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9C42" w14:textId="6F438A66" w:rsidR="00B21D84" w:rsidRDefault="007B2542" w:rsidP="007B2542">
      <w:pPr>
        <w:jc w:val="both"/>
        <w:rPr>
          <w:rFonts w:ascii="Verdana" w:hAnsi="Verdana"/>
          <w:b/>
        </w:rPr>
      </w:pPr>
      <w:r w:rsidRPr="007B2542">
        <w:rPr>
          <w:rFonts w:ascii="Verdana" w:hAnsi="Verdana"/>
          <w:b/>
        </w:rPr>
        <w:t>1001. Información general de la entidad: institucional, histórica, económica.:</w:t>
      </w:r>
    </w:p>
    <w:p w14:paraId="62920CD5" w14:textId="77777777" w:rsidR="007B2542" w:rsidRDefault="007B2542" w:rsidP="00B21D84">
      <w:pPr>
        <w:jc w:val="both"/>
        <w:rPr>
          <w:rFonts w:ascii="Verdana" w:hAnsi="Verdana"/>
        </w:rPr>
      </w:pPr>
    </w:p>
    <w:p w14:paraId="618D45A0" w14:textId="55957ABA" w:rsidR="00B21D84" w:rsidRDefault="00B21D84" w:rsidP="00B21D84">
      <w:pPr>
        <w:jc w:val="both"/>
        <w:rPr>
          <w:rFonts w:ascii="Verdana" w:hAnsi="Verdana"/>
        </w:rPr>
      </w:pPr>
      <w:r w:rsidRPr="00B21D84">
        <w:rPr>
          <w:rFonts w:ascii="Verdana" w:hAnsi="Verdana"/>
        </w:rPr>
        <w:t>Con la denominación de Empresa Pública de Servicios del Ayuntamiento de Los Realejos S.L. (REALSERV) se constituye una sociedad mercantil de responsabilidad limitada por el Ayuntamiento de Los Realejos, siendo su capital social de titularidad municipal.</w:t>
      </w:r>
    </w:p>
    <w:p w14:paraId="03B4E711" w14:textId="77777777" w:rsidR="00B21D84" w:rsidRDefault="00B21D84" w:rsidP="00B21D84">
      <w:pPr>
        <w:jc w:val="both"/>
        <w:rPr>
          <w:rFonts w:ascii="Verdana" w:hAnsi="Verdana"/>
        </w:rPr>
      </w:pPr>
    </w:p>
    <w:p w14:paraId="4E1125C8" w14:textId="77777777" w:rsidR="00B21D84" w:rsidRPr="00B21D84" w:rsidRDefault="00B21D84" w:rsidP="00B21D84">
      <w:pPr>
        <w:jc w:val="both"/>
        <w:rPr>
          <w:rFonts w:ascii="Verdana" w:hAnsi="Verdana"/>
        </w:rPr>
      </w:pPr>
      <w:r w:rsidRPr="00B21D84">
        <w:rPr>
          <w:rFonts w:ascii="Verdana" w:hAnsi="Verdana"/>
        </w:rPr>
        <w:t>Por acuerdo plenario adoptado en sesión ordinaria celebrada el día 23 de enero de 2004 se aprobaron definitivamente sus estatutos, formalizándose su constitución en escritura pública de fecha 22 de marzo de 2004 e inscribiéndose en el Registro Mercantil de Santa Cruz de Tenerife el día 5 de abril de 2004.El objeto de la sociedad está constituido por la prestación de los siguientes servicios públicos locales:</w:t>
      </w:r>
    </w:p>
    <w:p w14:paraId="02E342C0" w14:textId="77777777" w:rsidR="00B21D84" w:rsidRPr="00B21D84" w:rsidRDefault="00B21D84" w:rsidP="00B21D84">
      <w:pPr>
        <w:jc w:val="both"/>
        <w:rPr>
          <w:rFonts w:ascii="Verdana" w:hAnsi="Verdana"/>
        </w:rPr>
      </w:pPr>
    </w:p>
    <w:p w14:paraId="6384721A" w14:textId="77777777" w:rsidR="00B21D84" w:rsidRPr="00B21D84" w:rsidRDefault="00B21D84" w:rsidP="00B21D84">
      <w:pPr>
        <w:pStyle w:val="Prrafodelista"/>
        <w:numPr>
          <w:ilvl w:val="0"/>
          <w:numId w:val="3"/>
        </w:numPr>
        <w:jc w:val="both"/>
        <w:rPr>
          <w:rFonts w:ascii="Verdana" w:hAnsi="Verdana"/>
        </w:rPr>
      </w:pPr>
      <w:r w:rsidRPr="00B21D84">
        <w:rPr>
          <w:rFonts w:ascii="Verdana" w:hAnsi="Verdana"/>
        </w:rPr>
        <w:t>Alumbrado público.</w:t>
      </w:r>
    </w:p>
    <w:p w14:paraId="6B1A2BAF" w14:textId="77777777" w:rsidR="00B21D84" w:rsidRPr="00B21D84" w:rsidRDefault="00B21D84" w:rsidP="00B21D84">
      <w:pPr>
        <w:pStyle w:val="Prrafodelista"/>
        <w:numPr>
          <w:ilvl w:val="0"/>
          <w:numId w:val="3"/>
        </w:numPr>
        <w:jc w:val="both"/>
        <w:rPr>
          <w:rFonts w:ascii="Verdana" w:hAnsi="Verdana"/>
        </w:rPr>
      </w:pPr>
      <w:r w:rsidRPr="00B21D84">
        <w:rPr>
          <w:rFonts w:ascii="Verdana" w:hAnsi="Verdana"/>
        </w:rPr>
        <w:t>Parques y jardines.</w:t>
      </w:r>
    </w:p>
    <w:p w14:paraId="660ABA0E" w14:textId="77777777" w:rsidR="00B21D84" w:rsidRPr="00B21D84" w:rsidRDefault="00B21D84" w:rsidP="00B21D84">
      <w:pPr>
        <w:pStyle w:val="Prrafodelista"/>
        <w:numPr>
          <w:ilvl w:val="0"/>
          <w:numId w:val="3"/>
        </w:numPr>
        <w:jc w:val="both"/>
        <w:rPr>
          <w:rFonts w:ascii="Verdana" w:hAnsi="Verdana"/>
        </w:rPr>
      </w:pPr>
      <w:r w:rsidRPr="00B21D84">
        <w:rPr>
          <w:rFonts w:ascii="Verdana" w:hAnsi="Verdana"/>
        </w:rPr>
        <w:t>Recogida de residuos.</w:t>
      </w:r>
    </w:p>
    <w:p w14:paraId="44909110" w14:textId="77777777" w:rsidR="00B21D84" w:rsidRPr="00B21D84" w:rsidRDefault="00B21D84" w:rsidP="00B21D84">
      <w:pPr>
        <w:pStyle w:val="Prrafodelista"/>
        <w:numPr>
          <w:ilvl w:val="0"/>
          <w:numId w:val="3"/>
        </w:numPr>
        <w:jc w:val="both"/>
        <w:rPr>
          <w:rFonts w:ascii="Verdana" w:hAnsi="Verdana"/>
        </w:rPr>
      </w:pPr>
      <w:r w:rsidRPr="00B21D84">
        <w:rPr>
          <w:rFonts w:ascii="Verdana" w:hAnsi="Verdana"/>
        </w:rPr>
        <w:t>Cementerios.</w:t>
      </w:r>
    </w:p>
    <w:p w14:paraId="7919F4D1" w14:textId="77777777" w:rsidR="00B21D84" w:rsidRPr="00B21D84" w:rsidRDefault="00B21D84" w:rsidP="00B21D84">
      <w:pPr>
        <w:pStyle w:val="Prrafodelista"/>
        <w:numPr>
          <w:ilvl w:val="0"/>
          <w:numId w:val="3"/>
        </w:numPr>
        <w:jc w:val="both"/>
        <w:rPr>
          <w:rFonts w:ascii="Verdana" w:hAnsi="Verdana"/>
        </w:rPr>
      </w:pPr>
      <w:r w:rsidRPr="00B21D84">
        <w:rPr>
          <w:rFonts w:ascii="Verdana" w:hAnsi="Verdana"/>
        </w:rPr>
        <w:t>Limpieza viaria y de espacios públicos.</w:t>
      </w:r>
    </w:p>
    <w:p w14:paraId="73D1E63E" w14:textId="77777777" w:rsidR="00B21D84" w:rsidRPr="00B21D84" w:rsidRDefault="00B21D84" w:rsidP="00B21D84">
      <w:pPr>
        <w:pStyle w:val="Prrafodelista"/>
        <w:numPr>
          <w:ilvl w:val="0"/>
          <w:numId w:val="3"/>
        </w:numPr>
        <w:jc w:val="both"/>
        <w:rPr>
          <w:rFonts w:ascii="Verdana" w:hAnsi="Verdana"/>
        </w:rPr>
      </w:pPr>
      <w:r w:rsidRPr="00B21D84">
        <w:rPr>
          <w:rFonts w:ascii="Verdana" w:hAnsi="Verdana"/>
        </w:rPr>
        <w:t>Mantenimiento de vías públicas.</w:t>
      </w:r>
    </w:p>
    <w:p w14:paraId="567ABD27" w14:textId="77777777" w:rsidR="00B21D84" w:rsidRPr="00B21D84" w:rsidRDefault="00B21D84" w:rsidP="00B21D84">
      <w:pPr>
        <w:pStyle w:val="Prrafodelista"/>
        <w:numPr>
          <w:ilvl w:val="0"/>
          <w:numId w:val="3"/>
        </w:numPr>
        <w:jc w:val="both"/>
        <w:rPr>
          <w:rFonts w:ascii="Verdana" w:hAnsi="Verdana"/>
        </w:rPr>
      </w:pPr>
      <w:r w:rsidRPr="00B21D84">
        <w:rPr>
          <w:rFonts w:ascii="Verdana" w:hAnsi="Verdana"/>
        </w:rPr>
        <w:t>Defensa de usuarios y consumidores.</w:t>
      </w:r>
    </w:p>
    <w:p w14:paraId="3DB758E9" w14:textId="77777777" w:rsidR="00B21D84" w:rsidRPr="00B21D84" w:rsidRDefault="00B21D84" w:rsidP="00B21D84">
      <w:pPr>
        <w:pStyle w:val="Prrafodelista"/>
        <w:numPr>
          <w:ilvl w:val="0"/>
          <w:numId w:val="3"/>
        </w:numPr>
        <w:jc w:val="both"/>
        <w:rPr>
          <w:rFonts w:ascii="Verdana" w:hAnsi="Verdana"/>
        </w:rPr>
      </w:pPr>
      <w:r w:rsidRPr="00B21D84">
        <w:rPr>
          <w:rFonts w:ascii="Verdana" w:hAnsi="Verdana"/>
        </w:rPr>
        <w:t>Y en general todos aquellos de competencia municipal en los términos de la legislación del Estado y de la Comunidad Autónoma de Canarias.</w:t>
      </w:r>
    </w:p>
    <w:sectPr w:rsidR="00B21D84" w:rsidRPr="00B21D84" w:rsidSect="00863C01">
      <w:headerReference w:type="default" r:id="rId7"/>
      <w:pgSz w:w="11906" w:h="16838"/>
      <w:pgMar w:top="993" w:right="1701" w:bottom="1417" w:left="1701" w:header="9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684A" w14:textId="77777777" w:rsidR="005541F8" w:rsidRDefault="005541F8" w:rsidP="000E3989">
      <w:r>
        <w:separator/>
      </w:r>
    </w:p>
  </w:endnote>
  <w:endnote w:type="continuationSeparator" w:id="0">
    <w:p w14:paraId="155E480F" w14:textId="77777777" w:rsidR="005541F8" w:rsidRDefault="005541F8" w:rsidP="000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3711" w14:textId="77777777" w:rsidR="005541F8" w:rsidRDefault="005541F8" w:rsidP="000E3989">
      <w:r>
        <w:separator/>
      </w:r>
    </w:p>
  </w:footnote>
  <w:footnote w:type="continuationSeparator" w:id="0">
    <w:p w14:paraId="6FBE764B" w14:textId="77777777" w:rsidR="005541F8" w:rsidRDefault="005541F8" w:rsidP="000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C87C" w14:textId="77777777" w:rsidR="000E3989" w:rsidRDefault="000E3989">
    <w:pPr>
      <w:pStyle w:val="Encabezado"/>
    </w:pPr>
    <w:r>
      <w:rPr>
        <w:rFonts w:ascii="Arial" w:hAnsi="Arial" w:cs="Arial"/>
        <w:noProof/>
        <w:sz w:val="20"/>
        <w:szCs w:val="20"/>
        <w:lang w:eastAsia="es-ES"/>
      </w:rPr>
      <w:drawing>
        <wp:anchor distT="0" distB="0" distL="114300" distR="114300" simplePos="0" relativeHeight="251659264" behindDoc="0" locked="0" layoutInCell="1" allowOverlap="1" wp14:anchorId="51DDFF12" wp14:editId="18916B2F">
          <wp:simplePos x="0" y="0"/>
          <wp:positionH relativeFrom="margin">
            <wp:align>left</wp:align>
          </wp:positionH>
          <wp:positionV relativeFrom="paragraph">
            <wp:posOffset>-392430</wp:posOffset>
          </wp:positionV>
          <wp:extent cx="1247771" cy="904871"/>
          <wp:effectExtent l="0" t="0" r="0" b="0"/>
          <wp:wrapTopAndBottom/>
          <wp:docPr id="763151798" name="Imagen 763151798" descr="realserv 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9048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A21D96"/>
    <w:multiLevelType w:val="hybridMultilevel"/>
    <w:tmpl w:val="55309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FF4F96"/>
    <w:multiLevelType w:val="multilevel"/>
    <w:tmpl w:val="096013E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59500362">
    <w:abstractNumId w:val="0"/>
  </w:num>
  <w:num w:numId="2" w16cid:durableId="1487362502">
    <w:abstractNumId w:val="2"/>
  </w:num>
  <w:num w:numId="3" w16cid:durableId="172282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55"/>
    <w:rsid w:val="000E3989"/>
    <w:rsid w:val="00226146"/>
    <w:rsid w:val="00506284"/>
    <w:rsid w:val="005541F8"/>
    <w:rsid w:val="006F0429"/>
    <w:rsid w:val="007B2542"/>
    <w:rsid w:val="00863C01"/>
    <w:rsid w:val="009A1D50"/>
    <w:rsid w:val="00B21D84"/>
    <w:rsid w:val="00E66817"/>
    <w:rsid w:val="00E96D1C"/>
    <w:rsid w:val="00FB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902C"/>
  <w15:chartTrackingRefBased/>
  <w15:docId w15:val="{74A4AA33-839D-4C6A-8F39-9A84873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55"/>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FB3F55"/>
    <w:pPr>
      <w:keepNext/>
      <w:numPr>
        <w:ilvl w:val="1"/>
        <w:numId w:val="2"/>
      </w:numPr>
      <w:jc w:val="center"/>
      <w:outlineLvl w:val="1"/>
    </w:pPr>
    <w:rPr>
      <w:rFonts w:ascii="Arial" w:hAnsi="Arial" w:cs="Arial"/>
      <w:b/>
      <w:sz w:val="20"/>
    </w:rPr>
  </w:style>
  <w:style w:type="paragraph" w:styleId="Ttulo3">
    <w:name w:val="heading 3"/>
    <w:basedOn w:val="Normal"/>
    <w:next w:val="Normal"/>
    <w:link w:val="Ttulo3Car"/>
    <w:qFormat/>
    <w:rsid w:val="00FB3F55"/>
    <w:pPr>
      <w:keepNext/>
      <w:numPr>
        <w:ilvl w:val="2"/>
        <w:numId w:val="2"/>
      </w:numPr>
      <w:jc w:val="center"/>
      <w:outlineLvl w:val="2"/>
    </w:pPr>
    <w:rPr>
      <w:b/>
    </w:rPr>
  </w:style>
  <w:style w:type="paragraph" w:styleId="Ttulo6">
    <w:name w:val="heading 6"/>
    <w:basedOn w:val="Normal"/>
    <w:next w:val="Normal"/>
    <w:link w:val="Ttulo6Car"/>
    <w:qFormat/>
    <w:rsid w:val="00FB3F55"/>
    <w:pPr>
      <w:keepNext/>
      <w:numPr>
        <w:ilvl w:val="5"/>
        <w:numId w:val="2"/>
      </w:numPr>
      <w:outlineLvl w:val="5"/>
    </w:pPr>
    <w:rPr>
      <w:rFonts w:ascii="Arial" w:hAnsi="Arial" w:cs="Arial"/>
      <w:b/>
      <w:sz w:val="18"/>
    </w:rPr>
  </w:style>
  <w:style w:type="paragraph" w:styleId="Ttulo7">
    <w:name w:val="heading 7"/>
    <w:basedOn w:val="Normal"/>
    <w:next w:val="Normal"/>
    <w:link w:val="Ttulo7Car"/>
    <w:qFormat/>
    <w:rsid w:val="00FB3F55"/>
    <w:pPr>
      <w:keepNext/>
      <w:numPr>
        <w:ilvl w:val="6"/>
        <w:numId w:val="2"/>
      </w:numPr>
      <w:jc w:val="right"/>
      <w:outlineLvl w:val="6"/>
    </w:pPr>
    <w:rPr>
      <w:rFonts w:ascii="Arial" w:hAnsi="Arial" w:cs="Arial"/>
      <w:b/>
      <w:sz w:val="16"/>
    </w:rPr>
  </w:style>
  <w:style w:type="paragraph" w:styleId="Ttulo8">
    <w:name w:val="heading 8"/>
    <w:basedOn w:val="Normal"/>
    <w:next w:val="Normal"/>
    <w:link w:val="Ttulo8Car"/>
    <w:qFormat/>
    <w:rsid w:val="00FB3F55"/>
    <w:pPr>
      <w:keepNext/>
      <w:numPr>
        <w:ilvl w:val="7"/>
        <w:numId w:val="2"/>
      </w:numPr>
      <w:jc w:val="center"/>
      <w:outlineLvl w:val="7"/>
    </w:pPr>
    <w:rPr>
      <w:rFonts w:ascii="Arial" w:hAnsi="Arial" w:cs="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3F55"/>
    <w:rPr>
      <w:rFonts w:ascii="Arial" w:eastAsia="Times New Roman" w:hAnsi="Arial" w:cs="Arial"/>
      <w:b/>
      <w:sz w:val="20"/>
      <w:szCs w:val="24"/>
      <w:lang w:eastAsia="zh-CN"/>
    </w:rPr>
  </w:style>
  <w:style w:type="character" w:customStyle="1" w:styleId="Ttulo3Car">
    <w:name w:val="Título 3 Car"/>
    <w:basedOn w:val="Fuentedeprrafopredeter"/>
    <w:link w:val="Ttulo3"/>
    <w:rsid w:val="00FB3F55"/>
    <w:rPr>
      <w:rFonts w:ascii="Times New Roman" w:eastAsia="Times New Roman" w:hAnsi="Times New Roman" w:cs="Times New Roman"/>
      <w:b/>
      <w:sz w:val="24"/>
      <w:szCs w:val="24"/>
      <w:lang w:eastAsia="zh-CN"/>
    </w:rPr>
  </w:style>
  <w:style w:type="character" w:customStyle="1" w:styleId="Ttulo6Car">
    <w:name w:val="Título 6 Car"/>
    <w:basedOn w:val="Fuentedeprrafopredeter"/>
    <w:link w:val="Ttulo6"/>
    <w:rsid w:val="00FB3F55"/>
    <w:rPr>
      <w:rFonts w:ascii="Arial" w:eastAsia="Times New Roman" w:hAnsi="Arial" w:cs="Arial"/>
      <w:b/>
      <w:sz w:val="18"/>
      <w:szCs w:val="24"/>
      <w:lang w:eastAsia="zh-CN"/>
    </w:rPr>
  </w:style>
  <w:style w:type="character" w:customStyle="1" w:styleId="Ttulo7Car">
    <w:name w:val="Título 7 Car"/>
    <w:basedOn w:val="Fuentedeprrafopredeter"/>
    <w:link w:val="Ttulo7"/>
    <w:rsid w:val="00FB3F55"/>
    <w:rPr>
      <w:rFonts w:ascii="Arial" w:eastAsia="Times New Roman" w:hAnsi="Arial" w:cs="Arial"/>
      <w:b/>
      <w:sz w:val="16"/>
      <w:szCs w:val="24"/>
      <w:lang w:eastAsia="zh-CN"/>
    </w:rPr>
  </w:style>
  <w:style w:type="character" w:customStyle="1" w:styleId="Ttulo8Car">
    <w:name w:val="Título 8 Car"/>
    <w:basedOn w:val="Fuentedeprrafopredeter"/>
    <w:link w:val="Ttulo8"/>
    <w:rsid w:val="00FB3F55"/>
    <w:rPr>
      <w:rFonts w:ascii="Arial" w:eastAsia="Times New Roman" w:hAnsi="Arial" w:cs="Arial"/>
      <w:b/>
      <w:sz w:val="14"/>
      <w:szCs w:val="24"/>
      <w:lang w:eastAsia="zh-CN"/>
    </w:rPr>
  </w:style>
  <w:style w:type="paragraph" w:customStyle="1" w:styleId="Textoindependiente21">
    <w:name w:val="Texto independiente 21"/>
    <w:basedOn w:val="Normal"/>
    <w:rsid w:val="00FB3F55"/>
    <w:pPr>
      <w:jc w:val="both"/>
    </w:pPr>
    <w:rPr>
      <w:rFonts w:ascii="Arial" w:hAnsi="Arial" w:cs="Arial"/>
      <w:b/>
      <w:bCs/>
      <w:sz w:val="28"/>
    </w:rPr>
  </w:style>
  <w:style w:type="paragraph" w:styleId="Encabezado">
    <w:name w:val="header"/>
    <w:basedOn w:val="Normal"/>
    <w:link w:val="EncabezadoCar"/>
    <w:uiPriority w:val="99"/>
    <w:unhideWhenUsed/>
    <w:rsid w:val="000E3989"/>
    <w:pPr>
      <w:tabs>
        <w:tab w:val="center" w:pos="4252"/>
        <w:tab w:val="right" w:pos="8504"/>
      </w:tabs>
    </w:pPr>
  </w:style>
  <w:style w:type="character" w:customStyle="1" w:styleId="EncabezadoCar">
    <w:name w:val="Encabezado Car"/>
    <w:basedOn w:val="Fuentedeprrafopredeter"/>
    <w:link w:val="Encabezado"/>
    <w:uiPriority w:val="99"/>
    <w:rsid w:val="000E398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0E3989"/>
    <w:pPr>
      <w:tabs>
        <w:tab w:val="center" w:pos="4252"/>
        <w:tab w:val="right" w:pos="8504"/>
      </w:tabs>
    </w:pPr>
  </w:style>
  <w:style w:type="character" w:customStyle="1" w:styleId="PiedepginaCar">
    <w:name w:val="Pie de página Car"/>
    <w:basedOn w:val="Fuentedeprrafopredeter"/>
    <w:link w:val="Piedepgina"/>
    <w:uiPriority w:val="99"/>
    <w:rsid w:val="000E3989"/>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B2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Eduardo Adminstrador</cp:lastModifiedBy>
  <cp:revision>4</cp:revision>
  <dcterms:created xsi:type="dcterms:W3CDTF">2020-06-16T15:54:00Z</dcterms:created>
  <dcterms:modified xsi:type="dcterms:W3CDTF">2023-12-11T18:30:00Z</dcterms:modified>
</cp:coreProperties>
</file>