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4A00" w14:textId="6AB59EB6" w:rsidR="00E66817" w:rsidRDefault="00C30B91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1143.</w:t>
      </w:r>
      <w:r w:rsidR="00554CA7" w:rsidRPr="00C30B91">
        <w:rPr>
          <w:rFonts w:asciiTheme="minorHAnsi" w:hAnsiTheme="minorHAnsi" w:cstheme="minorHAnsi"/>
          <w:b/>
          <w:sz w:val="28"/>
          <w:szCs w:val="28"/>
        </w:rPr>
        <w:t xml:space="preserve"> Preguntas frecuentes y aclaraciones relativas al contenido de los contratos:</w:t>
      </w:r>
    </w:p>
    <w:p w14:paraId="238E9DE7" w14:textId="77777777" w:rsidR="00EB3C7C" w:rsidRDefault="00EB3C7C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CB85DE2" w14:textId="2ECEF9CF" w:rsidR="00EB3C7C" w:rsidRPr="00EB3C7C" w:rsidRDefault="00B211A5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Entre el 01/01/2022 y el 31/06/2023 </w:t>
      </w:r>
      <w:r w:rsidR="00EB3C7C" w:rsidRPr="00EB3C7C">
        <w:rPr>
          <w:rFonts w:asciiTheme="minorHAnsi" w:hAnsiTheme="minorHAnsi" w:cstheme="minorHAnsi"/>
          <w:bCs/>
          <w:sz w:val="28"/>
          <w:szCs w:val="28"/>
        </w:rPr>
        <w:t>no se han formulado preguntas a través de la Plataforma de Contratos del sector público</w:t>
      </w:r>
      <w:r>
        <w:rPr>
          <w:rFonts w:asciiTheme="minorHAnsi" w:hAnsiTheme="minorHAnsi" w:cstheme="minorHAnsi"/>
          <w:bCs/>
          <w:sz w:val="28"/>
          <w:szCs w:val="28"/>
        </w:rPr>
        <w:t xml:space="preserve"> ya que no se ha efectuado ninguna licitación.</w:t>
      </w:r>
    </w:p>
    <w:sectPr w:rsidR="00EB3C7C" w:rsidRPr="00EB3C7C" w:rsidSect="00FB26EC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1854" w14:textId="77777777" w:rsidR="00FB26EC" w:rsidRDefault="00FB26EC" w:rsidP="000E3989">
      <w:r>
        <w:separator/>
      </w:r>
    </w:p>
  </w:endnote>
  <w:endnote w:type="continuationSeparator" w:id="0">
    <w:p w14:paraId="61E3FAB7" w14:textId="77777777" w:rsidR="00FB26EC" w:rsidRDefault="00FB26EC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3D27" w14:textId="77777777" w:rsidR="00FB26EC" w:rsidRDefault="00FB26EC" w:rsidP="000E3989">
      <w:r>
        <w:separator/>
      </w:r>
    </w:p>
  </w:footnote>
  <w:footnote w:type="continuationSeparator" w:id="0">
    <w:p w14:paraId="75C1F304" w14:textId="77777777" w:rsidR="00FB26EC" w:rsidRDefault="00FB26EC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4548" w14:textId="77777777" w:rsidR="000E3989" w:rsidRDefault="005D1DD0">
    <w:pPr>
      <w:pStyle w:val="Encabezado"/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8240" behindDoc="0" locked="0" layoutInCell="1" allowOverlap="1" wp14:anchorId="6EE4EA55" wp14:editId="6A3DD522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695450" cy="847725"/>
          <wp:effectExtent l="0" t="0" r="0" b="9525"/>
          <wp:wrapTopAndBottom/>
          <wp:docPr id="2" name="Imagen 2" descr="Radio-Realejos-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io-Realejos-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806823">
    <w:abstractNumId w:val="0"/>
  </w:num>
  <w:num w:numId="2" w16cid:durableId="110542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26146"/>
    <w:rsid w:val="002575D3"/>
    <w:rsid w:val="00347502"/>
    <w:rsid w:val="003C620B"/>
    <w:rsid w:val="00422363"/>
    <w:rsid w:val="00506284"/>
    <w:rsid w:val="00547184"/>
    <w:rsid w:val="00554CA7"/>
    <w:rsid w:val="005D1DD0"/>
    <w:rsid w:val="005E398A"/>
    <w:rsid w:val="005F4AFF"/>
    <w:rsid w:val="006F0429"/>
    <w:rsid w:val="007319EA"/>
    <w:rsid w:val="008B099D"/>
    <w:rsid w:val="008C5AB8"/>
    <w:rsid w:val="009A1D50"/>
    <w:rsid w:val="009C39ED"/>
    <w:rsid w:val="009F1259"/>
    <w:rsid w:val="00A42063"/>
    <w:rsid w:val="00AA2A8C"/>
    <w:rsid w:val="00AC5755"/>
    <w:rsid w:val="00B211A5"/>
    <w:rsid w:val="00B9639F"/>
    <w:rsid w:val="00C30B91"/>
    <w:rsid w:val="00D4359C"/>
    <w:rsid w:val="00DF0966"/>
    <w:rsid w:val="00E66817"/>
    <w:rsid w:val="00EB3C7C"/>
    <w:rsid w:val="00EC2977"/>
    <w:rsid w:val="00FB26EC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EA50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2</cp:revision>
  <cp:lastPrinted>2024-02-05T19:55:00Z</cp:lastPrinted>
  <dcterms:created xsi:type="dcterms:W3CDTF">2024-02-05T19:55:00Z</dcterms:created>
  <dcterms:modified xsi:type="dcterms:W3CDTF">2024-02-05T19:55:00Z</dcterms:modified>
</cp:coreProperties>
</file>