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AD375" w14:textId="77777777" w:rsidR="00657DB0" w:rsidRDefault="00657DB0" w:rsidP="00F949E1">
      <w:pPr>
        <w:jc w:val="both"/>
        <w:rPr>
          <w:rFonts w:cstheme="minorHAnsi"/>
          <w:b/>
          <w:sz w:val="28"/>
          <w:szCs w:val="28"/>
        </w:rPr>
      </w:pPr>
      <w:r w:rsidRPr="00657DB0">
        <w:rPr>
          <w:rFonts w:cstheme="minorHAnsi"/>
          <w:b/>
          <w:sz w:val="28"/>
          <w:szCs w:val="28"/>
        </w:rPr>
        <w:t>1141. Pliegos de prescripciones técnicas y de cláusulas administrativas, y en su caso, la restante documentación complementaria</w:t>
      </w:r>
      <w:r>
        <w:rPr>
          <w:rFonts w:cstheme="minorHAnsi"/>
          <w:b/>
          <w:sz w:val="28"/>
          <w:szCs w:val="28"/>
        </w:rPr>
        <w:t>:</w:t>
      </w:r>
    </w:p>
    <w:p w14:paraId="72FB9336" w14:textId="4D45C273" w:rsidR="00BB5140" w:rsidRPr="00F949E1" w:rsidRDefault="00BB5140" w:rsidP="00F949E1">
      <w:pPr>
        <w:jc w:val="both"/>
        <w:rPr>
          <w:rFonts w:cstheme="minorHAnsi"/>
          <w:bCs/>
          <w:sz w:val="28"/>
          <w:szCs w:val="28"/>
        </w:rPr>
      </w:pPr>
      <w:r w:rsidRPr="00F949E1">
        <w:rPr>
          <w:rFonts w:cstheme="minorHAnsi"/>
          <w:bCs/>
          <w:sz w:val="28"/>
          <w:szCs w:val="28"/>
        </w:rPr>
        <w:t xml:space="preserve">La información de </w:t>
      </w:r>
      <w:r w:rsidR="00657DB0">
        <w:rPr>
          <w:rFonts w:cstheme="minorHAnsi"/>
          <w:bCs/>
          <w:sz w:val="28"/>
          <w:szCs w:val="28"/>
        </w:rPr>
        <w:t>pliegos</w:t>
      </w:r>
      <w:r w:rsidRPr="00F949E1">
        <w:rPr>
          <w:rFonts w:cstheme="minorHAnsi"/>
          <w:bCs/>
          <w:sz w:val="28"/>
          <w:szCs w:val="28"/>
        </w:rPr>
        <w:t xml:space="preserve"> se encuentra en el perfil del contratante de la Entidad al cual se accede a través del siguiente enlace en la pestaña de licitaciones:</w:t>
      </w:r>
    </w:p>
    <w:p w14:paraId="1DCF18EF" w14:textId="29F89A6C" w:rsidR="00335881" w:rsidRPr="00F949E1" w:rsidRDefault="00F949E1" w:rsidP="00F949E1">
      <w:pPr>
        <w:jc w:val="both"/>
        <w:rPr>
          <w:rFonts w:cstheme="minorHAnsi"/>
          <w:bCs/>
          <w:sz w:val="28"/>
          <w:szCs w:val="24"/>
        </w:rPr>
      </w:pPr>
      <w:hyperlink r:id="rId7" w:history="1">
        <w:r w:rsidRPr="00F949E1">
          <w:rPr>
            <w:rStyle w:val="Hipervnculo"/>
            <w:rFonts w:cstheme="minorHAnsi"/>
            <w:bCs/>
            <w:sz w:val="28"/>
            <w:szCs w:val="24"/>
          </w:rPr>
          <w:t>Consejo de Administración de los Medios de Comunicación Municipales de Los Realejos S.L.</w:t>
        </w:r>
        <w:r w:rsidRPr="00F949E1">
          <w:rPr>
            <w:rStyle w:val="Hipervnculo"/>
            <w:rFonts w:cstheme="minorHAnsi"/>
            <w:bCs/>
            <w:sz w:val="28"/>
            <w:szCs w:val="24"/>
          </w:rPr>
          <w:t xml:space="preserve"> (RADIO REALEJOS)</w:t>
        </w:r>
      </w:hyperlink>
    </w:p>
    <w:sectPr w:rsidR="00335881" w:rsidRPr="00F949E1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E2EAA" w14:textId="77777777" w:rsidR="00611D5E" w:rsidRDefault="00611D5E" w:rsidP="002D4DD6">
      <w:pPr>
        <w:spacing w:after="0" w:line="240" w:lineRule="auto"/>
      </w:pPr>
      <w:r>
        <w:separator/>
      </w:r>
    </w:p>
  </w:endnote>
  <w:endnote w:type="continuationSeparator" w:id="0">
    <w:p w14:paraId="12B0A7F3" w14:textId="77777777" w:rsidR="00611D5E" w:rsidRDefault="00611D5E" w:rsidP="002D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F76CB0" w14:textId="77777777" w:rsidR="00611D5E" w:rsidRDefault="00611D5E" w:rsidP="002D4DD6">
      <w:pPr>
        <w:spacing w:after="0" w:line="240" w:lineRule="auto"/>
      </w:pPr>
      <w:r>
        <w:separator/>
      </w:r>
    </w:p>
  </w:footnote>
  <w:footnote w:type="continuationSeparator" w:id="0">
    <w:p w14:paraId="62C64620" w14:textId="77777777" w:rsidR="00611D5E" w:rsidRDefault="00611D5E" w:rsidP="002D4D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D9FE5" w14:textId="59E6246B" w:rsidR="002D4DD6" w:rsidRDefault="00F949E1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D100F82" wp14:editId="4AC1F96C">
          <wp:simplePos x="0" y="0"/>
          <wp:positionH relativeFrom="margin">
            <wp:align>left</wp:align>
          </wp:positionH>
          <wp:positionV relativeFrom="paragraph">
            <wp:posOffset>-363855</wp:posOffset>
          </wp:positionV>
          <wp:extent cx="1666875" cy="833120"/>
          <wp:effectExtent l="0" t="0" r="9525" b="5080"/>
          <wp:wrapTopAndBottom/>
          <wp:docPr id="2" name="Imagen 1" descr="Radio-Realejos-1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Radio-Realejos-10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833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EB1882"/>
    <w:multiLevelType w:val="multilevel"/>
    <w:tmpl w:val="CF4E9210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  <w:strike w:val="0"/>
        <w:dstrike w:val="0"/>
        <w:color w:val="auto"/>
        <w:sz w:val="22"/>
        <w:u w:val="none" w:color="000000"/>
        <w:effect w:val="no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258028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F70"/>
    <w:rsid w:val="000A26BD"/>
    <w:rsid w:val="00174B60"/>
    <w:rsid w:val="00185DEA"/>
    <w:rsid w:val="0027319E"/>
    <w:rsid w:val="00283F70"/>
    <w:rsid w:val="002D4DD6"/>
    <w:rsid w:val="002E72EF"/>
    <w:rsid w:val="00304F2C"/>
    <w:rsid w:val="0031755E"/>
    <w:rsid w:val="00335881"/>
    <w:rsid w:val="00414F68"/>
    <w:rsid w:val="00460700"/>
    <w:rsid w:val="004C0C0F"/>
    <w:rsid w:val="00543BDA"/>
    <w:rsid w:val="00611D5E"/>
    <w:rsid w:val="00657DB0"/>
    <w:rsid w:val="00764406"/>
    <w:rsid w:val="008A53FE"/>
    <w:rsid w:val="009167B2"/>
    <w:rsid w:val="00954D86"/>
    <w:rsid w:val="009840DB"/>
    <w:rsid w:val="009C4D3F"/>
    <w:rsid w:val="009F5675"/>
    <w:rsid w:val="00A10C31"/>
    <w:rsid w:val="00A36B78"/>
    <w:rsid w:val="00A93087"/>
    <w:rsid w:val="00B02F20"/>
    <w:rsid w:val="00B4786E"/>
    <w:rsid w:val="00B628DD"/>
    <w:rsid w:val="00BB5140"/>
    <w:rsid w:val="00BE2E40"/>
    <w:rsid w:val="00C2675E"/>
    <w:rsid w:val="00D47D07"/>
    <w:rsid w:val="00E91F35"/>
    <w:rsid w:val="00EA3C13"/>
    <w:rsid w:val="00EF5131"/>
    <w:rsid w:val="00F342E2"/>
    <w:rsid w:val="00F3791E"/>
    <w:rsid w:val="00F949E1"/>
    <w:rsid w:val="00FC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F7DCCD"/>
  <w15:docId w15:val="{FC020393-0137-43E5-83D8-7B24F8437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2E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E40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EA3C13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D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D4DD6"/>
  </w:style>
  <w:style w:type="paragraph" w:styleId="Piedepgina">
    <w:name w:val="footer"/>
    <w:basedOn w:val="Normal"/>
    <w:link w:val="PiedepginaCar"/>
    <w:uiPriority w:val="99"/>
    <w:unhideWhenUsed/>
    <w:rsid w:val="002D4D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D4DD6"/>
  </w:style>
  <w:style w:type="character" w:styleId="Hipervnculo">
    <w:name w:val="Hyperlink"/>
    <w:basedOn w:val="Fuentedeprrafopredeter"/>
    <w:unhideWhenUsed/>
    <w:rsid w:val="00BB5140"/>
    <w:rPr>
      <w:color w:val="0000FF"/>
      <w:u w:val="single" w:color="000000"/>
    </w:rPr>
  </w:style>
  <w:style w:type="paragraph" w:styleId="Prrafodelista">
    <w:name w:val="List Paragraph"/>
    <w:basedOn w:val="Normal"/>
    <w:qFormat/>
    <w:rsid w:val="00BB5140"/>
    <w:pPr>
      <w:suppressAutoHyphens/>
      <w:autoSpaceDN w:val="0"/>
      <w:ind w:left="720"/>
      <w:contextualSpacing/>
    </w:pPr>
    <w:rPr>
      <w:rFonts w:ascii="Calibri" w:eastAsia="Calibri" w:hAnsi="Calibri" w:cs="Arial"/>
    </w:rPr>
  </w:style>
  <w:style w:type="character" w:styleId="Hipervnculovisitado">
    <w:name w:val="FollowedHyperlink"/>
    <w:basedOn w:val="Fuentedeprrafopredeter"/>
    <w:uiPriority w:val="99"/>
    <w:semiHidden/>
    <w:unhideWhenUsed/>
    <w:rsid w:val="00BB5140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949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64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ontrataciondelestado.es/wps/poc?uri=deeplink%3AperfilContratante&amp;idBp=zD8hcKLPRLJ9Zh%2FyRJgM8w%3D%3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Eduardo González González</cp:lastModifiedBy>
  <cp:revision>3</cp:revision>
  <cp:lastPrinted>2025-03-28T18:21:00Z</cp:lastPrinted>
  <dcterms:created xsi:type="dcterms:W3CDTF">2025-03-28T18:21:00Z</dcterms:created>
  <dcterms:modified xsi:type="dcterms:W3CDTF">2025-03-28T18:23:00Z</dcterms:modified>
</cp:coreProperties>
</file>