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686"/>
        <w:gridCol w:w="1984"/>
        <w:gridCol w:w="709"/>
        <w:gridCol w:w="992"/>
      </w:tblGrid>
      <w:tr w:rsidR="00964036" w:rsidRPr="00964036" w14:paraId="6CAE4B06" w14:textId="77777777" w:rsidTr="006A027B">
        <w:trPr>
          <w:trHeight w:val="426"/>
        </w:trPr>
        <w:tc>
          <w:tcPr>
            <w:tcW w:w="2405" w:type="dxa"/>
            <w:gridSpan w:val="2"/>
            <w:vMerge w:val="restart"/>
            <w:vAlign w:val="center"/>
          </w:tcPr>
          <w:p w14:paraId="71C9D4C0" w14:textId="77777777" w:rsidR="00964036" w:rsidRPr="00964036" w:rsidRDefault="0001755A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14F3FC36" wp14:editId="6F1F501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1F51B16C" wp14:editId="1C102EF7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14:paraId="66F3CBE6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31E22407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4B8CE27B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76D95C86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0BBF8AB3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984" w:type="dxa"/>
            <w:shd w:val="clear" w:color="auto" w:fill="833C0B" w:themeFill="accent2" w:themeFillShade="80"/>
            <w:vAlign w:val="center"/>
          </w:tcPr>
          <w:p w14:paraId="4E38BEFB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20387BC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992" w:type="dxa"/>
            <w:vAlign w:val="center"/>
          </w:tcPr>
          <w:p w14:paraId="0C7B2E5D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865BE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</w:p>
        </w:tc>
      </w:tr>
      <w:tr w:rsidR="00964036" w:rsidRPr="00964036" w14:paraId="27182B3C" w14:textId="77777777" w:rsidTr="006A027B">
        <w:trPr>
          <w:trHeight w:val="41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810995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2598240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6EE6CB75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4D5E2C68" w14:textId="77777777" w:rsidTr="006A027B">
        <w:trPr>
          <w:trHeight w:val="56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F6DA4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245ACA7F" w14:textId="77777777" w:rsidTr="006A027B">
        <w:trPr>
          <w:trHeight w:val="1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66FA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D4C74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7AE82700" w14:textId="77777777" w:rsidTr="006A027B">
        <w:trPr>
          <w:trHeight w:val="7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72122" w14:textId="77777777" w:rsidR="00964036" w:rsidRPr="00964036" w:rsidRDefault="00865BE6" w:rsidP="00964036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1104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EFBA0" w14:textId="77777777" w:rsidR="00964036" w:rsidRPr="00964036" w:rsidRDefault="00BA3608" w:rsidP="00964036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Gastos de personal y su porcentaje sobre el gasto total.</w:t>
            </w:r>
          </w:p>
        </w:tc>
      </w:tr>
    </w:tbl>
    <w:p w14:paraId="372D3133" w14:textId="77777777" w:rsidR="00964036" w:rsidRPr="00964036" w:rsidRDefault="00964036" w:rsidP="00D34D30">
      <w:pPr>
        <w:jc w:val="both"/>
        <w:rPr>
          <w:rFonts w:asciiTheme="minorHAnsi" w:hAnsiTheme="minorHAnsi" w:cstheme="minorHAnsi"/>
          <w:color w:val="002060"/>
          <w:sz w:val="32"/>
          <w:szCs w:val="22"/>
        </w:rPr>
      </w:pPr>
    </w:p>
    <w:p w14:paraId="5BC5314A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3700D3D4" w14:textId="77777777" w:rsidR="00BA3608" w:rsidRDefault="00865BE6" w:rsidP="006A027B">
      <w:pPr>
        <w:widowControl w:val="0"/>
        <w:ind w:left="-709"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Año 2022</w:t>
      </w:r>
      <w:r w:rsidR="00BA3608" w:rsidRPr="00B116FC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35CB2DBB" w14:textId="77777777" w:rsidR="00BA3608" w:rsidRDefault="00BA3608" w:rsidP="006A027B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Total</w:t>
      </w:r>
      <w:proofErr w:type="gramEnd"/>
      <w:r>
        <w:rPr>
          <w:rFonts w:ascii="Calibri" w:hAnsi="Calibri" w:cs="Calibri"/>
          <w:sz w:val="26"/>
          <w:szCs w:val="26"/>
        </w:rPr>
        <w:t xml:space="preserve"> gastos ejercicio 202</w:t>
      </w:r>
      <w:r w:rsidR="00865BE6">
        <w:rPr>
          <w:rFonts w:ascii="Calibri" w:hAnsi="Calibri" w:cs="Calibri"/>
          <w:sz w:val="26"/>
          <w:szCs w:val="26"/>
        </w:rPr>
        <w:t>2……………………………………………...75</w:t>
      </w:r>
      <w:r>
        <w:rPr>
          <w:rFonts w:ascii="Calibri" w:hAnsi="Calibri" w:cs="Calibri"/>
          <w:sz w:val="26"/>
          <w:szCs w:val="26"/>
        </w:rPr>
        <w:t>1.</w:t>
      </w:r>
      <w:r w:rsidR="00865BE6">
        <w:rPr>
          <w:rFonts w:ascii="Calibri" w:hAnsi="Calibri" w:cs="Calibri"/>
          <w:sz w:val="26"/>
          <w:szCs w:val="26"/>
        </w:rPr>
        <w:t>211</w:t>
      </w:r>
      <w:r>
        <w:rPr>
          <w:rFonts w:ascii="Calibri" w:hAnsi="Calibri" w:cs="Calibri"/>
          <w:sz w:val="26"/>
          <w:szCs w:val="26"/>
        </w:rPr>
        <w:t>,</w:t>
      </w:r>
      <w:r w:rsidR="00865BE6">
        <w:rPr>
          <w:rFonts w:ascii="Calibri" w:hAnsi="Calibri" w:cs="Calibri"/>
          <w:sz w:val="26"/>
          <w:szCs w:val="26"/>
        </w:rPr>
        <w:t>0</w:t>
      </w:r>
      <w:r>
        <w:rPr>
          <w:rFonts w:ascii="Calibri" w:hAnsi="Calibri" w:cs="Calibri"/>
          <w:sz w:val="26"/>
          <w:szCs w:val="26"/>
        </w:rPr>
        <w:t>5 euros.</w:t>
      </w:r>
    </w:p>
    <w:p w14:paraId="4EA61DDF" w14:textId="292E591C" w:rsidR="00BA3608" w:rsidRDefault="00BA3608" w:rsidP="006A027B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Total gastos de perso</w:t>
      </w:r>
      <w:r w:rsidR="00865BE6">
        <w:rPr>
          <w:rFonts w:ascii="Calibri" w:hAnsi="Calibri" w:cs="Calibri"/>
          <w:sz w:val="26"/>
          <w:szCs w:val="26"/>
        </w:rPr>
        <w:t>nal ejercicio 202</w:t>
      </w:r>
      <w:r w:rsidR="00F400E1">
        <w:rPr>
          <w:rFonts w:ascii="Calibri" w:hAnsi="Calibri" w:cs="Calibri"/>
          <w:sz w:val="26"/>
          <w:szCs w:val="26"/>
        </w:rPr>
        <w:t>2</w:t>
      </w:r>
      <w:r w:rsidR="00865BE6">
        <w:rPr>
          <w:rFonts w:ascii="Calibri" w:hAnsi="Calibri" w:cs="Calibri"/>
          <w:sz w:val="26"/>
          <w:szCs w:val="26"/>
        </w:rPr>
        <w:t>…………………</w:t>
      </w:r>
      <w:proofErr w:type="gramStart"/>
      <w:r w:rsidR="00865BE6">
        <w:rPr>
          <w:rFonts w:ascii="Calibri" w:hAnsi="Calibri" w:cs="Calibri"/>
          <w:sz w:val="26"/>
          <w:szCs w:val="26"/>
        </w:rPr>
        <w:t>…….</w:t>
      </w:r>
      <w:proofErr w:type="gramEnd"/>
      <w:r w:rsidR="00865BE6">
        <w:rPr>
          <w:rFonts w:ascii="Calibri" w:hAnsi="Calibri" w:cs="Calibri"/>
          <w:sz w:val="26"/>
          <w:szCs w:val="26"/>
        </w:rPr>
        <w:t>.….711</w:t>
      </w:r>
      <w:r>
        <w:rPr>
          <w:rFonts w:ascii="Calibri" w:hAnsi="Calibri" w:cs="Calibri"/>
          <w:sz w:val="26"/>
          <w:szCs w:val="26"/>
        </w:rPr>
        <w:t>.</w:t>
      </w:r>
      <w:r w:rsidR="00865BE6">
        <w:rPr>
          <w:rFonts w:ascii="Calibri" w:hAnsi="Calibri" w:cs="Calibri"/>
          <w:sz w:val="26"/>
          <w:szCs w:val="26"/>
        </w:rPr>
        <w:t>103</w:t>
      </w:r>
      <w:r>
        <w:rPr>
          <w:rFonts w:ascii="Calibri" w:hAnsi="Calibri" w:cs="Calibri"/>
          <w:sz w:val="26"/>
          <w:szCs w:val="26"/>
        </w:rPr>
        <w:t>,</w:t>
      </w:r>
      <w:r w:rsidR="00865BE6">
        <w:rPr>
          <w:rFonts w:ascii="Calibri" w:hAnsi="Calibri" w:cs="Calibri"/>
          <w:sz w:val="26"/>
          <w:szCs w:val="26"/>
        </w:rPr>
        <w:t>62</w:t>
      </w:r>
      <w:r>
        <w:rPr>
          <w:rFonts w:ascii="Calibri" w:hAnsi="Calibri" w:cs="Calibri"/>
          <w:sz w:val="26"/>
          <w:szCs w:val="26"/>
        </w:rPr>
        <w:t xml:space="preserve"> euros.</w:t>
      </w:r>
    </w:p>
    <w:p w14:paraId="55D4E407" w14:textId="77777777" w:rsidR="00BA3608" w:rsidRDefault="00BA3608" w:rsidP="006A027B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Porcentaje de gastos de personal sobre el total…………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 w:rsidR="00865BE6">
        <w:rPr>
          <w:rFonts w:ascii="Calibri" w:hAnsi="Calibri" w:cs="Calibri"/>
          <w:b/>
          <w:sz w:val="26"/>
          <w:szCs w:val="26"/>
        </w:rPr>
        <w:t>94</w:t>
      </w:r>
      <w:r w:rsidRPr="00B116FC">
        <w:rPr>
          <w:rFonts w:ascii="Calibri" w:hAnsi="Calibri" w:cs="Calibri"/>
          <w:b/>
          <w:sz w:val="26"/>
          <w:szCs w:val="26"/>
        </w:rPr>
        <w:t>,</w:t>
      </w:r>
      <w:r w:rsidR="00865BE6">
        <w:rPr>
          <w:rFonts w:ascii="Calibri" w:hAnsi="Calibri" w:cs="Calibri"/>
          <w:b/>
          <w:sz w:val="26"/>
          <w:szCs w:val="26"/>
        </w:rPr>
        <w:t>66</w:t>
      </w:r>
      <w:r w:rsidRPr="00B116FC">
        <w:rPr>
          <w:rFonts w:ascii="Calibri" w:hAnsi="Calibri" w:cs="Calibri"/>
          <w:b/>
          <w:sz w:val="26"/>
          <w:szCs w:val="26"/>
        </w:rPr>
        <w:t>%</w:t>
      </w:r>
    </w:p>
    <w:p w14:paraId="633CCF96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2BAFF27C" w14:textId="4F19B269" w:rsidR="00F400E1" w:rsidRDefault="00F400E1" w:rsidP="00F400E1">
      <w:pPr>
        <w:widowControl w:val="0"/>
        <w:ind w:left="-709" w:right="-57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Año 2023</w:t>
      </w:r>
      <w:r w:rsidRPr="00B116FC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17F64DCD" w14:textId="1CFA7E15" w:rsidR="00F400E1" w:rsidRDefault="00F400E1" w:rsidP="00F400E1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Total</w:t>
      </w:r>
      <w:proofErr w:type="gramEnd"/>
      <w:r>
        <w:rPr>
          <w:rFonts w:ascii="Calibri" w:hAnsi="Calibri" w:cs="Calibri"/>
          <w:sz w:val="26"/>
          <w:szCs w:val="26"/>
        </w:rPr>
        <w:t xml:space="preserve"> gastos ejercicio 2023……………………………………………...808.406,50 euros.</w:t>
      </w:r>
    </w:p>
    <w:p w14:paraId="5F136146" w14:textId="3722568B" w:rsidR="00F400E1" w:rsidRDefault="00F400E1" w:rsidP="00F400E1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Total gastos de personal ejercicio 2023…………………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.….769.602,34 euros.</w:t>
      </w:r>
    </w:p>
    <w:p w14:paraId="0587B64A" w14:textId="65C1C4EA" w:rsidR="00F400E1" w:rsidRDefault="00F400E1" w:rsidP="00F400E1">
      <w:pPr>
        <w:widowControl w:val="0"/>
        <w:ind w:left="-709" w:right="-57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Porcentaje de gastos de personal sobre el total…………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b/>
          <w:sz w:val="26"/>
          <w:szCs w:val="26"/>
        </w:rPr>
        <w:t>95</w:t>
      </w:r>
      <w:r w:rsidRPr="00B116FC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19</w:t>
      </w:r>
      <w:r w:rsidRPr="00B116FC">
        <w:rPr>
          <w:rFonts w:ascii="Calibri" w:hAnsi="Calibri" w:cs="Calibri"/>
          <w:b/>
          <w:sz w:val="26"/>
          <w:szCs w:val="26"/>
        </w:rPr>
        <w:t>%</w:t>
      </w:r>
    </w:p>
    <w:p w14:paraId="2EF48EAD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77124CE0" w14:textId="77777777" w:rsidR="009214E2" w:rsidRPr="009214E2" w:rsidRDefault="009214E2" w:rsidP="009214E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141C18E6" w14:textId="77777777" w:rsidR="009214E2" w:rsidRPr="00683E56" w:rsidRDefault="009214E2" w:rsidP="004D60A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sectPr w:rsidR="009214E2" w:rsidRPr="00683E56" w:rsidSect="006A027B"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5B7" w14:textId="77777777" w:rsidR="00015AC5" w:rsidRDefault="00015AC5" w:rsidP="00964036">
      <w:r>
        <w:separator/>
      </w:r>
    </w:p>
  </w:endnote>
  <w:endnote w:type="continuationSeparator" w:id="0">
    <w:p w14:paraId="6A458762" w14:textId="77777777" w:rsidR="00015AC5" w:rsidRDefault="00015AC5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1A54" w14:textId="77777777" w:rsidR="00015AC5" w:rsidRDefault="00015AC5" w:rsidP="00964036">
      <w:r>
        <w:separator/>
      </w:r>
    </w:p>
  </w:footnote>
  <w:footnote w:type="continuationSeparator" w:id="0">
    <w:p w14:paraId="27EBDC54" w14:textId="77777777" w:rsidR="00015AC5" w:rsidRDefault="00015AC5" w:rsidP="0096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950064">
    <w:abstractNumId w:val="0"/>
  </w:num>
  <w:num w:numId="2" w16cid:durableId="1798139267">
    <w:abstractNumId w:val="1"/>
  </w:num>
  <w:num w:numId="3" w16cid:durableId="1075280014">
    <w:abstractNumId w:val="3"/>
  </w:num>
  <w:num w:numId="4" w16cid:durableId="521434392">
    <w:abstractNumId w:val="4"/>
  </w:num>
  <w:num w:numId="5" w16cid:durableId="154313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15AC5"/>
    <w:rsid w:val="0001755A"/>
    <w:rsid w:val="00026D09"/>
    <w:rsid w:val="00043B7F"/>
    <w:rsid w:val="00051A84"/>
    <w:rsid w:val="00054997"/>
    <w:rsid w:val="000A23FC"/>
    <w:rsid w:val="00221C8F"/>
    <w:rsid w:val="002A5883"/>
    <w:rsid w:val="002B4489"/>
    <w:rsid w:val="002D7A71"/>
    <w:rsid w:val="003076B7"/>
    <w:rsid w:val="00360C63"/>
    <w:rsid w:val="00370673"/>
    <w:rsid w:val="00370FF2"/>
    <w:rsid w:val="003F5F0B"/>
    <w:rsid w:val="004D60A2"/>
    <w:rsid w:val="004F50A3"/>
    <w:rsid w:val="00577936"/>
    <w:rsid w:val="005D6456"/>
    <w:rsid w:val="005E0259"/>
    <w:rsid w:val="00603369"/>
    <w:rsid w:val="00683E56"/>
    <w:rsid w:val="006A027B"/>
    <w:rsid w:val="006F5177"/>
    <w:rsid w:val="0072465B"/>
    <w:rsid w:val="00764338"/>
    <w:rsid w:val="007F2833"/>
    <w:rsid w:val="00865BE6"/>
    <w:rsid w:val="0086780D"/>
    <w:rsid w:val="008820EC"/>
    <w:rsid w:val="008832B3"/>
    <w:rsid w:val="008A50C1"/>
    <w:rsid w:val="008C5285"/>
    <w:rsid w:val="009214E2"/>
    <w:rsid w:val="009415B2"/>
    <w:rsid w:val="00964036"/>
    <w:rsid w:val="00A17761"/>
    <w:rsid w:val="00A322DE"/>
    <w:rsid w:val="00A50FFB"/>
    <w:rsid w:val="00A70848"/>
    <w:rsid w:val="00B0657A"/>
    <w:rsid w:val="00B72375"/>
    <w:rsid w:val="00BA1B4C"/>
    <w:rsid w:val="00BA3608"/>
    <w:rsid w:val="00BA63E7"/>
    <w:rsid w:val="00BB4D2D"/>
    <w:rsid w:val="00C27FBC"/>
    <w:rsid w:val="00C40727"/>
    <w:rsid w:val="00C605ED"/>
    <w:rsid w:val="00C77462"/>
    <w:rsid w:val="00C83882"/>
    <w:rsid w:val="00C873F1"/>
    <w:rsid w:val="00D269C8"/>
    <w:rsid w:val="00D34D30"/>
    <w:rsid w:val="00DD459C"/>
    <w:rsid w:val="00E03814"/>
    <w:rsid w:val="00E33793"/>
    <w:rsid w:val="00E342A3"/>
    <w:rsid w:val="00E353F6"/>
    <w:rsid w:val="00E57259"/>
    <w:rsid w:val="00E84A1C"/>
    <w:rsid w:val="00EE7683"/>
    <w:rsid w:val="00F01A6E"/>
    <w:rsid w:val="00F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2D8F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María José González Hernández</cp:lastModifiedBy>
  <cp:revision>2</cp:revision>
  <cp:lastPrinted>2014-07-07T15:03:00Z</cp:lastPrinted>
  <dcterms:created xsi:type="dcterms:W3CDTF">2024-02-08T13:57:00Z</dcterms:created>
  <dcterms:modified xsi:type="dcterms:W3CDTF">2024-02-08T13:57:00Z</dcterms:modified>
</cp:coreProperties>
</file>