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51"/>
        <w:gridCol w:w="1116"/>
        <w:gridCol w:w="3630"/>
        <w:gridCol w:w="1954"/>
        <w:gridCol w:w="698"/>
        <w:gridCol w:w="1120"/>
      </w:tblGrid>
      <w:tr w:rsidR="00964036" w:rsidRPr="00964036" w14:paraId="062CAB6A" w14:textId="77777777" w:rsidTr="00823640">
        <w:trPr>
          <w:trHeight w:val="426"/>
        </w:trPr>
        <w:tc>
          <w:tcPr>
            <w:tcW w:w="1212" w:type="pct"/>
            <w:gridSpan w:val="2"/>
            <w:vMerge w:val="restart"/>
            <w:vAlign w:val="center"/>
          </w:tcPr>
          <w:p w14:paraId="6F7C7175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b/>
                <w:noProof/>
                <w:sz w:val="28"/>
                <w:lang w:val="es-ES"/>
              </w:rPr>
              <w:drawing>
                <wp:anchor distT="0" distB="0" distL="114300" distR="114300" simplePos="0" relativeHeight="251659264" behindDoc="0" locked="0" layoutInCell="1" allowOverlap="0" wp14:anchorId="4D4FB68D" wp14:editId="061B0C8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28575</wp:posOffset>
                  </wp:positionV>
                  <wp:extent cx="1028700" cy="568325"/>
                  <wp:effectExtent l="0" t="0" r="0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036" w:rsidRPr="00964036">
              <w:rPr>
                <w:rFonts w:asciiTheme="minorHAnsi" w:hAnsiTheme="minorHAnsi" w:cstheme="minorHAnsi"/>
                <w:noProof/>
                <w:szCs w:val="24"/>
                <w:lang w:val="es-ES"/>
              </w:rPr>
              <w:drawing>
                <wp:inline distT="0" distB="0" distL="0" distR="0" wp14:anchorId="56BD4215" wp14:editId="359CF6B2">
                  <wp:extent cx="381000" cy="587829"/>
                  <wp:effectExtent l="0" t="0" r="0" b="3175"/>
                  <wp:docPr id="2" name="Imagen 2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89" cy="58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pct"/>
            <w:vMerge w:val="restart"/>
            <w:vAlign w:val="center"/>
          </w:tcPr>
          <w:p w14:paraId="14197677" w14:textId="77777777" w:rsid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Gerencia Municipal de Urbanismo </w:t>
            </w:r>
          </w:p>
          <w:p w14:paraId="2FE26881" w14:textId="77777777" w:rsidR="00964036" w:rsidRP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</w:pPr>
            <w:r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Ay</w:t>
            </w:r>
            <w:r w:rsidR="00964036"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untamiento de Los Realejos</w:t>
            </w:r>
          </w:p>
          <w:p w14:paraId="1BCFFC53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>Avenida de Canarias, 6 - 38410 – Los Realejos</w:t>
            </w:r>
          </w:p>
          <w:p w14:paraId="150FBF5E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8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922346234 – 010  </w:t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A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</w:t>
            </w:r>
            <w:r w:rsidR="00C605ED" w:rsidRPr="00AF25E2">
              <w:rPr>
                <w:rFonts w:asciiTheme="minorHAnsi" w:hAnsiTheme="minorHAnsi" w:cstheme="minorHAnsi"/>
                <w:sz w:val="14"/>
                <w:szCs w:val="24"/>
              </w:rPr>
              <w:t>alcaldia</w:t>
            </w:r>
            <w:r w:rsidRPr="00964036">
              <w:rPr>
                <w:rFonts w:asciiTheme="minorHAnsi" w:hAnsiTheme="minorHAnsi" w:cstheme="minorHAnsi"/>
                <w:color w:val="002060"/>
                <w:sz w:val="14"/>
                <w:szCs w:val="24"/>
              </w:rPr>
              <w:t xml:space="preserve">@losrealejos.es  </w:t>
            </w:r>
          </w:p>
          <w:p w14:paraId="182D2A01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964036">
              <w:rPr>
                <w:rFonts w:asciiTheme="minorHAnsi" w:hAnsiTheme="minorHAnsi" w:cstheme="minorHAnsi"/>
                <w:sz w:val="14"/>
                <w:szCs w:val="24"/>
              </w:rPr>
              <w:t>http://www.losrealejos.es | https://sede.losrealejos.es</w:t>
            </w:r>
          </w:p>
        </w:tc>
        <w:tc>
          <w:tcPr>
            <w:tcW w:w="1000" w:type="pct"/>
            <w:shd w:val="clear" w:color="auto" w:fill="833C0B" w:themeFill="accent2" w:themeFillShade="80"/>
            <w:vAlign w:val="center"/>
          </w:tcPr>
          <w:p w14:paraId="17B12C53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32"/>
                <w:szCs w:val="24"/>
              </w:rPr>
              <w:t>TRANSP.005</w:t>
            </w:r>
          </w:p>
        </w:tc>
        <w:tc>
          <w:tcPr>
            <w:tcW w:w="357" w:type="pct"/>
            <w:shd w:val="clear" w:color="auto" w:fill="F2F2F2"/>
            <w:vAlign w:val="center"/>
          </w:tcPr>
          <w:p w14:paraId="02FE3C54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573" w:type="pct"/>
            <w:vAlign w:val="center"/>
          </w:tcPr>
          <w:p w14:paraId="6E5D23A0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964036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202</w:t>
            </w:r>
            <w:r w:rsidR="001C412E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</w:t>
            </w:r>
          </w:p>
        </w:tc>
      </w:tr>
      <w:tr w:rsidR="00964036" w:rsidRPr="00964036" w14:paraId="46DDA852" w14:textId="77777777" w:rsidTr="00823640">
        <w:trPr>
          <w:trHeight w:val="417"/>
        </w:trPr>
        <w:tc>
          <w:tcPr>
            <w:tcW w:w="121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B8B67B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58" w:type="pct"/>
            <w:vMerge/>
            <w:tcBorders>
              <w:bottom w:val="single" w:sz="4" w:space="0" w:color="auto"/>
            </w:tcBorders>
            <w:vAlign w:val="center"/>
          </w:tcPr>
          <w:p w14:paraId="1B3D76A3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3"/>
            <w:tcBorders>
              <w:bottom w:val="single" w:sz="4" w:space="0" w:color="auto"/>
            </w:tcBorders>
            <w:vAlign w:val="center"/>
          </w:tcPr>
          <w:p w14:paraId="1FFCF8B3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Portal de Transparencia</w:t>
            </w:r>
          </w:p>
        </w:tc>
      </w:tr>
      <w:tr w:rsidR="00964036" w:rsidRPr="00964036" w14:paraId="4D226CD6" w14:textId="77777777" w:rsidTr="008538F0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8F1B98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64036" w:rsidRPr="00964036" w14:paraId="41F0AB2D" w14:textId="77777777" w:rsidTr="008538F0">
        <w:trPr>
          <w:trHeight w:val="180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626AF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Código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6D25B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Descripción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del apartado</w:t>
            </w:r>
          </w:p>
        </w:tc>
      </w:tr>
      <w:tr w:rsidR="00964036" w:rsidRPr="00964036" w14:paraId="2E8AE312" w14:textId="77777777" w:rsidTr="008538F0">
        <w:trPr>
          <w:trHeight w:val="762"/>
        </w:trPr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3A714" w14:textId="77777777" w:rsidR="00964036" w:rsidRPr="00964036" w:rsidRDefault="001C412E" w:rsidP="00B931F0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  <w:szCs w:val="22"/>
              </w:rPr>
              <w:t>1091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D79EA" w14:textId="77777777" w:rsidR="00964036" w:rsidRPr="001C412E" w:rsidRDefault="001C412E" w:rsidP="00726CE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22"/>
              </w:rPr>
            </w:pPr>
            <w:r w:rsidRPr="001C412E">
              <w:rPr>
                <w:rFonts w:asciiTheme="minorHAnsi" w:hAnsiTheme="minorHAnsi" w:cstheme="minorHAnsi"/>
                <w:b/>
                <w:color w:val="002060"/>
                <w:sz w:val="28"/>
                <w:szCs w:val="22"/>
              </w:rPr>
              <w:t>Cuentas anuales que deban rendirse por la entidad: Balance</w:t>
            </w:r>
            <w:r w:rsidR="00726CEC">
              <w:rPr>
                <w:rFonts w:asciiTheme="minorHAnsi" w:hAnsiTheme="minorHAnsi" w:cstheme="minorHAnsi"/>
                <w:b/>
                <w:color w:val="002060"/>
                <w:sz w:val="28"/>
                <w:szCs w:val="22"/>
              </w:rPr>
              <w:t xml:space="preserve"> de Situación y </w:t>
            </w:r>
            <w:r w:rsidRPr="001C412E">
              <w:rPr>
                <w:rFonts w:asciiTheme="minorHAnsi" w:hAnsiTheme="minorHAnsi" w:cstheme="minorHAnsi"/>
                <w:b/>
                <w:color w:val="002060"/>
                <w:sz w:val="28"/>
                <w:szCs w:val="22"/>
              </w:rPr>
              <w:t>Cuenta de Resultado Económico – Patrimonial</w:t>
            </w:r>
            <w:r w:rsidR="00726CEC">
              <w:rPr>
                <w:rFonts w:asciiTheme="minorHAnsi" w:hAnsiTheme="minorHAnsi" w:cstheme="minorHAnsi"/>
                <w:b/>
                <w:color w:val="002060"/>
                <w:sz w:val="28"/>
                <w:szCs w:val="22"/>
              </w:rPr>
              <w:t>.</w:t>
            </w:r>
          </w:p>
        </w:tc>
      </w:tr>
    </w:tbl>
    <w:p w14:paraId="2135F3F2" w14:textId="77777777" w:rsidR="00823640" w:rsidRDefault="00823640" w:rsidP="008538F0">
      <w:pPr>
        <w:rPr>
          <w:sz w:val="18"/>
          <w:szCs w:val="18"/>
        </w:rPr>
      </w:pPr>
    </w:p>
    <w:p w14:paraId="2DDC4C8D" w14:textId="77777777" w:rsidR="008538F0" w:rsidRDefault="008538F0" w:rsidP="000357B1">
      <w:pPr>
        <w:rPr>
          <w:sz w:val="18"/>
          <w:szCs w:val="18"/>
        </w:rPr>
      </w:pPr>
    </w:p>
    <w:p w14:paraId="77719B8E" w14:textId="370041D6" w:rsidR="001C412E" w:rsidRDefault="00457AC4" w:rsidP="001C412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  <w:r>
        <w:rPr>
          <w:rFonts w:ascii="Calibri" w:hAnsi="Calibri" w:cs="Calibri"/>
          <w:b/>
          <w:color w:val="002060"/>
          <w:sz w:val="32"/>
        </w:rPr>
        <w:t>2</w:t>
      </w:r>
      <w:r w:rsidR="001C412E" w:rsidRPr="001C412E">
        <w:rPr>
          <w:rFonts w:ascii="Calibri" w:hAnsi="Calibri" w:cs="Calibri"/>
          <w:b/>
          <w:color w:val="002060"/>
          <w:sz w:val="32"/>
        </w:rPr>
        <w:t xml:space="preserve">. </w:t>
      </w:r>
      <w:r>
        <w:rPr>
          <w:rFonts w:ascii="Calibri" w:hAnsi="Calibri" w:cs="Calibri"/>
          <w:b/>
          <w:color w:val="002060"/>
          <w:sz w:val="32"/>
        </w:rPr>
        <w:t>Cuenta de Resultado</w:t>
      </w:r>
      <w:r w:rsidR="00EB7E28">
        <w:rPr>
          <w:rFonts w:ascii="Calibri" w:hAnsi="Calibri" w:cs="Calibri"/>
          <w:b/>
          <w:color w:val="002060"/>
          <w:sz w:val="32"/>
        </w:rPr>
        <w:t>s</w:t>
      </w:r>
      <w:r>
        <w:rPr>
          <w:rFonts w:ascii="Calibri" w:hAnsi="Calibri" w:cs="Calibri"/>
          <w:b/>
          <w:color w:val="002060"/>
          <w:sz w:val="32"/>
        </w:rPr>
        <w:t xml:space="preserve"> Económico – Patrimonial.</w:t>
      </w:r>
    </w:p>
    <w:p w14:paraId="5C698AB9" w14:textId="77777777" w:rsidR="00457AC4" w:rsidRDefault="00457AC4" w:rsidP="001C412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</w:p>
    <w:p w14:paraId="57FBCA06" w14:textId="77777777" w:rsidR="00457AC4" w:rsidRDefault="00457AC4" w:rsidP="00457AC4">
      <w:pPr>
        <w:tabs>
          <w:tab w:val="center" w:pos="3970"/>
          <w:tab w:val="center" w:pos="5139"/>
        </w:tabs>
      </w:pPr>
      <w:r>
        <w:rPr>
          <w:rFonts w:ascii="Calibri" w:eastAsia="Calibri" w:hAnsi="Calibri" w:cs="Calibri"/>
          <w:sz w:val="22"/>
        </w:rPr>
        <w:tab/>
      </w:r>
      <w:r>
        <w:t>EJERCICIO</w:t>
      </w:r>
      <w:r>
        <w:tab/>
        <w:t>2022</w:t>
      </w:r>
    </w:p>
    <w:tbl>
      <w:tblPr>
        <w:tblStyle w:val="TableGrid"/>
        <w:tblW w:w="5000" w:type="pct"/>
        <w:tblInd w:w="0" w:type="dxa"/>
        <w:tblCellMar>
          <w:top w:w="27" w:type="dxa"/>
          <w:left w:w="32" w:type="dxa"/>
        </w:tblCellMar>
        <w:tblLook w:val="04A0" w:firstRow="1" w:lastRow="0" w:firstColumn="1" w:lastColumn="0" w:noHBand="0" w:noVBand="1"/>
      </w:tblPr>
      <w:tblGrid>
        <w:gridCol w:w="2422"/>
        <w:gridCol w:w="4177"/>
        <w:gridCol w:w="699"/>
        <w:gridCol w:w="1244"/>
        <w:gridCol w:w="1231"/>
      </w:tblGrid>
      <w:tr w:rsidR="00457AC4" w14:paraId="07BBF1DF" w14:textId="77777777" w:rsidTr="00457AC4">
        <w:trPr>
          <w:trHeight w:val="406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23AD1" w14:textId="77777777" w:rsidR="00457AC4" w:rsidRDefault="00457AC4" w:rsidP="001B15A0">
            <w:pPr>
              <w:ind w:right="41"/>
              <w:jc w:val="center"/>
            </w:pPr>
            <w:r>
              <w:t>CUENTAS</w:t>
            </w: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60AF" w14:textId="77777777" w:rsidR="00457AC4" w:rsidRDefault="00457AC4" w:rsidP="001B15A0">
            <w:pPr>
              <w:spacing w:after="160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E4DDB0" w14:textId="77777777" w:rsidR="00457AC4" w:rsidRDefault="00457AC4" w:rsidP="001B15A0">
            <w:pPr>
              <w:jc w:val="center"/>
            </w:pPr>
            <w:r>
              <w:rPr>
                <w:sz w:val="14"/>
              </w:rPr>
              <w:t>NOTAS EN MEMORIA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960AF" w14:textId="77777777" w:rsidR="00457AC4" w:rsidRDefault="00457AC4" w:rsidP="001B15A0">
            <w:pPr>
              <w:ind w:left="66"/>
              <w:jc w:val="center"/>
            </w:pPr>
            <w:r>
              <w:t>EJ.: 2022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EF8CE" w14:textId="77777777" w:rsidR="00457AC4" w:rsidRDefault="00457AC4" w:rsidP="001B15A0">
            <w:pPr>
              <w:ind w:left="37"/>
              <w:jc w:val="center"/>
            </w:pPr>
            <w:r>
              <w:t>EJ.: 2021</w:t>
            </w:r>
          </w:p>
        </w:tc>
      </w:tr>
      <w:tr w:rsidR="00457AC4" w14:paraId="37C6E775" w14:textId="77777777" w:rsidTr="00457AC4">
        <w:trPr>
          <w:trHeight w:val="294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3AB53A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475B44" w14:textId="77777777" w:rsidR="00457AC4" w:rsidRDefault="00457AC4" w:rsidP="001B15A0">
            <w:pPr>
              <w:ind w:left="1"/>
            </w:pPr>
            <w:r>
              <w:t>1. Ingresos tributarios y urbanísticos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8540CF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13F77A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09D896" w14:textId="77777777" w:rsidR="00457AC4" w:rsidRDefault="00457AC4" w:rsidP="001B15A0">
            <w:pPr>
              <w:spacing w:after="160"/>
            </w:pPr>
          </w:p>
        </w:tc>
      </w:tr>
      <w:tr w:rsidR="00457AC4" w14:paraId="4A6F7142" w14:textId="77777777" w:rsidTr="00457AC4">
        <w:trPr>
          <w:trHeight w:val="276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AA3BCF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72,73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C558E6" w14:textId="77777777" w:rsidR="00457AC4" w:rsidRDefault="00457AC4" w:rsidP="001B15A0">
            <w:r>
              <w:rPr>
                <w:rFonts w:ascii="Times New Roman" w:eastAsia="Times New Roman" w:hAnsi="Times New Roman" w:cs="Times New Roman"/>
              </w:rPr>
              <w:t>a) Impuestos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F0748E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B42EF3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79DF11" w14:textId="77777777" w:rsidR="00457AC4" w:rsidRDefault="00457AC4" w:rsidP="001B15A0">
            <w:pPr>
              <w:spacing w:after="160"/>
            </w:pPr>
          </w:p>
        </w:tc>
      </w:tr>
      <w:tr w:rsidR="00457AC4" w14:paraId="1808FA80" w14:textId="77777777" w:rsidTr="00457AC4">
        <w:trPr>
          <w:trHeight w:val="276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58C1E7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740,742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1374FC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b) Tasas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7BDEFB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26318E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47DD7E" w14:textId="77777777" w:rsidR="00457AC4" w:rsidRDefault="00457AC4" w:rsidP="001B15A0">
            <w:pPr>
              <w:spacing w:after="160"/>
            </w:pPr>
          </w:p>
        </w:tc>
      </w:tr>
      <w:tr w:rsidR="00457AC4" w14:paraId="7213B6CC" w14:textId="77777777" w:rsidTr="00457AC4">
        <w:trPr>
          <w:trHeight w:val="276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7EBE2B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523DE8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c) Contribuciones especiales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1DAF4B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BDAAB0E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E13DFC" w14:textId="77777777" w:rsidR="00457AC4" w:rsidRDefault="00457AC4" w:rsidP="001B15A0">
            <w:pPr>
              <w:spacing w:after="160"/>
            </w:pPr>
          </w:p>
        </w:tc>
      </w:tr>
      <w:tr w:rsidR="00457AC4" w14:paraId="5388915B" w14:textId="77777777" w:rsidTr="00457AC4">
        <w:trPr>
          <w:trHeight w:val="544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58B089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745,746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795E7F" w14:textId="77777777" w:rsidR="00457AC4" w:rsidRDefault="00457AC4" w:rsidP="001B15A0">
            <w:pPr>
              <w:spacing w:after="27"/>
              <w:ind w:left="2"/>
            </w:pPr>
            <w:r>
              <w:rPr>
                <w:rFonts w:ascii="Times New Roman" w:eastAsia="Times New Roman" w:hAnsi="Times New Roman" w:cs="Times New Roman"/>
              </w:rPr>
              <w:t>d) Ingresos urbanísticos</w:t>
            </w:r>
          </w:p>
          <w:p w14:paraId="7D2B092C" w14:textId="77777777" w:rsidR="00457AC4" w:rsidRDefault="00457AC4" w:rsidP="001B15A0">
            <w:pPr>
              <w:ind w:left="1"/>
            </w:pPr>
            <w:r>
              <w:t>2. Transferencias y subvenciones recibidas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0BD16B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1B6E0091" w14:textId="77777777" w:rsidR="00457AC4" w:rsidRDefault="00457AC4" w:rsidP="001B15A0">
            <w:pPr>
              <w:ind w:right="66"/>
              <w:jc w:val="right"/>
            </w:pPr>
            <w:r>
              <w:rPr>
                <w:sz w:val="16"/>
              </w:rPr>
              <w:t>742.048,95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6618768B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722.736,25</w:t>
            </w:r>
          </w:p>
        </w:tc>
      </w:tr>
      <w:tr w:rsidR="00457AC4" w14:paraId="5B9150E2" w14:textId="77777777" w:rsidTr="00457AC4">
        <w:trPr>
          <w:trHeight w:val="284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3D2840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3DF112" w14:textId="77777777" w:rsidR="00457AC4" w:rsidRDefault="00457AC4" w:rsidP="001B15A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a) Del ejercicio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5626DE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1DD8B5" w14:textId="77777777" w:rsidR="00457AC4" w:rsidRDefault="00457AC4" w:rsidP="001B15A0">
            <w:pPr>
              <w:ind w:right="6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742.048,95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0F6B3A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722.736,25</w:t>
            </w:r>
          </w:p>
        </w:tc>
      </w:tr>
      <w:tr w:rsidR="00457AC4" w14:paraId="635A4C9D" w14:textId="77777777" w:rsidTr="00457AC4">
        <w:trPr>
          <w:trHeight w:val="487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D8CC82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751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2A9255" w14:textId="77777777" w:rsidR="00457AC4" w:rsidRDefault="00457AC4" w:rsidP="001B15A0">
            <w:pPr>
              <w:ind w:left="1" w:firstLine="1"/>
              <w:jc w:val="both"/>
            </w:pPr>
            <w:r>
              <w:rPr>
                <w:rFonts w:ascii="Times New Roman" w:eastAsia="Times New Roman" w:hAnsi="Times New Roman" w:cs="Times New Roman"/>
              </w:rPr>
              <w:t>a.1) Subvenciones recibidas para financiar gastos del ejercicio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3CB181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72678C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FB3CDB" w14:textId="77777777" w:rsidR="00457AC4" w:rsidRDefault="00457AC4" w:rsidP="001B15A0">
            <w:pPr>
              <w:spacing w:after="160"/>
            </w:pPr>
          </w:p>
        </w:tc>
      </w:tr>
      <w:tr w:rsidR="00457AC4" w14:paraId="2960F903" w14:textId="77777777" w:rsidTr="00457AC4">
        <w:trPr>
          <w:trHeight w:val="276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39FF93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0E6A64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a.2) Transferencias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145CD0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397347" w14:textId="77777777" w:rsidR="00457AC4" w:rsidRDefault="00457AC4" w:rsidP="001B15A0">
            <w:pPr>
              <w:ind w:right="6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742.048,95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082ADB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722.736,25</w:t>
            </w:r>
          </w:p>
        </w:tc>
      </w:tr>
      <w:tr w:rsidR="00457AC4" w14:paraId="1ABB6F26" w14:textId="77777777" w:rsidTr="00457AC4">
        <w:trPr>
          <w:trHeight w:val="722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3DBFAF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752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EF5D03" w14:textId="77777777" w:rsidR="00457AC4" w:rsidRDefault="00457AC4" w:rsidP="001B15A0">
            <w:pPr>
              <w:ind w:left="1" w:firstLine="1"/>
            </w:pPr>
            <w:r>
              <w:rPr>
                <w:rFonts w:ascii="Times New Roman" w:eastAsia="Times New Roman" w:hAnsi="Times New Roman" w:cs="Times New Roman"/>
              </w:rPr>
              <w:t>a.3) Subvenciones recibidas para cancelación de pasivos que no supongan financiación específica de un elemento patrimonial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D01E05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1C8F2A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AD26EE" w14:textId="77777777" w:rsidR="00457AC4" w:rsidRDefault="00457AC4" w:rsidP="001B15A0">
            <w:pPr>
              <w:spacing w:after="160"/>
            </w:pPr>
          </w:p>
        </w:tc>
      </w:tr>
      <w:tr w:rsidR="00457AC4" w14:paraId="33329D4F" w14:textId="77777777" w:rsidTr="00457AC4">
        <w:trPr>
          <w:trHeight w:val="486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A3D3DB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7530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03443C" w14:textId="77777777" w:rsidR="00457AC4" w:rsidRDefault="00457AC4" w:rsidP="001B15A0">
            <w:pPr>
              <w:ind w:left="1" w:right="12" w:hanging="1"/>
            </w:pPr>
            <w:r>
              <w:rPr>
                <w:rFonts w:ascii="Times New Roman" w:eastAsia="Times New Roman" w:hAnsi="Times New Roman" w:cs="Times New Roman"/>
              </w:rPr>
              <w:t>b) Imputación de subvenciones para el inmovilizado no financiero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5D9D2C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635F9F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585146" w14:textId="77777777" w:rsidR="00457AC4" w:rsidRDefault="00457AC4" w:rsidP="001B15A0">
            <w:pPr>
              <w:spacing w:after="160"/>
            </w:pPr>
          </w:p>
        </w:tc>
      </w:tr>
      <w:tr w:rsidR="00457AC4" w14:paraId="6F54520D" w14:textId="77777777" w:rsidTr="00457AC4">
        <w:trPr>
          <w:trHeight w:val="752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C99FFD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0B80E8" w14:textId="77777777" w:rsidR="00457AC4" w:rsidRDefault="00457AC4" w:rsidP="001B15A0">
            <w:pPr>
              <w:spacing w:after="29" w:line="237" w:lineRule="auto"/>
              <w:ind w:left="1" w:firstLine="1"/>
              <w:jc w:val="both"/>
            </w:pPr>
            <w:r>
              <w:rPr>
                <w:rFonts w:ascii="Times New Roman" w:eastAsia="Times New Roman" w:hAnsi="Times New Roman" w:cs="Times New Roman"/>
              </w:rPr>
              <w:t>c) Imputación de subvenciones para activos corrientes y otras</w:t>
            </w:r>
          </w:p>
          <w:p w14:paraId="4D5D0F82" w14:textId="77777777" w:rsidR="00457AC4" w:rsidRDefault="00457AC4" w:rsidP="001B15A0">
            <w:pPr>
              <w:ind w:left="1"/>
            </w:pPr>
            <w:r>
              <w:t>3. Ventas y prestaciones de servicios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28D628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AC6D88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F2F2AA" w14:textId="77777777" w:rsidR="00457AC4" w:rsidRDefault="00457AC4" w:rsidP="001B15A0">
            <w:pPr>
              <w:spacing w:after="160"/>
            </w:pPr>
          </w:p>
        </w:tc>
      </w:tr>
      <w:tr w:rsidR="00457AC4" w14:paraId="0DE4F182" w14:textId="77777777" w:rsidTr="00457AC4">
        <w:trPr>
          <w:trHeight w:val="496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DCA4F3" w14:textId="77777777" w:rsidR="00457AC4" w:rsidRDefault="00457AC4" w:rsidP="001B15A0">
            <w:pPr>
              <w:ind w:left="596"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700,701,702,703 ,704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B0CB3A" w14:textId="77777777" w:rsidR="00457AC4" w:rsidRDefault="00457AC4" w:rsidP="001B15A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a) Ventas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715ED0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4F3D62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F2C10D" w14:textId="77777777" w:rsidR="00457AC4" w:rsidRDefault="00457AC4" w:rsidP="001B15A0">
            <w:pPr>
              <w:spacing w:after="160"/>
            </w:pPr>
          </w:p>
        </w:tc>
      </w:tr>
      <w:tr w:rsidR="00457AC4" w14:paraId="6FE73B76" w14:textId="77777777" w:rsidTr="00457AC4">
        <w:trPr>
          <w:trHeight w:val="268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11BD47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741,705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971758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b) Prestación de servicios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6780E9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C91A86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0B6325" w14:textId="77777777" w:rsidR="00457AC4" w:rsidRDefault="00457AC4" w:rsidP="001B15A0">
            <w:pPr>
              <w:spacing w:after="160"/>
            </w:pPr>
          </w:p>
        </w:tc>
      </w:tr>
      <w:tr w:rsidR="00457AC4" w14:paraId="504CC7A0" w14:textId="77777777" w:rsidTr="00457AC4">
        <w:trPr>
          <w:trHeight w:val="494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E1007A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DBFD4C" w14:textId="77777777" w:rsidR="00457AC4" w:rsidRDefault="00457AC4" w:rsidP="001B15A0">
            <w:pPr>
              <w:ind w:left="1" w:right="34" w:firstLine="1"/>
            </w:pPr>
            <w:r>
              <w:rPr>
                <w:rFonts w:ascii="Times New Roman" w:eastAsia="Times New Roman" w:hAnsi="Times New Roman" w:cs="Times New Roman"/>
              </w:rPr>
              <w:t>c) Imputación de ingresos por activos construidos o adquiridos para otras entidades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911033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2721DC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4ACAA5" w14:textId="77777777" w:rsidR="00457AC4" w:rsidRDefault="00457AC4" w:rsidP="001B15A0">
            <w:pPr>
              <w:spacing w:after="160"/>
            </w:pPr>
          </w:p>
        </w:tc>
      </w:tr>
      <w:tr w:rsidR="00457AC4" w14:paraId="6AA4B07A" w14:textId="77777777" w:rsidTr="00457AC4">
        <w:trPr>
          <w:trHeight w:val="739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931AFF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71,7940,(6940)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7F70A5" w14:textId="77777777" w:rsidR="00457AC4" w:rsidRDefault="00457AC4" w:rsidP="001B15A0">
            <w:pPr>
              <w:ind w:left="1"/>
            </w:pPr>
            <w:r>
              <w:t>4. Variación de existencias de productos terminados y en curso de fabricación y deterioro de valor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1132C6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D59EAF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3587B9" w14:textId="77777777" w:rsidR="00457AC4" w:rsidRDefault="00457AC4" w:rsidP="001B15A0">
            <w:pPr>
              <w:spacing w:after="160"/>
            </w:pPr>
          </w:p>
        </w:tc>
      </w:tr>
      <w:tr w:rsidR="00457AC4" w14:paraId="487CDD6A" w14:textId="77777777" w:rsidTr="00457AC4">
        <w:trPr>
          <w:trHeight w:val="505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132437" w14:textId="77777777" w:rsidR="00457AC4" w:rsidRDefault="00457AC4" w:rsidP="001B15A0">
            <w:pPr>
              <w:ind w:left="596"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780,781,782,783 ,784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614166" w14:textId="77777777" w:rsidR="00457AC4" w:rsidRDefault="00457AC4" w:rsidP="001B15A0">
            <w:pPr>
              <w:ind w:left="1"/>
            </w:pPr>
            <w:r>
              <w:t>5. Trabajos realizados por la entidad para su inmovilizado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16C3B8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5F1F45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3F611A" w14:textId="77777777" w:rsidR="00457AC4" w:rsidRDefault="00457AC4" w:rsidP="001B15A0">
            <w:pPr>
              <w:spacing w:after="160"/>
            </w:pPr>
          </w:p>
        </w:tc>
      </w:tr>
      <w:tr w:rsidR="00457AC4" w14:paraId="78D70C03" w14:textId="77777777" w:rsidTr="00457AC4">
        <w:trPr>
          <w:trHeight w:val="272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470378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776,777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5D1C3D" w14:textId="77777777" w:rsidR="00457AC4" w:rsidRDefault="00457AC4" w:rsidP="001B15A0">
            <w:pPr>
              <w:ind w:left="1"/>
            </w:pPr>
            <w:r>
              <w:t>6. Otros ingresos de gestión ordinaria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111D8F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A7E923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A7DD06" w14:textId="77777777" w:rsidR="00457AC4" w:rsidRDefault="00457AC4" w:rsidP="001B15A0">
            <w:pPr>
              <w:spacing w:after="160"/>
            </w:pPr>
          </w:p>
        </w:tc>
      </w:tr>
      <w:tr w:rsidR="00457AC4" w14:paraId="278BFEDB" w14:textId="77777777" w:rsidTr="00457AC4">
        <w:trPr>
          <w:trHeight w:val="272"/>
        </w:trPr>
        <w:tc>
          <w:tcPr>
            <w:tcW w:w="11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4D150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795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EDE94" w14:textId="77777777" w:rsidR="00457AC4" w:rsidRDefault="00457AC4" w:rsidP="001B15A0">
            <w:pPr>
              <w:ind w:left="1"/>
            </w:pPr>
            <w:r>
              <w:t>7. Excesos de provisiones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D98A0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50931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E7930" w14:textId="77777777" w:rsidR="00457AC4" w:rsidRDefault="00457AC4" w:rsidP="001B15A0">
            <w:pPr>
              <w:spacing w:after="160"/>
            </w:pPr>
          </w:p>
        </w:tc>
      </w:tr>
      <w:tr w:rsidR="00457AC4" w14:paraId="3CD846B1" w14:textId="77777777" w:rsidTr="00457AC4">
        <w:trPr>
          <w:trHeight w:val="547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CD7EC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453B3" w14:textId="77777777" w:rsidR="00457AC4" w:rsidRDefault="00457AC4" w:rsidP="001B15A0">
            <w:pPr>
              <w:ind w:left="1"/>
              <w:jc w:val="both"/>
            </w:pPr>
            <w:r>
              <w:t xml:space="preserve">A) TOTAL INGRESOS DE GESTIÓN ORDINARIA </w:t>
            </w:r>
          </w:p>
          <w:p w14:paraId="4BFBC122" w14:textId="77777777" w:rsidR="00457AC4" w:rsidRDefault="00457AC4" w:rsidP="001B15A0">
            <w:pPr>
              <w:ind w:left="1"/>
            </w:pPr>
            <w:r>
              <w:t>(1+2+3+4+5+6+7)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1DA8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6384" w14:textId="77777777" w:rsidR="00457AC4" w:rsidRDefault="00457AC4" w:rsidP="001B15A0">
            <w:pPr>
              <w:ind w:right="47"/>
              <w:jc w:val="right"/>
            </w:pPr>
            <w:r>
              <w:rPr>
                <w:sz w:val="16"/>
              </w:rPr>
              <w:t>742.048,95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7C3E" w14:textId="77777777" w:rsidR="00457AC4" w:rsidRDefault="00457AC4" w:rsidP="001B15A0">
            <w:pPr>
              <w:ind w:right="31"/>
              <w:jc w:val="right"/>
            </w:pPr>
            <w:r>
              <w:rPr>
                <w:sz w:val="16"/>
              </w:rPr>
              <w:t>722.736,25</w:t>
            </w:r>
          </w:p>
        </w:tc>
      </w:tr>
      <w:tr w:rsidR="00457AC4" w14:paraId="2343B316" w14:textId="77777777" w:rsidTr="00457AC4">
        <w:trPr>
          <w:trHeight w:val="332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1CCAEB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A1724F" w14:textId="77777777" w:rsidR="00457AC4" w:rsidRDefault="00457AC4" w:rsidP="001B15A0">
            <w:pPr>
              <w:ind w:left="1"/>
            </w:pPr>
            <w:r>
              <w:t>8. Gastos de personal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AB31D6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A3E9BB" w14:textId="77777777" w:rsidR="00457AC4" w:rsidRDefault="00457AC4" w:rsidP="001B15A0">
            <w:pPr>
              <w:ind w:right="65"/>
              <w:jc w:val="right"/>
            </w:pPr>
            <w:r>
              <w:rPr>
                <w:sz w:val="16"/>
              </w:rPr>
              <w:t>-711.103,62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4AA90A" w14:textId="77777777" w:rsidR="00457AC4" w:rsidRDefault="00457AC4" w:rsidP="001B15A0">
            <w:pPr>
              <w:ind w:right="31"/>
              <w:jc w:val="right"/>
            </w:pPr>
            <w:r>
              <w:rPr>
                <w:sz w:val="16"/>
              </w:rPr>
              <w:t>-661.485,18</w:t>
            </w:r>
          </w:p>
        </w:tc>
      </w:tr>
      <w:tr w:rsidR="00457AC4" w14:paraId="780A2AC9" w14:textId="77777777" w:rsidTr="00457AC4">
        <w:trPr>
          <w:trHeight w:val="276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3A0D49" w14:textId="77777777" w:rsidR="00457AC4" w:rsidRDefault="00457AC4" w:rsidP="001B15A0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</w:rPr>
              <w:t>(640),(641)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1C8F80" w14:textId="77777777" w:rsidR="00457AC4" w:rsidRDefault="00457AC4" w:rsidP="001B15A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a) Sueldos, salarios y asimilados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B9DD38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687E45" w14:textId="77777777" w:rsidR="00457AC4" w:rsidRDefault="00457AC4" w:rsidP="001B15A0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-563.492,45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C0D722" w14:textId="77777777" w:rsidR="00457AC4" w:rsidRDefault="00457AC4" w:rsidP="001B15A0">
            <w:pPr>
              <w:ind w:right="31"/>
              <w:jc w:val="right"/>
            </w:pPr>
            <w:r>
              <w:rPr>
                <w:sz w:val="16"/>
              </w:rPr>
              <w:t>-523.394,82</w:t>
            </w:r>
          </w:p>
        </w:tc>
      </w:tr>
      <w:tr w:rsidR="00457AC4" w14:paraId="65A07669" w14:textId="77777777" w:rsidTr="00457AC4">
        <w:trPr>
          <w:trHeight w:val="284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184F64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(642),(643),(644),(645)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AA783B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b) Cargas sociales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D36585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EA8359" w14:textId="77777777" w:rsidR="00457AC4" w:rsidRDefault="00457AC4" w:rsidP="001B15A0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-147.611,17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BDB39E" w14:textId="77777777" w:rsidR="00457AC4" w:rsidRDefault="00457AC4" w:rsidP="001B15A0">
            <w:pPr>
              <w:ind w:right="31"/>
              <w:jc w:val="right"/>
            </w:pPr>
            <w:r>
              <w:rPr>
                <w:sz w:val="16"/>
              </w:rPr>
              <w:t>-138.090,36</w:t>
            </w:r>
          </w:p>
        </w:tc>
      </w:tr>
      <w:tr w:rsidR="00457AC4" w14:paraId="37F66A58" w14:textId="77777777" w:rsidTr="00457AC4">
        <w:trPr>
          <w:trHeight w:val="552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EB74F5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(65)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F2D189" w14:textId="77777777" w:rsidR="00457AC4" w:rsidRDefault="00457AC4" w:rsidP="00457AC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27" w:line="259" w:lineRule="auto"/>
              <w:ind w:hanging="331"/>
              <w:textAlignment w:val="auto"/>
            </w:pPr>
            <w:r>
              <w:t>Transferencias y subvenciones concedidas</w:t>
            </w:r>
          </w:p>
          <w:p w14:paraId="445D829C" w14:textId="77777777" w:rsidR="00457AC4" w:rsidRDefault="00457AC4" w:rsidP="00457AC4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259" w:lineRule="auto"/>
              <w:ind w:hanging="331"/>
              <w:textAlignment w:val="auto"/>
            </w:pPr>
            <w:r>
              <w:t>Aprovisionamientos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686EAA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6A615A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257B43" w14:textId="77777777" w:rsidR="00457AC4" w:rsidRDefault="00457AC4" w:rsidP="001B15A0">
            <w:pPr>
              <w:spacing w:after="160"/>
            </w:pPr>
          </w:p>
        </w:tc>
      </w:tr>
      <w:tr w:rsidR="00457AC4" w14:paraId="1235CA91" w14:textId="77777777" w:rsidTr="00457AC4">
        <w:trPr>
          <w:trHeight w:val="496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5A83DF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(600),(601),(602),(605) ,(607),61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81A394" w14:textId="77777777" w:rsidR="00457AC4" w:rsidRDefault="00457AC4" w:rsidP="001B15A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a) Consumo de mercaderías y otros aprovisionamientos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6D4CFF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2F7927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478E95" w14:textId="77777777" w:rsidR="00457AC4" w:rsidRDefault="00457AC4" w:rsidP="001B15A0">
            <w:pPr>
              <w:spacing w:after="160"/>
            </w:pPr>
          </w:p>
        </w:tc>
      </w:tr>
      <w:tr w:rsidR="00457AC4" w14:paraId="614998ED" w14:textId="77777777" w:rsidTr="00457AC4">
        <w:trPr>
          <w:trHeight w:val="745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A8C763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(6941),(6942),(6943),7941 ,7942,7943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F5E8F8" w14:textId="77777777" w:rsidR="00457AC4" w:rsidRDefault="00457AC4" w:rsidP="001B15A0">
            <w:pPr>
              <w:ind w:left="1" w:right="444"/>
            </w:pPr>
            <w:r>
              <w:rPr>
                <w:rFonts w:ascii="Times New Roman" w:eastAsia="Times New Roman" w:hAnsi="Times New Roman" w:cs="Times New Roman"/>
              </w:rPr>
              <w:t xml:space="preserve">b) Deterioro de valor de mercaderías, materias primas y otros aprovisionamientos </w:t>
            </w:r>
            <w:r>
              <w:t>11. Otros gastos de gestión ordinaria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F76149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225C1CA4" w14:textId="77777777" w:rsidR="00457AC4" w:rsidRDefault="00457AC4" w:rsidP="001B15A0">
            <w:pPr>
              <w:ind w:right="66"/>
              <w:jc w:val="right"/>
            </w:pPr>
            <w:r>
              <w:rPr>
                <w:sz w:val="16"/>
              </w:rPr>
              <w:t>-22.190,56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42C38171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-49.868,77</w:t>
            </w:r>
          </w:p>
        </w:tc>
      </w:tr>
      <w:tr w:rsidR="00457AC4" w14:paraId="35416088" w14:textId="77777777" w:rsidTr="00457AC4">
        <w:trPr>
          <w:trHeight w:val="284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7CA3DF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(62)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A791CE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a) Suministros y servicios exteriores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9165F9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01EF01" w14:textId="77777777" w:rsidR="00457AC4" w:rsidRDefault="00457AC4" w:rsidP="001B15A0">
            <w:pPr>
              <w:ind w:right="6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-22.190,56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3AC26B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-49.868,77</w:t>
            </w:r>
          </w:p>
        </w:tc>
      </w:tr>
      <w:tr w:rsidR="00457AC4" w14:paraId="32393DE6" w14:textId="77777777" w:rsidTr="00457AC4">
        <w:trPr>
          <w:trHeight w:val="276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211D32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(63)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69CE33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b) Tributos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183580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C9211A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07C5B9" w14:textId="77777777" w:rsidR="00457AC4" w:rsidRDefault="00457AC4" w:rsidP="001B15A0">
            <w:pPr>
              <w:spacing w:after="160"/>
            </w:pPr>
          </w:p>
        </w:tc>
      </w:tr>
      <w:tr w:rsidR="00457AC4" w14:paraId="29E442B5" w14:textId="77777777" w:rsidTr="00457AC4">
        <w:trPr>
          <w:trHeight w:val="276"/>
        </w:trPr>
        <w:tc>
          <w:tcPr>
            <w:tcW w:w="118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08656A" w14:textId="77777777" w:rsidR="00457AC4" w:rsidRDefault="00457AC4" w:rsidP="001B15A0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</w:rPr>
              <w:t>(676)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276A93" w14:textId="77777777" w:rsidR="00457AC4" w:rsidRDefault="00457AC4" w:rsidP="001B15A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c) Otros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3065CA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BDCECD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B34ED5" w14:textId="77777777" w:rsidR="00457AC4" w:rsidRDefault="00457AC4" w:rsidP="001B15A0">
            <w:pPr>
              <w:spacing w:after="160"/>
            </w:pPr>
          </w:p>
        </w:tc>
      </w:tr>
      <w:tr w:rsidR="00457AC4" w14:paraId="4DD347ED" w14:textId="77777777" w:rsidTr="00457AC4">
        <w:trPr>
          <w:trHeight w:val="270"/>
        </w:trPr>
        <w:tc>
          <w:tcPr>
            <w:tcW w:w="11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E103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(68)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7FFF8" w14:textId="77777777" w:rsidR="00457AC4" w:rsidRDefault="00457AC4" w:rsidP="001B15A0">
            <w:pPr>
              <w:ind w:left="1"/>
            </w:pPr>
            <w:r>
              <w:t>12. Amortización del inmovilizado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37256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60B49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BB247" w14:textId="77777777" w:rsidR="00457AC4" w:rsidRDefault="00457AC4" w:rsidP="001B15A0">
            <w:pPr>
              <w:spacing w:after="160"/>
            </w:pPr>
          </w:p>
        </w:tc>
      </w:tr>
      <w:tr w:rsidR="00457AC4" w14:paraId="7E0B0E02" w14:textId="77777777" w:rsidTr="00457AC4">
        <w:trPr>
          <w:trHeight w:val="533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B2BEF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14BB0" w14:textId="77777777" w:rsidR="00457AC4" w:rsidRDefault="00457AC4" w:rsidP="001B15A0">
            <w:pPr>
              <w:ind w:left="1"/>
            </w:pPr>
            <w:r>
              <w:t xml:space="preserve">B) TOTAL GASTOS DE GESTIÓN ORDINARIA </w:t>
            </w:r>
          </w:p>
          <w:p w14:paraId="7ED16CEF" w14:textId="77777777" w:rsidR="00457AC4" w:rsidRDefault="00457AC4" w:rsidP="001B15A0">
            <w:pPr>
              <w:ind w:left="1"/>
            </w:pPr>
            <w:r>
              <w:t>(8+9+10+11+12)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1066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F164" w14:textId="77777777" w:rsidR="00457AC4" w:rsidRDefault="00457AC4" w:rsidP="001B15A0">
            <w:pPr>
              <w:ind w:right="46"/>
              <w:jc w:val="right"/>
            </w:pPr>
            <w:r>
              <w:rPr>
                <w:sz w:val="16"/>
              </w:rPr>
              <w:t>-733.294,18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B8F73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-711.353,95</w:t>
            </w:r>
          </w:p>
        </w:tc>
      </w:tr>
      <w:tr w:rsidR="00457AC4" w14:paraId="5BA1CD50" w14:textId="77777777" w:rsidTr="00457AC4">
        <w:trPr>
          <w:trHeight w:val="588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55DC3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BF34" w14:textId="77777777" w:rsidR="00457AC4" w:rsidRDefault="00457AC4" w:rsidP="001B15A0">
            <w:pPr>
              <w:ind w:left="1"/>
            </w:pPr>
            <w:r>
              <w:t>I. Resultado (ahorro o desahorro) de la gestión ordinaria (A+B)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62506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75030" w14:textId="77777777" w:rsidR="00457AC4" w:rsidRDefault="00457AC4" w:rsidP="001B15A0">
            <w:pPr>
              <w:ind w:right="46"/>
              <w:jc w:val="right"/>
            </w:pPr>
            <w:r>
              <w:rPr>
                <w:sz w:val="16"/>
              </w:rPr>
              <w:t>8.754,77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C28B1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11.382,30</w:t>
            </w:r>
          </w:p>
        </w:tc>
      </w:tr>
      <w:tr w:rsidR="00457AC4" w14:paraId="58A84AA5" w14:textId="77777777" w:rsidTr="00457AC4">
        <w:trPr>
          <w:trHeight w:val="130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E6D0C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A5049" w14:textId="77777777" w:rsidR="00457AC4" w:rsidRDefault="00457AC4" w:rsidP="001B15A0">
            <w:pPr>
              <w:spacing w:after="160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6BBB7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C21FD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0C953" w14:textId="77777777" w:rsidR="00457AC4" w:rsidRDefault="00457AC4" w:rsidP="001B15A0">
            <w:pPr>
              <w:spacing w:after="160"/>
            </w:pPr>
          </w:p>
        </w:tc>
      </w:tr>
    </w:tbl>
    <w:p w14:paraId="4B447F72" w14:textId="77777777" w:rsidR="00457AC4" w:rsidRDefault="00457AC4" w:rsidP="00457AC4">
      <w:pPr>
        <w:tabs>
          <w:tab w:val="center" w:pos="3970"/>
          <w:tab w:val="center" w:pos="5139"/>
        </w:tabs>
      </w:pPr>
      <w:r>
        <w:rPr>
          <w:rFonts w:ascii="Calibri" w:eastAsia="Calibri" w:hAnsi="Calibri" w:cs="Calibri"/>
          <w:sz w:val="22"/>
        </w:rPr>
        <w:tab/>
      </w:r>
      <w:r>
        <w:t>EJERCICIO</w:t>
      </w:r>
      <w:r>
        <w:tab/>
        <w:t>2022</w:t>
      </w:r>
    </w:p>
    <w:tbl>
      <w:tblPr>
        <w:tblStyle w:val="TableGrid"/>
        <w:tblW w:w="5000" w:type="pct"/>
        <w:tblInd w:w="0" w:type="dxa"/>
        <w:tblCellMar>
          <w:top w:w="32" w:type="dxa"/>
          <w:left w:w="30" w:type="dxa"/>
          <w:bottom w:w="1" w:type="dxa"/>
        </w:tblCellMar>
        <w:tblLook w:val="04A0" w:firstRow="1" w:lastRow="0" w:firstColumn="1" w:lastColumn="0" w:noHBand="0" w:noVBand="1"/>
      </w:tblPr>
      <w:tblGrid>
        <w:gridCol w:w="2547"/>
        <w:gridCol w:w="4141"/>
        <w:gridCol w:w="671"/>
        <w:gridCol w:w="1213"/>
        <w:gridCol w:w="1201"/>
      </w:tblGrid>
      <w:tr w:rsidR="00457AC4" w14:paraId="3B91DCB4" w14:textId="77777777" w:rsidTr="00726CEC">
        <w:trPr>
          <w:trHeight w:val="406"/>
        </w:trPr>
        <w:tc>
          <w:tcPr>
            <w:tcW w:w="1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A1AA6" w14:textId="77777777" w:rsidR="00457AC4" w:rsidRDefault="00457AC4" w:rsidP="001B15A0">
            <w:pPr>
              <w:ind w:right="39"/>
              <w:jc w:val="center"/>
            </w:pPr>
            <w:r>
              <w:t>CUENTAS</w:t>
            </w:r>
          </w:p>
        </w:tc>
        <w:tc>
          <w:tcPr>
            <w:tcW w:w="2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D0ACD" w14:textId="77777777" w:rsidR="00457AC4" w:rsidRDefault="00457AC4" w:rsidP="001B15A0">
            <w:pPr>
              <w:spacing w:after="160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D432A9" w14:textId="77777777" w:rsidR="00457AC4" w:rsidRDefault="00457AC4" w:rsidP="001B15A0">
            <w:pPr>
              <w:jc w:val="center"/>
            </w:pPr>
            <w:r>
              <w:rPr>
                <w:sz w:val="14"/>
              </w:rPr>
              <w:t>NOTAS EN MEMORIA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87594" w14:textId="77777777" w:rsidR="00457AC4" w:rsidRDefault="00457AC4" w:rsidP="001B15A0">
            <w:pPr>
              <w:ind w:left="68"/>
              <w:jc w:val="center"/>
            </w:pPr>
            <w:r>
              <w:t>EJ.: 2022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39618" w14:textId="77777777" w:rsidR="00457AC4" w:rsidRDefault="00457AC4" w:rsidP="001B15A0">
            <w:pPr>
              <w:ind w:left="39"/>
              <w:jc w:val="center"/>
            </w:pPr>
            <w:r>
              <w:t>EJ.: 2021</w:t>
            </w:r>
          </w:p>
        </w:tc>
      </w:tr>
      <w:tr w:rsidR="00457AC4" w14:paraId="049E372D" w14:textId="77777777" w:rsidTr="00726CEC">
        <w:trPr>
          <w:trHeight w:val="768"/>
        </w:trPr>
        <w:tc>
          <w:tcPr>
            <w:tcW w:w="1189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CCB1E4" w14:textId="77777777" w:rsidR="00457AC4" w:rsidRDefault="00457AC4" w:rsidP="001B15A0">
            <w:pPr>
              <w:spacing w:after="160"/>
            </w:pPr>
          </w:p>
        </w:tc>
        <w:tc>
          <w:tcPr>
            <w:tcW w:w="214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D1631F" w14:textId="77777777" w:rsidR="00457AC4" w:rsidRDefault="00457AC4" w:rsidP="001B15A0">
            <w:pPr>
              <w:ind w:left="2"/>
            </w:pPr>
            <w:r>
              <w:t>13. Deterioro de valor y resultados por enajenación del inmovilizado no financiero y activos en estado de venta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D4A0AA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244BBC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7A4B0F" w14:textId="77777777" w:rsidR="00457AC4" w:rsidRDefault="00457AC4" w:rsidP="001B15A0">
            <w:pPr>
              <w:spacing w:after="160"/>
            </w:pPr>
          </w:p>
        </w:tc>
      </w:tr>
      <w:tr w:rsidR="00457AC4" w14:paraId="7E1BB176" w14:textId="77777777" w:rsidTr="00726CEC">
        <w:trPr>
          <w:trHeight w:val="715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B759B7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(690),(691),(692),(693)</w:t>
            </w:r>
          </w:p>
          <w:p w14:paraId="48F9AD4D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,(6948),790,791,792 ,793,7948,799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7A4B6D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a) Deterioro de valor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AC5004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8684DE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A40334" w14:textId="77777777" w:rsidR="00457AC4" w:rsidRDefault="00457AC4" w:rsidP="001B15A0">
            <w:pPr>
              <w:spacing w:after="160"/>
            </w:pPr>
          </w:p>
        </w:tc>
      </w:tr>
      <w:tr w:rsidR="00457AC4" w14:paraId="2EADC0EE" w14:textId="77777777" w:rsidTr="00726CEC">
        <w:trPr>
          <w:trHeight w:val="714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73F854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770,771,772,773</w:t>
            </w:r>
          </w:p>
          <w:p w14:paraId="070A56C2" w14:textId="77777777" w:rsidR="00457AC4" w:rsidRDefault="00457AC4" w:rsidP="001B15A0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</w:rPr>
              <w:t>,774,(670),(671),(672) ,(673),(674)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AEF258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b) Bajas y enajenaciones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93F7B3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929725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BD4FDE" w14:textId="77777777" w:rsidR="00457AC4" w:rsidRDefault="00457AC4" w:rsidP="001B15A0">
            <w:pPr>
              <w:spacing w:after="160"/>
            </w:pPr>
          </w:p>
        </w:tc>
      </w:tr>
      <w:tr w:rsidR="00457AC4" w14:paraId="48CFA7A7" w14:textId="77777777" w:rsidTr="00726CEC">
        <w:trPr>
          <w:trHeight w:val="757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CF36A9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7531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70E72E" w14:textId="77777777" w:rsidR="00457AC4" w:rsidRDefault="00457AC4" w:rsidP="001B15A0">
            <w:pPr>
              <w:spacing w:after="38" w:line="237" w:lineRule="auto"/>
              <w:ind w:left="3" w:right="21" w:hanging="1"/>
            </w:pPr>
            <w:r>
              <w:rPr>
                <w:rFonts w:ascii="Times New Roman" w:eastAsia="Times New Roman" w:hAnsi="Times New Roman" w:cs="Times New Roman"/>
              </w:rPr>
              <w:t>c) Imputación de subvenciones para el inmovilizado no financiero</w:t>
            </w:r>
          </w:p>
          <w:p w14:paraId="3861BE3B" w14:textId="77777777" w:rsidR="00457AC4" w:rsidRDefault="00457AC4" w:rsidP="001B15A0">
            <w:pPr>
              <w:ind w:left="2"/>
            </w:pPr>
            <w:r>
              <w:t>14. Otras partidas no ordinarias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CBB434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CCEF67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26092B52" w14:textId="77777777" w:rsidR="00457AC4" w:rsidRDefault="00457AC4" w:rsidP="001B15A0">
            <w:pPr>
              <w:spacing w:after="160"/>
            </w:pPr>
          </w:p>
        </w:tc>
      </w:tr>
      <w:tr w:rsidR="00457AC4" w14:paraId="6AB6A25D" w14:textId="77777777" w:rsidTr="00726CEC">
        <w:trPr>
          <w:trHeight w:val="272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5F9AB7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775,778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BF51A6" w14:textId="77777777" w:rsidR="00457AC4" w:rsidRDefault="00457AC4" w:rsidP="001B15A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a) Ingresos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AC07BF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B21E4E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4149BD" w14:textId="77777777" w:rsidR="00457AC4" w:rsidRDefault="00457AC4" w:rsidP="001B15A0">
            <w:pPr>
              <w:spacing w:after="160"/>
            </w:pPr>
          </w:p>
        </w:tc>
      </w:tr>
      <w:tr w:rsidR="00457AC4" w14:paraId="129578CB" w14:textId="77777777" w:rsidTr="00726CEC">
        <w:trPr>
          <w:trHeight w:val="275"/>
        </w:trPr>
        <w:tc>
          <w:tcPr>
            <w:tcW w:w="118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FA74B" w14:textId="77777777" w:rsidR="00457AC4" w:rsidRDefault="00457AC4" w:rsidP="001B15A0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</w:rPr>
              <w:t>(678)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1DC75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b) Gastos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36A37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A79A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0C72A" w14:textId="77777777" w:rsidR="00457AC4" w:rsidRDefault="00457AC4" w:rsidP="001B15A0">
            <w:pPr>
              <w:spacing w:after="160"/>
            </w:pPr>
          </w:p>
        </w:tc>
      </w:tr>
      <w:tr w:rsidR="00457AC4" w14:paraId="11D6E9D6" w14:textId="77777777" w:rsidTr="00726CEC">
        <w:trPr>
          <w:trHeight w:val="547"/>
        </w:trPr>
        <w:tc>
          <w:tcPr>
            <w:tcW w:w="1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7B1C1" w14:textId="77777777" w:rsidR="00457AC4" w:rsidRDefault="00457AC4" w:rsidP="001B15A0">
            <w:pPr>
              <w:spacing w:after="160"/>
            </w:pPr>
          </w:p>
        </w:tc>
        <w:tc>
          <w:tcPr>
            <w:tcW w:w="2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B00D2" w14:textId="77777777" w:rsidR="00457AC4" w:rsidRDefault="00457AC4" w:rsidP="001B15A0">
            <w:pPr>
              <w:ind w:left="2"/>
              <w:jc w:val="both"/>
            </w:pPr>
            <w:r>
              <w:t xml:space="preserve">II. Resultado de las operaciones no financieras </w:t>
            </w:r>
          </w:p>
          <w:p w14:paraId="01DB4B9D" w14:textId="77777777" w:rsidR="00457AC4" w:rsidRDefault="00457AC4" w:rsidP="001B15A0">
            <w:pPr>
              <w:ind w:left="2"/>
            </w:pPr>
            <w:r>
              <w:t>(I+13+14)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078E9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B694D" w14:textId="77777777" w:rsidR="00457AC4" w:rsidRDefault="00457AC4" w:rsidP="001B15A0">
            <w:pPr>
              <w:ind w:right="46"/>
              <w:jc w:val="right"/>
            </w:pPr>
            <w:r>
              <w:rPr>
                <w:sz w:val="16"/>
              </w:rPr>
              <w:t>8.754,77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739B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11.382,30</w:t>
            </w:r>
          </w:p>
        </w:tc>
      </w:tr>
      <w:tr w:rsidR="00457AC4" w14:paraId="45D21DD2" w14:textId="77777777" w:rsidTr="00726CEC">
        <w:trPr>
          <w:trHeight w:val="840"/>
        </w:trPr>
        <w:tc>
          <w:tcPr>
            <w:tcW w:w="1189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D57920" w14:textId="77777777" w:rsidR="00457AC4" w:rsidRDefault="00457AC4" w:rsidP="001B15A0">
            <w:pPr>
              <w:spacing w:after="160"/>
            </w:pPr>
          </w:p>
        </w:tc>
        <w:tc>
          <w:tcPr>
            <w:tcW w:w="214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94BE48" w14:textId="77777777" w:rsidR="00457AC4" w:rsidRDefault="00457AC4" w:rsidP="001B15A0">
            <w:pPr>
              <w:spacing w:after="20"/>
              <w:ind w:left="2"/>
            </w:pPr>
            <w:r>
              <w:t>15. Ingresos financieros</w:t>
            </w:r>
          </w:p>
          <w:p w14:paraId="79549B28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a) De participaciones en instrumentos de patrimonio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D146EA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9A62BD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CABD6E" w14:textId="77777777" w:rsidR="00457AC4" w:rsidRDefault="00457AC4" w:rsidP="001B15A0">
            <w:pPr>
              <w:spacing w:after="160"/>
            </w:pPr>
          </w:p>
        </w:tc>
      </w:tr>
      <w:tr w:rsidR="00457AC4" w14:paraId="646B3A35" w14:textId="77777777" w:rsidTr="00726CEC">
        <w:trPr>
          <w:trHeight w:val="486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CEDA9B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7630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A53391" w14:textId="77777777" w:rsidR="00457AC4" w:rsidRDefault="00457AC4" w:rsidP="001B15A0">
            <w:pPr>
              <w:ind w:left="3" w:hanging="1"/>
            </w:pPr>
            <w:r>
              <w:rPr>
                <w:rFonts w:ascii="Times New Roman" w:eastAsia="Times New Roman" w:hAnsi="Times New Roman" w:cs="Times New Roman"/>
              </w:rPr>
              <w:t>a.1) En entidades del grupo, multigrupo y asociadas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B8118D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8619D3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99980F" w14:textId="77777777" w:rsidR="00457AC4" w:rsidRDefault="00457AC4" w:rsidP="001B15A0">
            <w:pPr>
              <w:spacing w:after="160"/>
            </w:pPr>
          </w:p>
        </w:tc>
      </w:tr>
      <w:tr w:rsidR="00457AC4" w14:paraId="5D93912F" w14:textId="77777777" w:rsidTr="00726CEC">
        <w:trPr>
          <w:trHeight w:val="762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A4FD64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999BA6" w14:textId="77777777" w:rsidR="00457AC4" w:rsidRDefault="00457AC4" w:rsidP="001B15A0">
            <w:pPr>
              <w:spacing w:after="27"/>
              <w:ind w:left="3"/>
            </w:pPr>
            <w:r>
              <w:rPr>
                <w:rFonts w:ascii="Times New Roman" w:eastAsia="Times New Roman" w:hAnsi="Times New Roman" w:cs="Times New Roman"/>
              </w:rPr>
              <w:t>a.2) En otras entidades</w:t>
            </w:r>
          </w:p>
          <w:p w14:paraId="23F52399" w14:textId="77777777" w:rsidR="00457AC4" w:rsidRDefault="00457AC4" w:rsidP="001B15A0">
            <w:pPr>
              <w:ind w:left="2" w:right="13"/>
            </w:pPr>
            <w:r>
              <w:rPr>
                <w:rFonts w:ascii="Times New Roman" w:eastAsia="Times New Roman" w:hAnsi="Times New Roman" w:cs="Times New Roman"/>
              </w:rPr>
              <w:t>b) De valores representativos de deuda, de créditos y de otras inversiones financieras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635FEE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63DB8B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EA322C" w14:textId="77777777" w:rsidR="00457AC4" w:rsidRDefault="00457AC4" w:rsidP="001B15A0">
            <w:pPr>
              <w:spacing w:after="160"/>
            </w:pPr>
          </w:p>
        </w:tc>
      </w:tr>
      <w:tr w:rsidR="00457AC4" w14:paraId="6753ACF3" w14:textId="77777777" w:rsidTr="00726CEC">
        <w:trPr>
          <w:trHeight w:val="486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3591B1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7631,7632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22F010" w14:textId="77777777" w:rsidR="00457AC4" w:rsidRDefault="00457AC4" w:rsidP="001B15A0">
            <w:pPr>
              <w:ind w:left="2" w:firstLine="1"/>
            </w:pPr>
            <w:r>
              <w:rPr>
                <w:rFonts w:ascii="Times New Roman" w:eastAsia="Times New Roman" w:hAnsi="Times New Roman" w:cs="Times New Roman"/>
              </w:rPr>
              <w:t>b.1) En entidades del grupo, multigrupo y asociadas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60A1ED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310019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DDBACA" w14:textId="77777777" w:rsidR="00457AC4" w:rsidRDefault="00457AC4" w:rsidP="001B15A0">
            <w:pPr>
              <w:spacing w:after="160"/>
            </w:pPr>
          </w:p>
        </w:tc>
      </w:tr>
      <w:tr w:rsidR="00457AC4" w14:paraId="2E80CD77" w14:textId="77777777" w:rsidTr="00726CEC">
        <w:trPr>
          <w:trHeight w:val="757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1ED0C1" w14:textId="77777777" w:rsidR="00457AC4" w:rsidRDefault="00457AC4" w:rsidP="001B15A0">
            <w:pPr>
              <w:ind w:left="22"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761,762,769,76454 ,(66454)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3B33DD" w14:textId="77777777" w:rsidR="00457AC4" w:rsidRDefault="00457AC4" w:rsidP="001B15A0">
            <w:pPr>
              <w:spacing w:after="245"/>
              <w:ind w:left="2"/>
            </w:pPr>
            <w:r>
              <w:rPr>
                <w:rFonts w:ascii="Times New Roman" w:eastAsia="Times New Roman" w:hAnsi="Times New Roman" w:cs="Times New Roman"/>
              </w:rPr>
              <w:t>b.2) Otros</w:t>
            </w:r>
          </w:p>
          <w:p w14:paraId="3F415E28" w14:textId="77777777" w:rsidR="00457AC4" w:rsidRDefault="00457AC4" w:rsidP="001B15A0">
            <w:pPr>
              <w:ind w:left="2"/>
            </w:pPr>
            <w:r>
              <w:t>16. Gastos financieros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C5F933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4AF5FD1B" w14:textId="77777777" w:rsidR="00457AC4" w:rsidRDefault="00457AC4" w:rsidP="001B15A0">
            <w:pPr>
              <w:ind w:right="66"/>
              <w:jc w:val="right"/>
            </w:pPr>
            <w:r>
              <w:rPr>
                <w:sz w:val="16"/>
              </w:rPr>
              <w:t>-37,87</w:t>
            </w: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FBDE02" w14:textId="77777777" w:rsidR="00457AC4" w:rsidRDefault="00457AC4" w:rsidP="001B15A0">
            <w:pPr>
              <w:spacing w:after="160"/>
            </w:pPr>
          </w:p>
        </w:tc>
      </w:tr>
      <w:tr w:rsidR="00457AC4" w14:paraId="74EDB421" w14:textId="77777777" w:rsidTr="00726CEC">
        <w:trPr>
          <w:trHeight w:val="488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5726CC" w14:textId="77777777" w:rsidR="00457AC4" w:rsidRDefault="00457AC4" w:rsidP="001B15A0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(663)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782E6A" w14:textId="77777777" w:rsidR="00457AC4" w:rsidRDefault="00457AC4" w:rsidP="001B15A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a) Por deudas con entidades del grupo, multigrupo y asociadas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9944DD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F3C082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2CF632" w14:textId="77777777" w:rsidR="00457AC4" w:rsidRDefault="00457AC4" w:rsidP="001B15A0">
            <w:pPr>
              <w:spacing w:after="160"/>
            </w:pPr>
          </w:p>
        </w:tc>
      </w:tr>
      <w:tr w:rsidR="00457AC4" w14:paraId="1709B1DB" w14:textId="77777777" w:rsidTr="00726CEC">
        <w:trPr>
          <w:trHeight w:val="489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243944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(660),(661),(662),(669) ,76451,(66451)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B5D978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b) Otros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649C6D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D1AE2E" w14:textId="77777777" w:rsidR="00457AC4" w:rsidRDefault="00457AC4" w:rsidP="001B15A0">
            <w:pPr>
              <w:ind w:right="6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-37,87</w:t>
            </w: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13F77A" w14:textId="77777777" w:rsidR="00457AC4" w:rsidRDefault="00457AC4" w:rsidP="001B15A0">
            <w:pPr>
              <w:spacing w:after="160"/>
            </w:pPr>
          </w:p>
        </w:tc>
      </w:tr>
      <w:tr w:rsidR="00457AC4" w14:paraId="751AA237" w14:textId="77777777" w:rsidTr="00726CEC">
        <w:trPr>
          <w:trHeight w:val="990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F8CA51" w14:textId="77777777" w:rsidR="00457AC4" w:rsidRDefault="00457AC4" w:rsidP="001B15A0">
            <w:pPr>
              <w:ind w:left="598"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785,786,787,788 ,789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766244" w14:textId="77777777" w:rsidR="00457AC4" w:rsidRDefault="00457AC4" w:rsidP="00457AC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36" w:line="259" w:lineRule="auto"/>
              <w:textAlignment w:val="auto"/>
            </w:pPr>
            <w:r>
              <w:t>Gastos financieros imputados al activo</w:t>
            </w:r>
          </w:p>
          <w:p w14:paraId="40A48034" w14:textId="77777777" w:rsidR="00457AC4" w:rsidRDefault="00457AC4" w:rsidP="00457AC4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59" w:lineRule="auto"/>
              <w:textAlignment w:val="auto"/>
            </w:pPr>
            <w:r>
              <w:t>Variación del valor razonable en activos y pasivos financieros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D718E5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E2C00A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EE17FA" w14:textId="77777777" w:rsidR="00457AC4" w:rsidRDefault="00457AC4" w:rsidP="001B15A0">
            <w:pPr>
              <w:spacing w:after="160"/>
            </w:pPr>
          </w:p>
        </w:tc>
      </w:tr>
      <w:tr w:rsidR="00457AC4" w14:paraId="0D7D884B" w14:textId="77777777" w:rsidTr="00726CEC">
        <w:trPr>
          <w:trHeight w:val="269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CE145D" w14:textId="77777777" w:rsidR="00457AC4" w:rsidRDefault="00457AC4" w:rsidP="001B15A0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>7646,(6646),76459,(66459)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EFFB58" w14:textId="77777777" w:rsidR="00457AC4" w:rsidRDefault="00457AC4" w:rsidP="001B15A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a) Derivados financieros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8A245A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A1722D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A60E40" w14:textId="77777777" w:rsidR="00457AC4" w:rsidRDefault="00457AC4" w:rsidP="001B15A0">
            <w:pPr>
              <w:spacing w:after="160"/>
            </w:pPr>
          </w:p>
        </w:tc>
      </w:tr>
      <w:tr w:rsidR="00457AC4" w14:paraId="19C57EA8" w14:textId="77777777" w:rsidTr="00726CEC">
        <w:trPr>
          <w:trHeight w:val="722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E24CF6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7640,7642,76452,76453</w:t>
            </w:r>
          </w:p>
          <w:p w14:paraId="3BAF372F" w14:textId="77777777" w:rsidR="00457AC4" w:rsidRDefault="00457AC4" w:rsidP="001B15A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,(6640),(6642),(66452),(664</w:t>
            </w:r>
          </w:p>
          <w:p w14:paraId="4BE4DA4B" w14:textId="77777777" w:rsidR="00457AC4" w:rsidRDefault="00457AC4" w:rsidP="001B15A0">
            <w:r>
              <w:rPr>
                <w:rFonts w:ascii="Times New Roman" w:eastAsia="Times New Roman" w:hAnsi="Times New Roman" w:cs="Times New Roman"/>
              </w:rPr>
              <w:t>53)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974F62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b) Otros activos y pasivos a valor razonable con imputación en resultados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CD17CD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16EBF7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672A11" w14:textId="77777777" w:rsidR="00457AC4" w:rsidRDefault="00457AC4" w:rsidP="001B15A0">
            <w:pPr>
              <w:spacing w:after="160"/>
            </w:pPr>
          </w:p>
        </w:tc>
      </w:tr>
      <w:tr w:rsidR="00457AC4" w14:paraId="5DF95B60" w14:textId="77777777" w:rsidTr="00726CEC">
        <w:trPr>
          <w:trHeight w:val="486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98BA83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7641,(6641)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38185F" w14:textId="77777777" w:rsidR="00457AC4" w:rsidRDefault="00457AC4" w:rsidP="001B15A0">
            <w:pPr>
              <w:ind w:left="2" w:firstLine="1"/>
            </w:pPr>
            <w:r>
              <w:rPr>
                <w:rFonts w:ascii="Times New Roman" w:eastAsia="Times New Roman" w:hAnsi="Times New Roman" w:cs="Times New Roman"/>
              </w:rPr>
              <w:t>c) Imputación al resultado del ejercicio por activos financieros disponibles para la venta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0BB3C0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FBB247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F32C59" w14:textId="77777777" w:rsidR="00457AC4" w:rsidRDefault="00457AC4" w:rsidP="001B15A0">
            <w:pPr>
              <w:spacing w:after="160"/>
            </w:pPr>
          </w:p>
        </w:tc>
      </w:tr>
      <w:tr w:rsidR="00457AC4" w14:paraId="49AAAEB9" w14:textId="77777777" w:rsidTr="00726CEC">
        <w:trPr>
          <w:trHeight w:val="781"/>
        </w:trPr>
        <w:tc>
          <w:tcPr>
            <w:tcW w:w="118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335442" w14:textId="77777777" w:rsidR="00457AC4" w:rsidRDefault="00457AC4" w:rsidP="001B15A0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</w:rPr>
              <w:t>768,(668)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342E69" w14:textId="77777777" w:rsidR="00457AC4" w:rsidRDefault="00457AC4" w:rsidP="00457AC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7" w:line="259" w:lineRule="auto"/>
              <w:ind w:right="42"/>
              <w:textAlignment w:val="auto"/>
            </w:pPr>
            <w:r>
              <w:t>Diferencias de cambio</w:t>
            </w:r>
          </w:p>
          <w:p w14:paraId="5AE54217" w14:textId="77777777" w:rsidR="00457AC4" w:rsidRDefault="00457AC4" w:rsidP="00457AC4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259" w:lineRule="auto"/>
              <w:ind w:right="42"/>
              <w:textAlignment w:val="auto"/>
            </w:pPr>
            <w:r>
              <w:t>Deterioro de valor, bajas y enajenaciones de activos y pasivos financieros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25654B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ABA82B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D5F3CC1" w14:textId="77777777" w:rsidR="00457AC4" w:rsidRDefault="00457AC4" w:rsidP="001B15A0">
            <w:pPr>
              <w:ind w:right="31"/>
              <w:jc w:val="right"/>
            </w:pPr>
            <w:r>
              <w:rPr>
                <w:sz w:val="16"/>
              </w:rPr>
              <w:t>-166,67</w:t>
            </w:r>
          </w:p>
        </w:tc>
      </w:tr>
      <w:tr w:rsidR="00457AC4" w14:paraId="3BF9380F" w14:textId="77777777" w:rsidTr="00726CEC">
        <w:trPr>
          <w:trHeight w:val="1703"/>
        </w:trPr>
        <w:tc>
          <w:tcPr>
            <w:tcW w:w="118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DDBA" w14:textId="77777777" w:rsidR="00457AC4" w:rsidRDefault="00457AC4" w:rsidP="001B15A0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</w:rPr>
              <w:t>796,7970,766,(6960)</w:t>
            </w:r>
          </w:p>
          <w:p w14:paraId="2D2FFF57" w14:textId="77777777" w:rsidR="00457AC4" w:rsidRDefault="00457AC4" w:rsidP="001B15A0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>,(6961),(6962),(6970),(666)</w:t>
            </w:r>
          </w:p>
          <w:p w14:paraId="25636D1F" w14:textId="77777777" w:rsidR="00457AC4" w:rsidRDefault="00457AC4" w:rsidP="001B15A0">
            <w:pPr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</w:rPr>
              <w:t>,7980,7981,7982,(6980) ,(6981),(6982),(6670)</w:t>
            </w:r>
          </w:p>
        </w:tc>
        <w:tc>
          <w:tcPr>
            <w:tcW w:w="21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E00CC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a) De entidades del grupo, multigrupo y asociadas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17757" w14:textId="77777777" w:rsidR="00457AC4" w:rsidRDefault="00457AC4" w:rsidP="001B15A0">
            <w:pPr>
              <w:spacing w:after="16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C075E" w14:textId="77777777" w:rsidR="00457AC4" w:rsidRDefault="00457AC4" w:rsidP="001B15A0">
            <w:pPr>
              <w:spacing w:after="160"/>
            </w:pPr>
          </w:p>
        </w:tc>
        <w:tc>
          <w:tcPr>
            <w:tcW w:w="64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374EC" w14:textId="77777777" w:rsidR="00457AC4" w:rsidRDefault="00457AC4" w:rsidP="001B15A0">
            <w:pPr>
              <w:spacing w:after="160"/>
            </w:pPr>
          </w:p>
        </w:tc>
      </w:tr>
    </w:tbl>
    <w:p w14:paraId="62E8655F" w14:textId="77777777" w:rsidR="00457AC4" w:rsidRDefault="00457AC4" w:rsidP="00457AC4">
      <w:pPr>
        <w:tabs>
          <w:tab w:val="center" w:pos="3970"/>
          <w:tab w:val="center" w:pos="5139"/>
        </w:tabs>
      </w:pPr>
      <w:r>
        <w:rPr>
          <w:rFonts w:ascii="Calibri" w:eastAsia="Calibri" w:hAnsi="Calibri" w:cs="Calibri"/>
          <w:sz w:val="22"/>
        </w:rPr>
        <w:tab/>
      </w:r>
      <w:r>
        <w:t>EJERCICIO</w:t>
      </w:r>
      <w:r>
        <w:tab/>
        <w:t>2022</w:t>
      </w:r>
    </w:p>
    <w:tbl>
      <w:tblPr>
        <w:tblStyle w:val="TableGrid"/>
        <w:tblW w:w="5000" w:type="pct"/>
        <w:tblInd w:w="0" w:type="dxa"/>
        <w:tblCellMar>
          <w:top w:w="31" w:type="dxa"/>
          <w:left w:w="30" w:type="dxa"/>
          <w:bottom w:w="1" w:type="dxa"/>
        </w:tblCellMar>
        <w:tblLook w:val="04A0" w:firstRow="1" w:lastRow="0" w:firstColumn="1" w:lastColumn="0" w:noHBand="0" w:noVBand="1"/>
      </w:tblPr>
      <w:tblGrid>
        <w:gridCol w:w="2523"/>
        <w:gridCol w:w="4152"/>
        <w:gridCol w:w="673"/>
        <w:gridCol w:w="1219"/>
        <w:gridCol w:w="1206"/>
      </w:tblGrid>
      <w:tr w:rsidR="00457AC4" w14:paraId="1220DFEB" w14:textId="77777777" w:rsidTr="00726CEC">
        <w:trPr>
          <w:trHeight w:val="406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5EA1F" w14:textId="77777777" w:rsidR="00457AC4" w:rsidRDefault="00457AC4" w:rsidP="001B15A0">
            <w:pPr>
              <w:ind w:right="39"/>
              <w:jc w:val="center"/>
            </w:pPr>
            <w:r>
              <w:t>CUENTAS</w:t>
            </w: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35D5D" w14:textId="77777777" w:rsidR="00457AC4" w:rsidRDefault="00457AC4" w:rsidP="001B15A0">
            <w:pPr>
              <w:spacing w:after="160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D171CF" w14:textId="77777777" w:rsidR="00457AC4" w:rsidRDefault="00457AC4" w:rsidP="001B15A0">
            <w:pPr>
              <w:jc w:val="center"/>
            </w:pPr>
            <w:r>
              <w:rPr>
                <w:sz w:val="14"/>
              </w:rPr>
              <w:t>NOTAS EN MEMORIA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CE72" w14:textId="77777777" w:rsidR="00457AC4" w:rsidRDefault="00457AC4" w:rsidP="001B15A0">
            <w:pPr>
              <w:ind w:left="68"/>
              <w:jc w:val="center"/>
            </w:pPr>
            <w:r>
              <w:t>EJ.: 2022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7A063" w14:textId="77777777" w:rsidR="00457AC4" w:rsidRDefault="00457AC4" w:rsidP="001B15A0">
            <w:pPr>
              <w:ind w:left="39"/>
              <w:jc w:val="center"/>
            </w:pPr>
            <w:r>
              <w:t>EJ.: 2021</w:t>
            </w:r>
          </w:p>
        </w:tc>
      </w:tr>
      <w:tr w:rsidR="00457AC4" w14:paraId="4098E4FA" w14:textId="77777777" w:rsidTr="00726CEC">
        <w:trPr>
          <w:trHeight w:val="937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3AE7DB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765,7971,7983,7984</w:t>
            </w:r>
          </w:p>
          <w:p w14:paraId="78DD79D9" w14:textId="77777777" w:rsidR="00457AC4" w:rsidRDefault="00457AC4" w:rsidP="001B15A0">
            <w:pPr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</w:rPr>
              <w:t>,7985,(665),(6671),6963)</w:t>
            </w:r>
          </w:p>
          <w:p w14:paraId="639869FF" w14:textId="77777777" w:rsidR="00457AC4" w:rsidRDefault="00457AC4" w:rsidP="001B15A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,(6971),(6983),(6984),(6985</w:t>
            </w:r>
          </w:p>
          <w:p w14:paraId="692758B1" w14:textId="77777777" w:rsidR="00457AC4" w:rsidRDefault="00457AC4" w:rsidP="001B15A0"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825E36" w14:textId="77777777" w:rsidR="00457AC4" w:rsidRDefault="00457AC4" w:rsidP="001B15A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b) Otros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650447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61D648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6674BA" w14:textId="77777777" w:rsidR="00457AC4" w:rsidRDefault="00457AC4" w:rsidP="001B15A0">
            <w:pPr>
              <w:ind w:right="31"/>
              <w:jc w:val="right"/>
            </w:pPr>
            <w:r>
              <w:rPr>
                <w:sz w:val="16"/>
              </w:rPr>
              <w:t>-166,67</w:t>
            </w:r>
          </w:p>
        </w:tc>
      </w:tr>
      <w:tr w:rsidR="00457AC4" w14:paraId="7162C719" w14:textId="77777777" w:rsidTr="00726CEC">
        <w:trPr>
          <w:trHeight w:val="491"/>
        </w:trPr>
        <w:tc>
          <w:tcPr>
            <w:tcW w:w="118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529C1" w14:textId="77777777" w:rsidR="00457AC4" w:rsidRDefault="00457AC4" w:rsidP="001B15A0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755,756</w:t>
            </w:r>
          </w:p>
        </w:tc>
        <w:tc>
          <w:tcPr>
            <w:tcW w:w="21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FB046" w14:textId="77777777" w:rsidR="00457AC4" w:rsidRDefault="00457AC4" w:rsidP="001B15A0">
            <w:pPr>
              <w:ind w:left="2"/>
            </w:pPr>
            <w:r>
              <w:t>21. Subvenciones para la financiación de operaciones financieras</w:t>
            </w:r>
          </w:p>
        </w:tc>
        <w:tc>
          <w:tcPr>
            <w:tcW w:w="3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3B21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B48B1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070C4" w14:textId="77777777" w:rsidR="00457AC4" w:rsidRDefault="00457AC4" w:rsidP="001B15A0">
            <w:pPr>
              <w:spacing w:after="160"/>
            </w:pPr>
          </w:p>
        </w:tc>
      </w:tr>
      <w:tr w:rsidR="00457AC4" w14:paraId="71C1CC91" w14:textId="77777777" w:rsidTr="00726CEC">
        <w:trPr>
          <w:trHeight w:val="540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CF740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451D" w14:textId="77777777" w:rsidR="00457AC4" w:rsidRDefault="00457AC4" w:rsidP="001B15A0">
            <w:pPr>
              <w:ind w:left="2"/>
            </w:pPr>
            <w:r>
              <w:t xml:space="preserve">III. Resultado de las operaciones financieras </w:t>
            </w:r>
          </w:p>
          <w:p w14:paraId="153654E9" w14:textId="77777777" w:rsidR="00457AC4" w:rsidRDefault="00457AC4" w:rsidP="001B15A0">
            <w:pPr>
              <w:ind w:left="2"/>
            </w:pPr>
            <w:r>
              <w:t>(15+16+17+18+19+20+21)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42D48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1DA9" w14:textId="77777777" w:rsidR="00457AC4" w:rsidRDefault="00457AC4" w:rsidP="001B15A0">
            <w:pPr>
              <w:ind w:right="46"/>
              <w:jc w:val="right"/>
            </w:pPr>
            <w:r>
              <w:rPr>
                <w:sz w:val="16"/>
              </w:rPr>
              <w:t>-37,87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DBEC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-166,67</w:t>
            </w:r>
          </w:p>
        </w:tc>
      </w:tr>
      <w:tr w:rsidR="00457AC4" w14:paraId="0B3397B3" w14:textId="77777777" w:rsidTr="00726CEC">
        <w:trPr>
          <w:trHeight w:val="578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BCBB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214B2" w14:textId="77777777" w:rsidR="00457AC4" w:rsidRDefault="00457AC4" w:rsidP="001B15A0">
            <w:pPr>
              <w:ind w:left="2"/>
            </w:pPr>
            <w:r>
              <w:t>IV. Resultado (ahorro o desahorro) neto del ejercicio (II+ III)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0C470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CB303" w14:textId="77777777" w:rsidR="00457AC4" w:rsidRDefault="00457AC4" w:rsidP="001B15A0">
            <w:pPr>
              <w:ind w:right="46"/>
              <w:jc w:val="right"/>
            </w:pPr>
            <w:r>
              <w:rPr>
                <w:sz w:val="16"/>
              </w:rPr>
              <w:t>8.716,90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C4803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11.215,63</w:t>
            </w:r>
          </w:p>
        </w:tc>
      </w:tr>
      <w:tr w:rsidR="00457AC4" w14:paraId="58835E10" w14:textId="77777777" w:rsidTr="00726CEC">
        <w:trPr>
          <w:trHeight w:val="569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F6433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3DEE1" w14:textId="77777777" w:rsidR="00457AC4" w:rsidRDefault="00457AC4" w:rsidP="001B15A0">
            <w:pPr>
              <w:ind w:left="2"/>
            </w:pPr>
            <w:r>
              <w:t>+ Ajustes en la cuenta del resultado del ejercicio anterior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3C39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5326B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194D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120,00</w:t>
            </w:r>
          </w:p>
        </w:tc>
      </w:tr>
      <w:tr w:rsidR="00457AC4" w14:paraId="3BDE5D08" w14:textId="77777777" w:rsidTr="00726CEC">
        <w:trPr>
          <w:trHeight w:val="660"/>
        </w:trPr>
        <w:tc>
          <w:tcPr>
            <w:tcW w:w="1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6367" w14:textId="77777777" w:rsidR="00457AC4" w:rsidRDefault="00457AC4" w:rsidP="001B15A0">
            <w:pPr>
              <w:spacing w:after="160"/>
            </w:pPr>
          </w:p>
        </w:tc>
        <w:tc>
          <w:tcPr>
            <w:tcW w:w="2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E4D38" w14:textId="77777777" w:rsidR="00457AC4" w:rsidRDefault="00457AC4" w:rsidP="001B15A0">
            <w:pPr>
              <w:ind w:left="2"/>
            </w:pPr>
            <w:r>
              <w:t xml:space="preserve">Resultado del ejercicio anterior ajustado </w:t>
            </w:r>
          </w:p>
          <w:p w14:paraId="01253F47" w14:textId="77777777" w:rsidR="00457AC4" w:rsidRDefault="00457AC4" w:rsidP="001B15A0">
            <w:pPr>
              <w:ind w:left="2"/>
            </w:pPr>
            <w:r>
              <w:t>(</w:t>
            </w:r>
            <w:proofErr w:type="spellStart"/>
            <w:r>
              <w:t>IV+Ajustes</w:t>
            </w:r>
            <w:proofErr w:type="spellEnd"/>
            <w:r>
              <w:t>)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949C8" w14:textId="77777777" w:rsidR="00457AC4" w:rsidRDefault="00457AC4" w:rsidP="001B15A0">
            <w:pPr>
              <w:spacing w:after="160"/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03FF8" w14:textId="77777777" w:rsidR="00457AC4" w:rsidRDefault="00457AC4" w:rsidP="001B15A0">
            <w:pPr>
              <w:spacing w:after="160"/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2E8EC" w14:textId="77777777" w:rsidR="00457AC4" w:rsidRDefault="00457AC4" w:rsidP="001B15A0">
            <w:pPr>
              <w:ind w:right="32"/>
              <w:jc w:val="right"/>
            </w:pPr>
            <w:r>
              <w:rPr>
                <w:sz w:val="16"/>
              </w:rPr>
              <w:t>11.335,63</w:t>
            </w:r>
          </w:p>
        </w:tc>
      </w:tr>
    </w:tbl>
    <w:p w14:paraId="5CA3D7B2" w14:textId="77777777" w:rsidR="00457AC4" w:rsidRDefault="00457AC4" w:rsidP="00457AC4"/>
    <w:p w14:paraId="1496A5B4" w14:textId="77777777" w:rsidR="00457AC4" w:rsidRDefault="00457AC4" w:rsidP="001C412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</w:p>
    <w:p w14:paraId="725F9C4A" w14:textId="77777777" w:rsidR="00457AC4" w:rsidRDefault="00457AC4" w:rsidP="001C412E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32"/>
        </w:rPr>
      </w:pPr>
    </w:p>
    <w:p w14:paraId="58FBC209" w14:textId="77777777" w:rsidR="000357B1" w:rsidRPr="00CD3ABD" w:rsidRDefault="000357B1" w:rsidP="00CD3ABD">
      <w:pPr>
        <w:ind w:right="-1113"/>
      </w:pPr>
    </w:p>
    <w:sectPr w:rsidR="000357B1" w:rsidRPr="00CD3ABD" w:rsidSect="00457AC4">
      <w:headerReference w:type="default" r:id="rId9"/>
      <w:pgSz w:w="11906" w:h="16838"/>
      <w:pgMar w:top="709" w:right="1418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FE51" w14:textId="77777777" w:rsidR="00D27D27" w:rsidRDefault="00D27D27" w:rsidP="00964036">
      <w:r>
        <w:separator/>
      </w:r>
    </w:p>
  </w:endnote>
  <w:endnote w:type="continuationSeparator" w:id="0">
    <w:p w14:paraId="0588D5C2" w14:textId="77777777" w:rsidR="00D27D27" w:rsidRDefault="00D27D27" w:rsidP="009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7C85" w14:textId="77777777" w:rsidR="00D27D27" w:rsidRDefault="00D27D27" w:rsidP="00964036">
      <w:r>
        <w:separator/>
      </w:r>
    </w:p>
  </w:footnote>
  <w:footnote w:type="continuationSeparator" w:id="0">
    <w:p w14:paraId="4CCBE9EE" w14:textId="77777777" w:rsidR="00D27D27" w:rsidRDefault="00D27D27" w:rsidP="0096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D6AD" w14:textId="77777777" w:rsidR="008538F0" w:rsidRDefault="008538F0">
    <w:pPr>
      <w:pStyle w:val="Textoindependiente"/>
      <w:spacing w:line="14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50E"/>
    <w:multiLevelType w:val="hybridMultilevel"/>
    <w:tmpl w:val="4BD0C7BC"/>
    <w:lvl w:ilvl="0" w:tplc="27CAEC10">
      <w:start w:val="1"/>
      <w:numFmt w:val="decimal"/>
      <w:lvlText w:val="%1."/>
      <w:lvlJc w:val="left"/>
      <w:pPr>
        <w:ind w:left="163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A3183C16">
      <w:numFmt w:val="bullet"/>
      <w:lvlText w:val="•"/>
      <w:lvlJc w:val="left"/>
      <w:pPr>
        <w:ind w:left="458" w:hanging="154"/>
      </w:pPr>
      <w:rPr>
        <w:rFonts w:hint="default"/>
        <w:lang w:val="es-ES" w:eastAsia="en-US" w:bidi="ar-SA"/>
      </w:rPr>
    </w:lvl>
    <w:lvl w:ilvl="2" w:tplc="626883FC">
      <w:numFmt w:val="bullet"/>
      <w:lvlText w:val="•"/>
      <w:lvlJc w:val="left"/>
      <w:pPr>
        <w:ind w:left="756" w:hanging="154"/>
      </w:pPr>
      <w:rPr>
        <w:rFonts w:hint="default"/>
        <w:lang w:val="es-ES" w:eastAsia="en-US" w:bidi="ar-SA"/>
      </w:rPr>
    </w:lvl>
    <w:lvl w:ilvl="3" w:tplc="DB46AFC8">
      <w:numFmt w:val="bullet"/>
      <w:lvlText w:val="•"/>
      <w:lvlJc w:val="left"/>
      <w:pPr>
        <w:ind w:left="1055" w:hanging="154"/>
      </w:pPr>
      <w:rPr>
        <w:rFonts w:hint="default"/>
        <w:lang w:val="es-ES" w:eastAsia="en-US" w:bidi="ar-SA"/>
      </w:rPr>
    </w:lvl>
    <w:lvl w:ilvl="4" w:tplc="00E47DA6">
      <w:numFmt w:val="bullet"/>
      <w:lvlText w:val="•"/>
      <w:lvlJc w:val="left"/>
      <w:pPr>
        <w:ind w:left="1353" w:hanging="154"/>
      </w:pPr>
      <w:rPr>
        <w:rFonts w:hint="default"/>
        <w:lang w:val="es-ES" w:eastAsia="en-US" w:bidi="ar-SA"/>
      </w:rPr>
    </w:lvl>
    <w:lvl w:ilvl="5" w:tplc="DB5AAE04">
      <w:numFmt w:val="bullet"/>
      <w:lvlText w:val="•"/>
      <w:lvlJc w:val="left"/>
      <w:pPr>
        <w:ind w:left="1652" w:hanging="154"/>
      </w:pPr>
      <w:rPr>
        <w:rFonts w:hint="default"/>
        <w:lang w:val="es-ES" w:eastAsia="en-US" w:bidi="ar-SA"/>
      </w:rPr>
    </w:lvl>
    <w:lvl w:ilvl="6" w:tplc="3DE29244">
      <w:numFmt w:val="bullet"/>
      <w:lvlText w:val="•"/>
      <w:lvlJc w:val="left"/>
      <w:pPr>
        <w:ind w:left="1950" w:hanging="154"/>
      </w:pPr>
      <w:rPr>
        <w:rFonts w:hint="default"/>
        <w:lang w:val="es-ES" w:eastAsia="en-US" w:bidi="ar-SA"/>
      </w:rPr>
    </w:lvl>
    <w:lvl w:ilvl="7" w:tplc="BF48DCE0">
      <w:numFmt w:val="bullet"/>
      <w:lvlText w:val="•"/>
      <w:lvlJc w:val="left"/>
      <w:pPr>
        <w:ind w:left="2248" w:hanging="154"/>
      </w:pPr>
      <w:rPr>
        <w:rFonts w:hint="default"/>
        <w:lang w:val="es-ES" w:eastAsia="en-US" w:bidi="ar-SA"/>
      </w:rPr>
    </w:lvl>
    <w:lvl w:ilvl="8" w:tplc="3A08D29A">
      <w:numFmt w:val="bullet"/>
      <w:lvlText w:val="•"/>
      <w:lvlJc w:val="left"/>
      <w:pPr>
        <w:ind w:left="2547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85F61D8"/>
    <w:multiLevelType w:val="hybridMultilevel"/>
    <w:tmpl w:val="BFDA9DAA"/>
    <w:lvl w:ilvl="0" w:tplc="26563344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20409422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54B415D2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7C5089FA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B1BAD94C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B11CF6F4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ACFE1728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DA44E05A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94D420C4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2" w15:restartNumberingAfterBreak="0">
    <w:nsid w:val="0E114589"/>
    <w:multiLevelType w:val="hybridMultilevel"/>
    <w:tmpl w:val="A8762D3A"/>
    <w:lvl w:ilvl="0" w:tplc="6CFC7C16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A51A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FAAE9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6D124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4C11A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830D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4C73C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4B9E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B8031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20209"/>
    <w:multiLevelType w:val="hybridMultilevel"/>
    <w:tmpl w:val="8C8EACBE"/>
    <w:lvl w:ilvl="0" w:tplc="752A6A60">
      <w:start w:val="1"/>
      <w:numFmt w:val="decimal"/>
      <w:lvlText w:val="%1."/>
      <w:lvlJc w:val="left"/>
      <w:pPr>
        <w:ind w:left="163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72744E72">
      <w:numFmt w:val="bullet"/>
      <w:lvlText w:val="•"/>
      <w:lvlJc w:val="left"/>
      <w:pPr>
        <w:ind w:left="458" w:hanging="154"/>
      </w:pPr>
      <w:rPr>
        <w:rFonts w:hint="default"/>
        <w:lang w:val="es-ES" w:eastAsia="en-US" w:bidi="ar-SA"/>
      </w:rPr>
    </w:lvl>
    <w:lvl w:ilvl="2" w:tplc="DF30F9C6">
      <w:numFmt w:val="bullet"/>
      <w:lvlText w:val="•"/>
      <w:lvlJc w:val="left"/>
      <w:pPr>
        <w:ind w:left="756" w:hanging="154"/>
      </w:pPr>
      <w:rPr>
        <w:rFonts w:hint="default"/>
        <w:lang w:val="es-ES" w:eastAsia="en-US" w:bidi="ar-SA"/>
      </w:rPr>
    </w:lvl>
    <w:lvl w:ilvl="3" w:tplc="A468BDCE">
      <w:numFmt w:val="bullet"/>
      <w:lvlText w:val="•"/>
      <w:lvlJc w:val="left"/>
      <w:pPr>
        <w:ind w:left="1055" w:hanging="154"/>
      </w:pPr>
      <w:rPr>
        <w:rFonts w:hint="default"/>
        <w:lang w:val="es-ES" w:eastAsia="en-US" w:bidi="ar-SA"/>
      </w:rPr>
    </w:lvl>
    <w:lvl w:ilvl="4" w:tplc="3072FE58">
      <w:numFmt w:val="bullet"/>
      <w:lvlText w:val="•"/>
      <w:lvlJc w:val="left"/>
      <w:pPr>
        <w:ind w:left="1353" w:hanging="154"/>
      </w:pPr>
      <w:rPr>
        <w:rFonts w:hint="default"/>
        <w:lang w:val="es-ES" w:eastAsia="en-US" w:bidi="ar-SA"/>
      </w:rPr>
    </w:lvl>
    <w:lvl w:ilvl="5" w:tplc="249A7044">
      <w:numFmt w:val="bullet"/>
      <w:lvlText w:val="•"/>
      <w:lvlJc w:val="left"/>
      <w:pPr>
        <w:ind w:left="1652" w:hanging="154"/>
      </w:pPr>
      <w:rPr>
        <w:rFonts w:hint="default"/>
        <w:lang w:val="es-ES" w:eastAsia="en-US" w:bidi="ar-SA"/>
      </w:rPr>
    </w:lvl>
    <w:lvl w:ilvl="6" w:tplc="4A6C685E">
      <w:numFmt w:val="bullet"/>
      <w:lvlText w:val="•"/>
      <w:lvlJc w:val="left"/>
      <w:pPr>
        <w:ind w:left="1950" w:hanging="154"/>
      </w:pPr>
      <w:rPr>
        <w:rFonts w:hint="default"/>
        <w:lang w:val="es-ES" w:eastAsia="en-US" w:bidi="ar-SA"/>
      </w:rPr>
    </w:lvl>
    <w:lvl w:ilvl="7" w:tplc="54FA4F80">
      <w:numFmt w:val="bullet"/>
      <w:lvlText w:val="•"/>
      <w:lvlJc w:val="left"/>
      <w:pPr>
        <w:ind w:left="2248" w:hanging="154"/>
      </w:pPr>
      <w:rPr>
        <w:rFonts w:hint="default"/>
        <w:lang w:val="es-ES" w:eastAsia="en-US" w:bidi="ar-SA"/>
      </w:rPr>
    </w:lvl>
    <w:lvl w:ilvl="8" w:tplc="387EAF56">
      <w:numFmt w:val="bullet"/>
      <w:lvlText w:val="•"/>
      <w:lvlJc w:val="left"/>
      <w:pPr>
        <w:ind w:left="2547" w:hanging="154"/>
      </w:pPr>
      <w:rPr>
        <w:rFonts w:hint="default"/>
        <w:lang w:val="es-ES" w:eastAsia="en-US" w:bidi="ar-SA"/>
      </w:rPr>
    </w:lvl>
  </w:abstractNum>
  <w:abstractNum w:abstractNumId="4" w15:restartNumberingAfterBreak="0">
    <w:nsid w:val="123C41BD"/>
    <w:multiLevelType w:val="hybridMultilevel"/>
    <w:tmpl w:val="81A8AA28"/>
    <w:lvl w:ilvl="0" w:tplc="33221A12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6ADE32E8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4AEA644C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0E2020CA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555AF61A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D5EA0502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5A04DAD0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0FAE0C34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95D6A6AC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5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36BF7"/>
    <w:multiLevelType w:val="hybridMultilevel"/>
    <w:tmpl w:val="61823A44"/>
    <w:lvl w:ilvl="0" w:tplc="B39E4010">
      <w:start w:val="1"/>
      <w:numFmt w:val="upperLetter"/>
      <w:lvlText w:val="%1)"/>
      <w:lvlJc w:val="left"/>
      <w:pPr>
        <w:ind w:left="299" w:hanging="183"/>
      </w:pPr>
      <w:rPr>
        <w:rFonts w:ascii="Arial" w:eastAsia="Arial" w:hAnsi="Arial" w:cs="Arial" w:hint="default"/>
        <w:b/>
        <w:bCs/>
        <w:spacing w:val="-2"/>
        <w:w w:val="99"/>
        <w:sz w:val="14"/>
        <w:szCs w:val="14"/>
        <w:lang w:val="es-ES" w:eastAsia="en-US" w:bidi="ar-SA"/>
      </w:rPr>
    </w:lvl>
    <w:lvl w:ilvl="1" w:tplc="03D4546A">
      <w:start w:val="1"/>
      <w:numFmt w:val="upperRoman"/>
      <w:lvlText w:val="%2)"/>
      <w:lvlJc w:val="left"/>
      <w:pPr>
        <w:ind w:left="225" w:hanging="123"/>
      </w:pPr>
      <w:rPr>
        <w:rFonts w:ascii="Arial" w:eastAsia="Arial" w:hAnsi="Arial" w:cs="Arial" w:hint="default"/>
        <w:b/>
        <w:bCs/>
        <w:w w:val="99"/>
        <w:sz w:val="14"/>
        <w:szCs w:val="14"/>
        <w:lang w:val="es-ES" w:eastAsia="en-US" w:bidi="ar-SA"/>
      </w:rPr>
    </w:lvl>
    <w:lvl w:ilvl="2" w:tplc="E09A0CC8">
      <w:numFmt w:val="bullet"/>
      <w:lvlText w:val="•"/>
      <w:lvlJc w:val="left"/>
      <w:pPr>
        <w:ind w:left="616" w:hanging="123"/>
      </w:pPr>
      <w:rPr>
        <w:rFonts w:hint="default"/>
        <w:lang w:val="es-ES" w:eastAsia="en-US" w:bidi="ar-SA"/>
      </w:rPr>
    </w:lvl>
    <w:lvl w:ilvl="3" w:tplc="C5C6E882">
      <w:numFmt w:val="bullet"/>
      <w:lvlText w:val="•"/>
      <w:lvlJc w:val="left"/>
      <w:pPr>
        <w:ind w:left="932" w:hanging="123"/>
      </w:pPr>
      <w:rPr>
        <w:rFonts w:hint="default"/>
        <w:lang w:val="es-ES" w:eastAsia="en-US" w:bidi="ar-SA"/>
      </w:rPr>
    </w:lvl>
    <w:lvl w:ilvl="4" w:tplc="5D2CCCCC">
      <w:numFmt w:val="bullet"/>
      <w:lvlText w:val="•"/>
      <w:lvlJc w:val="left"/>
      <w:pPr>
        <w:ind w:left="1248" w:hanging="123"/>
      </w:pPr>
      <w:rPr>
        <w:rFonts w:hint="default"/>
        <w:lang w:val="es-ES" w:eastAsia="en-US" w:bidi="ar-SA"/>
      </w:rPr>
    </w:lvl>
    <w:lvl w:ilvl="5" w:tplc="5246B0DC">
      <w:numFmt w:val="bullet"/>
      <w:lvlText w:val="•"/>
      <w:lvlJc w:val="left"/>
      <w:pPr>
        <w:ind w:left="1564" w:hanging="123"/>
      </w:pPr>
      <w:rPr>
        <w:rFonts w:hint="default"/>
        <w:lang w:val="es-ES" w:eastAsia="en-US" w:bidi="ar-SA"/>
      </w:rPr>
    </w:lvl>
    <w:lvl w:ilvl="6" w:tplc="6B9808B6">
      <w:numFmt w:val="bullet"/>
      <w:lvlText w:val="•"/>
      <w:lvlJc w:val="left"/>
      <w:pPr>
        <w:ind w:left="1880" w:hanging="123"/>
      </w:pPr>
      <w:rPr>
        <w:rFonts w:hint="default"/>
        <w:lang w:val="es-ES" w:eastAsia="en-US" w:bidi="ar-SA"/>
      </w:rPr>
    </w:lvl>
    <w:lvl w:ilvl="7" w:tplc="7DAA73C4">
      <w:numFmt w:val="bullet"/>
      <w:lvlText w:val="•"/>
      <w:lvlJc w:val="left"/>
      <w:pPr>
        <w:ind w:left="2196" w:hanging="123"/>
      </w:pPr>
      <w:rPr>
        <w:rFonts w:hint="default"/>
        <w:lang w:val="es-ES" w:eastAsia="en-US" w:bidi="ar-SA"/>
      </w:rPr>
    </w:lvl>
    <w:lvl w:ilvl="8" w:tplc="9F82E138">
      <w:numFmt w:val="bullet"/>
      <w:lvlText w:val="•"/>
      <w:lvlJc w:val="left"/>
      <w:pPr>
        <w:ind w:left="2512" w:hanging="123"/>
      </w:pPr>
      <w:rPr>
        <w:rFonts w:hint="default"/>
        <w:lang w:val="es-ES" w:eastAsia="en-US" w:bidi="ar-SA"/>
      </w:rPr>
    </w:lvl>
  </w:abstractNum>
  <w:abstractNum w:abstractNumId="7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66F97"/>
    <w:multiLevelType w:val="hybridMultilevel"/>
    <w:tmpl w:val="7046B31C"/>
    <w:lvl w:ilvl="0" w:tplc="CABE7626">
      <w:start w:val="1"/>
      <w:numFmt w:val="upperLetter"/>
      <w:lvlText w:val="%1)"/>
      <w:lvlJc w:val="left"/>
      <w:pPr>
        <w:ind w:left="221" w:hanging="183"/>
      </w:pPr>
      <w:rPr>
        <w:rFonts w:ascii="Arial" w:eastAsia="Arial" w:hAnsi="Arial" w:cs="Arial" w:hint="default"/>
        <w:b/>
        <w:bCs/>
        <w:spacing w:val="-2"/>
        <w:w w:val="99"/>
        <w:sz w:val="14"/>
        <w:szCs w:val="14"/>
        <w:lang w:val="es-ES" w:eastAsia="en-US" w:bidi="ar-SA"/>
      </w:rPr>
    </w:lvl>
    <w:lvl w:ilvl="1" w:tplc="005E954C">
      <w:start w:val="1"/>
      <w:numFmt w:val="upperRoman"/>
      <w:lvlText w:val="%2)"/>
      <w:lvlJc w:val="left"/>
      <w:pPr>
        <w:ind w:left="236" w:hanging="123"/>
      </w:pPr>
      <w:rPr>
        <w:rFonts w:ascii="Arial" w:eastAsia="Arial" w:hAnsi="Arial" w:cs="Arial" w:hint="default"/>
        <w:b/>
        <w:bCs/>
        <w:w w:val="99"/>
        <w:sz w:val="14"/>
        <w:szCs w:val="14"/>
        <w:lang w:val="es-ES" w:eastAsia="en-US" w:bidi="ar-SA"/>
      </w:rPr>
    </w:lvl>
    <w:lvl w:ilvl="2" w:tplc="2B9C4A40">
      <w:start w:val="1"/>
      <w:numFmt w:val="decimal"/>
      <w:lvlText w:val="%3."/>
      <w:lvlJc w:val="left"/>
      <w:pPr>
        <w:ind w:left="419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3" w:tplc="E6F86368">
      <w:numFmt w:val="bullet"/>
      <w:lvlText w:val="•"/>
      <w:lvlJc w:val="left"/>
      <w:pPr>
        <w:ind w:left="736" w:hanging="154"/>
      </w:pPr>
      <w:rPr>
        <w:rFonts w:hint="default"/>
        <w:lang w:val="es-ES" w:eastAsia="en-US" w:bidi="ar-SA"/>
      </w:rPr>
    </w:lvl>
    <w:lvl w:ilvl="4" w:tplc="220A6540">
      <w:numFmt w:val="bullet"/>
      <w:lvlText w:val="•"/>
      <w:lvlJc w:val="left"/>
      <w:pPr>
        <w:ind w:left="1053" w:hanging="154"/>
      </w:pPr>
      <w:rPr>
        <w:rFonts w:hint="default"/>
        <w:lang w:val="es-ES" w:eastAsia="en-US" w:bidi="ar-SA"/>
      </w:rPr>
    </w:lvl>
    <w:lvl w:ilvl="5" w:tplc="E3501B14">
      <w:numFmt w:val="bullet"/>
      <w:lvlText w:val="•"/>
      <w:lvlJc w:val="left"/>
      <w:pPr>
        <w:ind w:left="1369" w:hanging="154"/>
      </w:pPr>
      <w:rPr>
        <w:rFonts w:hint="default"/>
        <w:lang w:val="es-ES" w:eastAsia="en-US" w:bidi="ar-SA"/>
      </w:rPr>
    </w:lvl>
    <w:lvl w:ilvl="6" w:tplc="53CAD3B0">
      <w:numFmt w:val="bullet"/>
      <w:lvlText w:val="•"/>
      <w:lvlJc w:val="left"/>
      <w:pPr>
        <w:ind w:left="1686" w:hanging="154"/>
      </w:pPr>
      <w:rPr>
        <w:rFonts w:hint="default"/>
        <w:lang w:val="es-ES" w:eastAsia="en-US" w:bidi="ar-SA"/>
      </w:rPr>
    </w:lvl>
    <w:lvl w:ilvl="7" w:tplc="B2FE2B22">
      <w:numFmt w:val="bullet"/>
      <w:lvlText w:val="•"/>
      <w:lvlJc w:val="left"/>
      <w:pPr>
        <w:ind w:left="2003" w:hanging="154"/>
      </w:pPr>
      <w:rPr>
        <w:rFonts w:hint="default"/>
        <w:lang w:val="es-ES" w:eastAsia="en-US" w:bidi="ar-SA"/>
      </w:rPr>
    </w:lvl>
    <w:lvl w:ilvl="8" w:tplc="1108BA92">
      <w:numFmt w:val="bullet"/>
      <w:lvlText w:val="•"/>
      <w:lvlJc w:val="left"/>
      <w:pPr>
        <w:ind w:left="2319" w:hanging="154"/>
      </w:pPr>
      <w:rPr>
        <w:rFonts w:hint="default"/>
        <w:lang w:val="es-ES" w:eastAsia="en-US" w:bidi="ar-SA"/>
      </w:rPr>
    </w:lvl>
  </w:abstractNum>
  <w:abstractNum w:abstractNumId="9" w15:restartNumberingAfterBreak="0">
    <w:nsid w:val="35855B30"/>
    <w:multiLevelType w:val="hybridMultilevel"/>
    <w:tmpl w:val="1D6AAEDA"/>
    <w:lvl w:ilvl="0" w:tplc="4C2EE5B0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473A12A0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DBC841B0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88F8F22A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ED7A0B90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F37C86C6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0372AE00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CEC01AE2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93024776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0" w15:restartNumberingAfterBreak="0">
    <w:nsid w:val="3AFB6551"/>
    <w:multiLevelType w:val="hybridMultilevel"/>
    <w:tmpl w:val="26D2AFD4"/>
    <w:lvl w:ilvl="0" w:tplc="0CAED078">
      <w:start w:val="1"/>
      <w:numFmt w:val="decimal"/>
      <w:lvlText w:val="%1."/>
      <w:lvlJc w:val="left"/>
      <w:pPr>
        <w:ind w:left="317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0632EF96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163684B0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B3A42E34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ED5EEB78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06ECDCFE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803E6476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8578C790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74BA8BC0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1" w15:restartNumberingAfterBreak="0">
    <w:nsid w:val="427E2F2D"/>
    <w:multiLevelType w:val="hybridMultilevel"/>
    <w:tmpl w:val="246EE8CE"/>
    <w:lvl w:ilvl="0" w:tplc="EA846D8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DC2D1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3E588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4DA4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16EE1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09A4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A7B3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4A17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6788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D84F96"/>
    <w:multiLevelType w:val="hybridMultilevel"/>
    <w:tmpl w:val="0C00D2F4"/>
    <w:lvl w:ilvl="0" w:tplc="92BE021A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11B46EB2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32181214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CED20A70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BA0004F0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EABA9EB4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06347710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01A8E426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19AAD18A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3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F1022"/>
    <w:multiLevelType w:val="hybridMultilevel"/>
    <w:tmpl w:val="20B406D6"/>
    <w:lvl w:ilvl="0" w:tplc="84AC6016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81F6593E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1C484534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57086A2A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5EF8B154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5C78D84A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0E147B98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EEC0FBE2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A2AC4FD0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7" w15:restartNumberingAfterBreak="0">
    <w:nsid w:val="734451F5"/>
    <w:multiLevelType w:val="hybridMultilevel"/>
    <w:tmpl w:val="D1649CE4"/>
    <w:lvl w:ilvl="0" w:tplc="412202D4">
      <w:start w:val="1"/>
      <w:numFmt w:val="decimal"/>
      <w:lvlText w:val="%1."/>
      <w:lvlJc w:val="left"/>
      <w:pPr>
        <w:ind w:left="317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ED988C68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06BA5554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DE225FA0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DB328726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5DD2D060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91B41980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C818BDC0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137E46CA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8" w15:restartNumberingAfterBreak="0">
    <w:nsid w:val="73CC2FE8"/>
    <w:multiLevelType w:val="hybridMultilevel"/>
    <w:tmpl w:val="1B607DC2"/>
    <w:lvl w:ilvl="0" w:tplc="22EE8FF0">
      <w:start w:val="1"/>
      <w:numFmt w:val="decimal"/>
      <w:lvlText w:val="%1."/>
      <w:lvlJc w:val="left"/>
      <w:pPr>
        <w:ind w:left="317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9188A570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467EC81C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9894E376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AD701B9C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98462D9E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6FB4BD4C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A1F6E8F2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1B34066E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19" w15:restartNumberingAfterBreak="0">
    <w:nsid w:val="76E758F2"/>
    <w:multiLevelType w:val="hybridMultilevel"/>
    <w:tmpl w:val="F8AC90EC"/>
    <w:lvl w:ilvl="0" w:tplc="54802136">
      <w:start w:val="1"/>
      <w:numFmt w:val="decimal"/>
      <w:lvlText w:val="%1."/>
      <w:lvlJc w:val="left"/>
      <w:pPr>
        <w:ind w:left="317" w:hanging="154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85163BA2">
      <w:numFmt w:val="bullet"/>
      <w:lvlText w:val="•"/>
      <w:lvlJc w:val="left"/>
      <w:pPr>
        <w:ind w:left="602" w:hanging="154"/>
      </w:pPr>
      <w:rPr>
        <w:rFonts w:hint="default"/>
        <w:lang w:val="es-ES" w:eastAsia="en-US" w:bidi="ar-SA"/>
      </w:rPr>
    </w:lvl>
    <w:lvl w:ilvl="2" w:tplc="405A1CAE">
      <w:numFmt w:val="bullet"/>
      <w:lvlText w:val="•"/>
      <w:lvlJc w:val="left"/>
      <w:pPr>
        <w:ind w:left="884" w:hanging="154"/>
      </w:pPr>
      <w:rPr>
        <w:rFonts w:hint="default"/>
        <w:lang w:val="es-ES" w:eastAsia="en-US" w:bidi="ar-SA"/>
      </w:rPr>
    </w:lvl>
    <w:lvl w:ilvl="3" w:tplc="87F8CBA4">
      <w:numFmt w:val="bullet"/>
      <w:lvlText w:val="•"/>
      <w:lvlJc w:val="left"/>
      <w:pPr>
        <w:ind w:left="1167" w:hanging="154"/>
      </w:pPr>
      <w:rPr>
        <w:rFonts w:hint="default"/>
        <w:lang w:val="es-ES" w:eastAsia="en-US" w:bidi="ar-SA"/>
      </w:rPr>
    </w:lvl>
    <w:lvl w:ilvl="4" w:tplc="D6A639CC">
      <w:numFmt w:val="bullet"/>
      <w:lvlText w:val="•"/>
      <w:lvlJc w:val="left"/>
      <w:pPr>
        <w:ind w:left="1449" w:hanging="154"/>
      </w:pPr>
      <w:rPr>
        <w:rFonts w:hint="default"/>
        <w:lang w:val="es-ES" w:eastAsia="en-US" w:bidi="ar-SA"/>
      </w:rPr>
    </w:lvl>
    <w:lvl w:ilvl="5" w:tplc="C226E5E2">
      <w:numFmt w:val="bullet"/>
      <w:lvlText w:val="•"/>
      <w:lvlJc w:val="left"/>
      <w:pPr>
        <w:ind w:left="1732" w:hanging="154"/>
      </w:pPr>
      <w:rPr>
        <w:rFonts w:hint="default"/>
        <w:lang w:val="es-ES" w:eastAsia="en-US" w:bidi="ar-SA"/>
      </w:rPr>
    </w:lvl>
    <w:lvl w:ilvl="6" w:tplc="8EF25076">
      <w:numFmt w:val="bullet"/>
      <w:lvlText w:val="•"/>
      <w:lvlJc w:val="left"/>
      <w:pPr>
        <w:ind w:left="2014" w:hanging="154"/>
      </w:pPr>
      <w:rPr>
        <w:rFonts w:hint="default"/>
        <w:lang w:val="es-ES" w:eastAsia="en-US" w:bidi="ar-SA"/>
      </w:rPr>
    </w:lvl>
    <w:lvl w:ilvl="7" w:tplc="2E049FF4">
      <w:numFmt w:val="bullet"/>
      <w:lvlText w:val="•"/>
      <w:lvlJc w:val="left"/>
      <w:pPr>
        <w:ind w:left="2296" w:hanging="154"/>
      </w:pPr>
      <w:rPr>
        <w:rFonts w:hint="default"/>
        <w:lang w:val="es-ES" w:eastAsia="en-US" w:bidi="ar-SA"/>
      </w:rPr>
    </w:lvl>
    <w:lvl w:ilvl="8" w:tplc="E3F81FB0">
      <w:numFmt w:val="bullet"/>
      <w:lvlText w:val="•"/>
      <w:lvlJc w:val="left"/>
      <w:pPr>
        <w:ind w:left="2579" w:hanging="154"/>
      </w:pPr>
      <w:rPr>
        <w:rFonts w:hint="default"/>
        <w:lang w:val="es-ES" w:eastAsia="en-US" w:bidi="ar-SA"/>
      </w:rPr>
    </w:lvl>
  </w:abstractNum>
  <w:abstractNum w:abstractNumId="20" w15:restartNumberingAfterBreak="0">
    <w:nsid w:val="778A2E70"/>
    <w:multiLevelType w:val="hybridMultilevel"/>
    <w:tmpl w:val="8A88E4BA"/>
    <w:lvl w:ilvl="0" w:tplc="5322CE62">
      <w:start w:val="2"/>
      <w:numFmt w:val="upperLetter"/>
      <w:lvlText w:val="%1)"/>
      <w:lvlJc w:val="left"/>
      <w:pPr>
        <w:ind w:left="301" w:hanging="185"/>
        <w:jc w:val="left"/>
      </w:pPr>
      <w:rPr>
        <w:rFonts w:ascii="Arial" w:eastAsia="Arial" w:hAnsi="Arial" w:cs="Arial" w:hint="default"/>
        <w:b/>
        <w:bCs/>
        <w:w w:val="99"/>
        <w:sz w:val="14"/>
        <w:szCs w:val="14"/>
        <w:lang w:val="es-ES" w:eastAsia="en-US" w:bidi="ar-SA"/>
      </w:rPr>
    </w:lvl>
    <w:lvl w:ilvl="1" w:tplc="3A6C9E44">
      <w:start w:val="1"/>
      <w:numFmt w:val="upperRoman"/>
      <w:lvlText w:val="%2)"/>
      <w:lvlJc w:val="left"/>
      <w:pPr>
        <w:ind w:left="263" w:hanging="161"/>
        <w:jc w:val="left"/>
      </w:pPr>
      <w:rPr>
        <w:rFonts w:ascii="Arial" w:eastAsia="Arial" w:hAnsi="Arial" w:cs="Arial" w:hint="default"/>
        <w:b/>
        <w:bCs/>
        <w:w w:val="99"/>
        <w:sz w:val="14"/>
        <w:szCs w:val="14"/>
        <w:lang w:val="es-ES" w:eastAsia="en-US" w:bidi="ar-SA"/>
      </w:rPr>
    </w:lvl>
    <w:lvl w:ilvl="2" w:tplc="3D6CD6D0">
      <w:numFmt w:val="bullet"/>
      <w:lvlText w:val="•"/>
      <w:lvlJc w:val="left"/>
      <w:pPr>
        <w:ind w:left="616" w:hanging="161"/>
      </w:pPr>
      <w:rPr>
        <w:rFonts w:hint="default"/>
        <w:lang w:val="es-ES" w:eastAsia="en-US" w:bidi="ar-SA"/>
      </w:rPr>
    </w:lvl>
    <w:lvl w:ilvl="3" w:tplc="638C89F0">
      <w:numFmt w:val="bullet"/>
      <w:lvlText w:val="•"/>
      <w:lvlJc w:val="left"/>
      <w:pPr>
        <w:ind w:left="932" w:hanging="161"/>
      </w:pPr>
      <w:rPr>
        <w:rFonts w:hint="default"/>
        <w:lang w:val="es-ES" w:eastAsia="en-US" w:bidi="ar-SA"/>
      </w:rPr>
    </w:lvl>
    <w:lvl w:ilvl="4" w:tplc="477A954E">
      <w:numFmt w:val="bullet"/>
      <w:lvlText w:val="•"/>
      <w:lvlJc w:val="left"/>
      <w:pPr>
        <w:ind w:left="1248" w:hanging="161"/>
      </w:pPr>
      <w:rPr>
        <w:rFonts w:hint="default"/>
        <w:lang w:val="es-ES" w:eastAsia="en-US" w:bidi="ar-SA"/>
      </w:rPr>
    </w:lvl>
    <w:lvl w:ilvl="5" w:tplc="6978820A">
      <w:numFmt w:val="bullet"/>
      <w:lvlText w:val="•"/>
      <w:lvlJc w:val="left"/>
      <w:pPr>
        <w:ind w:left="1564" w:hanging="161"/>
      </w:pPr>
      <w:rPr>
        <w:rFonts w:hint="default"/>
        <w:lang w:val="es-ES" w:eastAsia="en-US" w:bidi="ar-SA"/>
      </w:rPr>
    </w:lvl>
    <w:lvl w:ilvl="6" w:tplc="4D9850CC">
      <w:numFmt w:val="bullet"/>
      <w:lvlText w:val="•"/>
      <w:lvlJc w:val="left"/>
      <w:pPr>
        <w:ind w:left="1880" w:hanging="161"/>
      </w:pPr>
      <w:rPr>
        <w:rFonts w:hint="default"/>
        <w:lang w:val="es-ES" w:eastAsia="en-US" w:bidi="ar-SA"/>
      </w:rPr>
    </w:lvl>
    <w:lvl w:ilvl="7" w:tplc="05D86C0E">
      <w:numFmt w:val="bullet"/>
      <w:lvlText w:val="•"/>
      <w:lvlJc w:val="left"/>
      <w:pPr>
        <w:ind w:left="2196" w:hanging="161"/>
      </w:pPr>
      <w:rPr>
        <w:rFonts w:hint="default"/>
        <w:lang w:val="es-ES" w:eastAsia="en-US" w:bidi="ar-SA"/>
      </w:rPr>
    </w:lvl>
    <w:lvl w:ilvl="8" w:tplc="C8CE3B90">
      <w:numFmt w:val="bullet"/>
      <w:lvlText w:val="•"/>
      <w:lvlJc w:val="left"/>
      <w:pPr>
        <w:ind w:left="2512" w:hanging="161"/>
      </w:pPr>
      <w:rPr>
        <w:rFonts w:hint="default"/>
        <w:lang w:val="es-ES" w:eastAsia="en-US" w:bidi="ar-SA"/>
      </w:rPr>
    </w:lvl>
  </w:abstractNum>
  <w:abstractNum w:abstractNumId="21" w15:restartNumberingAfterBreak="0">
    <w:nsid w:val="77A36C35"/>
    <w:multiLevelType w:val="hybridMultilevel"/>
    <w:tmpl w:val="DC8A133E"/>
    <w:lvl w:ilvl="0" w:tplc="73B0A836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8CAD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80FFE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A375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04C8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841D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0D97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A4D7C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21E8A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CB74AE"/>
    <w:multiLevelType w:val="hybridMultilevel"/>
    <w:tmpl w:val="01127270"/>
    <w:lvl w:ilvl="0" w:tplc="8C729706">
      <w:start w:val="2"/>
      <w:numFmt w:val="decimal"/>
      <w:lvlText w:val="%1."/>
      <w:lvlJc w:val="left"/>
      <w:pPr>
        <w:ind w:left="419" w:hanging="15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37123D86">
      <w:numFmt w:val="bullet"/>
      <w:lvlText w:val="•"/>
      <w:lvlJc w:val="left"/>
      <w:pPr>
        <w:ind w:left="673" w:hanging="154"/>
      </w:pPr>
      <w:rPr>
        <w:rFonts w:hint="default"/>
        <w:lang w:val="es-ES" w:eastAsia="en-US" w:bidi="ar-SA"/>
      </w:rPr>
    </w:lvl>
    <w:lvl w:ilvl="2" w:tplc="C75466CE">
      <w:numFmt w:val="bullet"/>
      <w:lvlText w:val="•"/>
      <w:lvlJc w:val="left"/>
      <w:pPr>
        <w:ind w:left="926" w:hanging="154"/>
      </w:pPr>
      <w:rPr>
        <w:rFonts w:hint="default"/>
        <w:lang w:val="es-ES" w:eastAsia="en-US" w:bidi="ar-SA"/>
      </w:rPr>
    </w:lvl>
    <w:lvl w:ilvl="3" w:tplc="72883BB8">
      <w:numFmt w:val="bullet"/>
      <w:lvlText w:val="•"/>
      <w:lvlJc w:val="left"/>
      <w:pPr>
        <w:ind w:left="1179" w:hanging="154"/>
      </w:pPr>
      <w:rPr>
        <w:rFonts w:hint="default"/>
        <w:lang w:val="es-ES" w:eastAsia="en-US" w:bidi="ar-SA"/>
      </w:rPr>
    </w:lvl>
    <w:lvl w:ilvl="4" w:tplc="66FAE43E">
      <w:numFmt w:val="bullet"/>
      <w:lvlText w:val="•"/>
      <w:lvlJc w:val="left"/>
      <w:pPr>
        <w:ind w:left="1433" w:hanging="154"/>
      </w:pPr>
      <w:rPr>
        <w:rFonts w:hint="default"/>
        <w:lang w:val="es-ES" w:eastAsia="en-US" w:bidi="ar-SA"/>
      </w:rPr>
    </w:lvl>
    <w:lvl w:ilvl="5" w:tplc="D662F2B0">
      <w:numFmt w:val="bullet"/>
      <w:lvlText w:val="•"/>
      <w:lvlJc w:val="left"/>
      <w:pPr>
        <w:ind w:left="1686" w:hanging="154"/>
      </w:pPr>
      <w:rPr>
        <w:rFonts w:hint="default"/>
        <w:lang w:val="es-ES" w:eastAsia="en-US" w:bidi="ar-SA"/>
      </w:rPr>
    </w:lvl>
    <w:lvl w:ilvl="6" w:tplc="CF0E0A34">
      <w:numFmt w:val="bullet"/>
      <w:lvlText w:val="•"/>
      <w:lvlJc w:val="left"/>
      <w:pPr>
        <w:ind w:left="1939" w:hanging="154"/>
      </w:pPr>
      <w:rPr>
        <w:rFonts w:hint="default"/>
        <w:lang w:val="es-ES" w:eastAsia="en-US" w:bidi="ar-SA"/>
      </w:rPr>
    </w:lvl>
    <w:lvl w:ilvl="7" w:tplc="A9A4AC16">
      <w:numFmt w:val="bullet"/>
      <w:lvlText w:val="•"/>
      <w:lvlJc w:val="left"/>
      <w:pPr>
        <w:ind w:left="2193" w:hanging="154"/>
      </w:pPr>
      <w:rPr>
        <w:rFonts w:hint="default"/>
        <w:lang w:val="es-ES" w:eastAsia="en-US" w:bidi="ar-SA"/>
      </w:rPr>
    </w:lvl>
    <w:lvl w:ilvl="8" w:tplc="6540D3EA">
      <w:numFmt w:val="bullet"/>
      <w:lvlText w:val="•"/>
      <w:lvlJc w:val="left"/>
      <w:pPr>
        <w:ind w:left="2446" w:hanging="154"/>
      </w:pPr>
      <w:rPr>
        <w:rFonts w:hint="default"/>
        <w:lang w:val="es-ES" w:eastAsia="en-US" w:bidi="ar-SA"/>
      </w:rPr>
    </w:lvl>
  </w:abstractNum>
  <w:num w:numId="1" w16cid:durableId="1924803412">
    <w:abstractNumId w:val="5"/>
  </w:num>
  <w:num w:numId="2" w16cid:durableId="532378327">
    <w:abstractNumId w:val="7"/>
  </w:num>
  <w:num w:numId="3" w16cid:durableId="1498184462">
    <w:abstractNumId w:val="14"/>
  </w:num>
  <w:num w:numId="4" w16cid:durableId="574902210">
    <w:abstractNumId w:val="15"/>
  </w:num>
  <w:num w:numId="5" w16cid:durableId="827945121">
    <w:abstractNumId w:val="13"/>
  </w:num>
  <w:num w:numId="6" w16cid:durableId="72169585">
    <w:abstractNumId w:val="22"/>
  </w:num>
  <w:num w:numId="7" w16cid:durableId="10105475">
    <w:abstractNumId w:val="8"/>
  </w:num>
  <w:num w:numId="8" w16cid:durableId="342711363">
    <w:abstractNumId w:val="4"/>
  </w:num>
  <w:num w:numId="9" w16cid:durableId="88278888">
    <w:abstractNumId w:val="12"/>
  </w:num>
  <w:num w:numId="10" w16cid:durableId="72044569">
    <w:abstractNumId w:val="1"/>
  </w:num>
  <w:num w:numId="11" w16cid:durableId="1124810381">
    <w:abstractNumId w:val="9"/>
  </w:num>
  <w:num w:numId="12" w16cid:durableId="1318680956">
    <w:abstractNumId w:val="18"/>
  </w:num>
  <w:num w:numId="13" w16cid:durableId="277102461">
    <w:abstractNumId w:val="16"/>
  </w:num>
  <w:num w:numId="14" w16cid:durableId="235407638">
    <w:abstractNumId w:val="6"/>
  </w:num>
  <w:num w:numId="15" w16cid:durableId="1550149864">
    <w:abstractNumId w:val="10"/>
  </w:num>
  <w:num w:numId="16" w16cid:durableId="1962224003">
    <w:abstractNumId w:val="19"/>
  </w:num>
  <w:num w:numId="17" w16cid:durableId="1285309372">
    <w:abstractNumId w:val="0"/>
  </w:num>
  <w:num w:numId="18" w16cid:durableId="1247155377">
    <w:abstractNumId w:val="17"/>
  </w:num>
  <w:num w:numId="19" w16cid:durableId="437334077">
    <w:abstractNumId w:val="3"/>
  </w:num>
  <w:num w:numId="20" w16cid:durableId="199904983">
    <w:abstractNumId w:val="20"/>
  </w:num>
  <w:num w:numId="21" w16cid:durableId="933247201">
    <w:abstractNumId w:val="11"/>
  </w:num>
  <w:num w:numId="22" w16cid:durableId="240874723">
    <w:abstractNumId w:val="21"/>
  </w:num>
  <w:num w:numId="23" w16cid:durableId="242641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5B"/>
    <w:rsid w:val="000018AD"/>
    <w:rsid w:val="00026D09"/>
    <w:rsid w:val="000357B1"/>
    <w:rsid w:val="00043B7F"/>
    <w:rsid w:val="00051A84"/>
    <w:rsid w:val="00054997"/>
    <w:rsid w:val="000A23FC"/>
    <w:rsid w:val="001C412E"/>
    <w:rsid w:val="002A5883"/>
    <w:rsid w:val="002B4489"/>
    <w:rsid w:val="002D7A71"/>
    <w:rsid w:val="003076B7"/>
    <w:rsid w:val="00360C63"/>
    <w:rsid w:val="00370673"/>
    <w:rsid w:val="00370FF2"/>
    <w:rsid w:val="003F5F0B"/>
    <w:rsid w:val="00457AC4"/>
    <w:rsid w:val="004D60A2"/>
    <w:rsid w:val="004F50A3"/>
    <w:rsid w:val="00577936"/>
    <w:rsid w:val="005D6456"/>
    <w:rsid w:val="005E0259"/>
    <w:rsid w:val="00603369"/>
    <w:rsid w:val="00683E56"/>
    <w:rsid w:val="006F5177"/>
    <w:rsid w:val="0072465B"/>
    <w:rsid w:val="00726CEC"/>
    <w:rsid w:val="00764338"/>
    <w:rsid w:val="007A66F4"/>
    <w:rsid w:val="007F2833"/>
    <w:rsid w:val="00823640"/>
    <w:rsid w:val="0084340A"/>
    <w:rsid w:val="008538F0"/>
    <w:rsid w:val="0086780D"/>
    <w:rsid w:val="008820EC"/>
    <w:rsid w:val="008832B3"/>
    <w:rsid w:val="008A50C1"/>
    <w:rsid w:val="008C5285"/>
    <w:rsid w:val="009214E2"/>
    <w:rsid w:val="009415B2"/>
    <w:rsid w:val="00964036"/>
    <w:rsid w:val="009F4303"/>
    <w:rsid w:val="00A17761"/>
    <w:rsid w:val="00A322DE"/>
    <w:rsid w:val="00A50FFB"/>
    <w:rsid w:val="00A70848"/>
    <w:rsid w:val="00A73058"/>
    <w:rsid w:val="00B0657A"/>
    <w:rsid w:val="00B72375"/>
    <w:rsid w:val="00B931F0"/>
    <w:rsid w:val="00BA1B4C"/>
    <w:rsid w:val="00BA63E7"/>
    <w:rsid w:val="00BB4D2D"/>
    <w:rsid w:val="00C27FBC"/>
    <w:rsid w:val="00C40727"/>
    <w:rsid w:val="00C605ED"/>
    <w:rsid w:val="00C77462"/>
    <w:rsid w:val="00C83882"/>
    <w:rsid w:val="00C873F1"/>
    <w:rsid w:val="00CD19E1"/>
    <w:rsid w:val="00CD3ABD"/>
    <w:rsid w:val="00D269C8"/>
    <w:rsid w:val="00D27D27"/>
    <w:rsid w:val="00D34D30"/>
    <w:rsid w:val="00D46A7A"/>
    <w:rsid w:val="00DD459C"/>
    <w:rsid w:val="00E03814"/>
    <w:rsid w:val="00E33793"/>
    <w:rsid w:val="00E342A3"/>
    <w:rsid w:val="00E353F6"/>
    <w:rsid w:val="00E57259"/>
    <w:rsid w:val="00E84A1C"/>
    <w:rsid w:val="00EB7E28"/>
    <w:rsid w:val="00EE7683"/>
    <w:rsid w:val="00F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F6424A"/>
  <w15:chartTrackingRefBased/>
  <w15:docId w15:val="{A70163D6-25E0-4CDC-9A41-80C4545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uiPriority w:val="1"/>
    <w:qFormat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39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  <w:style w:type="paragraph" w:styleId="Piedepgina">
    <w:name w:val="footer"/>
    <w:basedOn w:val="Normal"/>
    <w:link w:val="PiedepginaCar"/>
    <w:rsid w:val="00964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4036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B931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31F0"/>
    <w:pPr>
      <w:widowControl w:val="0"/>
      <w:overflowPunct/>
      <w:adjustRightInd/>
      <w:textAlignment w:val="auto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1"/>
    <w:qFormat/>
    <w:rsid w:val="008538F0"/>
    <w:pPr>
      <w:widowControl w:val="0"/>
      <w:overflowPunct/>
      <w:adjustRightInd/>
      <w:textAlignment w:val="auto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Grid">
    <w:name w:val="TableGrid"/>
    <w:rsid w:val="00457AC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subject/>
  <dc:creator>Mancomunidad del Norte de Tenerife</dc:creator>
  <cp:keywords/>
  <dc:description/>
  <cp:lastModifiedBy>Eduardo Adminstrador</cp:lastModifiedBy>
  <cp:revision>2</cp:revision>
  <cp:lastPrinted>2014-07-07T15:03:00Z</cp:lastPrinted>
  <dcterms:created xsi:type="dcterms:W3CDTF">2023-09-14T22:17:00Z</dcterms:created>
  <dcterms:modified xsi:type="dcterms:W3CDTF">2023-09-14T22:17:00Z</dcterms:modified>
</cp:coreProperties>
</file>