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6B9D" w14:textId="5CDAE33D" w:rsidR="00CA76AB" w:rsidRPr="006515C3" w:rsidRDefault="00615774" w:rsidP="005715B5">
      <w:pPr>
        <w:spacing w:after="120"/>
        <w:jc w:val="both"/>
        <w:rPr>
          <w:b/>
          <w:bCs/>
          <w:sz w:val="28"/>
          <w:szCs w:val="28"/>
        </w:rPr>
      </w:pPr>
      <w:r w:rsidRPr="006515C3">
        <w:rPr>
          <w:b/>
          <w:bCs/>
          <w:sz w:val="28"/>
          <w:szCs w:val="28"/>
        </w:rPr>
        <w:t>1004. Información relativa a las funciones y competencias, al objeto social o al fin fundacional de la entidad:</w:t>
      </w:r>
    </w:p>
    <w:p w14:paraId="133B1ECF" w14:textId="77777777" w:rsidR="006515C3" w:rsidRPr="006515C3" w:rsidRDefault="006515C3" w:rsidP="005715B5">
      <w:p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La Gerencia Municipal de Urbanismo del Ayuntamiento de Los Realejos es un Organismo Autónomo Administrativo, adscrito a la Alcaldía-Presidencia del Ayuntamiento, con personalidad jurídica pública propia, patrimonio propio y plena capacidad para el desarrollo de los fines, potestades y competencias atribuidas por la Corporación Municipal.</w:t>
      </w:r>
    </w:p>
    <w:p w14:paraId="19843207" w14:textId="77777777" w:rsidR="006515C3" w:rsidRPr="006515C3" w:rsidRDefault="006515C3" w:rsidP="005715B5">
      <w:p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Su finalidad principal es ejercer las competencias municipales en materia de ordenación del territorio, urbanismo, medio ambiente urbano y natural, vivienda y aquellas otras conexas o complementarias que le sean encomendadas por el Ayuntamiento de Los Realejos.</w:t>
      </w:r>
    </w:p>
    <w:p w14:paraId="6CDC49F9" w14:textId="77777777" w:rsidR="006515C3" w:rsidRPr="006515C3" w:rsidRDefault="006515C3" w:rsidP="005715B5">
      <w:p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Entre sus principales competencias y funciones se encuentran:</w:t>
      </w:r>
    </w:p>
    <w:p w14:paraId="035326BC" w14:textId="5F6B8582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Realizar estudios, análisis e investigaciones sobre el desarrollo urbanístico del municipio.</w:t>
      </w:r>
    </w:p>
    <w:p w14:paraId="2801B6FE" w14:textId="4CBAD714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Elaborar los instrumentos de planeamiento urbanístico, incluyendo Planes Generales, Planes Parciales, Planes Especiales, Estudios de Detalle, Catálogos y Ordenanzas urbanísticas.</w:t>
      </w:r>
    </w:p>
    <w:p w14:paraId="64D5E6B2" w14:textId="2DD8EECC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Preparar y tramitar expedientes urbanísticos y formular propuestas para su aprobación por los órganos competentes.</w:t>
      </w:r>
    </w:p>
    <w:p w14:paraId="7D0022E3" w14:textId="5636F797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Gestionar y ejecutar el planeamiento urbanístico municipal.</w:t>
      </w:r>
    </w:p>
    <w:p w14:paraId="094751B5" w14:textId="5F816717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Aprobar y tramitar instrumentos de gestión urbanística y proyectos de urbanización.</w:t>
      </w:r>
    </w:p>
    <w:p w14:paraId="10164E52" w14:textId="184DD172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Realizar el seguimiento y evaluación de la ejecución del planeamiento.</w:t>
      </w:r>
    </w:p>
    <w:p w14:paraId="42C750CB" w14:textId="3DAC61C3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Emitir informes urbanísticos y dictámenes técnicos.</w:t>
      </w:r>
    </w:p>
    <w:p w14:paraId="73734DA4" w14:textId="511A0412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Gestionar y ejecutar obras municipales que le sean encomendadas.</w:t>
      </w:r>
    </w:p>
    <w:p w14:paraId="29767AE0" w14:textId="15D76A2D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Conceder licencias urbanísticas y ejercer funciones de disciplina urbanística.</w:t>
      </w:r>
    </w:p>
    <w:p w14:paraId="4154A53D" w14:textId="7E03A466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Ejercer labores de inspección urbanística y potestad sancionadora en materia urbanística.</w:t>
      </w:r>
    </w:p>
    <w:p w14:paraId="6753E209" w14:textId="34E229AC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Declarar situaciones de ruina y dictar órdenes de ejecución.</w:t>
      </w:r>
    </w:p>
    <w:p w14:paraId="18135B0C" w14:textId="415E06E0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Gestionar el Patrimonio Municipal del Suelo y otros bienes adscritos a la Gerencia.</w:t>
      </w:r>
    </w:p>
    <w:p w14:paraId="3998A4CA" w14:textId="10D28496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Promover actuaciones en materia de vivienda, rehabilitación y autoconstrucción.</w:t>
      </w:r>
    </w:p>
    <w:p w14:paraId="2FF6B386" w14:textId="61A6CFA3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lastRenderedPageBreak/>
        <w:t>Colaborar en la protección del medio ambiente, la conservación del paisaje y la defensa del patrimonio histórico.</w:t>
      </w:r>
    </w:p>
    <w:p w14:paraId="2651E2DD" w14:textId="4E842204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Gestionar autorizaciones relacionadas con la ocupación del dominio público vinculadas a actuaciones urbanísticas.</w:t>
      </w:r>
    </w:p>
    <w:p w14:paraId="2E790131" w14:textId="175C187B" w:rsidR="006515C3" w:rsidRPr="006515C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6515C3">
        <w:rPr>
          <w:sz w:val="28"/>
          <w:szCs w:val="28"/>
        </w:rPr>
        <w:t>Colaborar en la gestión tributaria relacionada con construcciones, instalaciones, obras y servicios urbanísticos.</w:t>
      </w:r>
    </w:p>
    <w:p w14:paraId="00FBECB7" w14:textId="77777777" w:rsidR="006515C3" w:rsidRPr="00480773" w:rsidRDefault="006515C3" w:rsidP="005715B5">
      <w:pPr>
        <w:pStyle w:val="Prrafodelist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480773">
        <w:rPr>
          <w:sz w:val="28"/>
          <w:szCs w:val="28"/>
        </w:rPr>
        <w:t>La Gerencia Municipal de Urbanismo ejerce estas competencias de conformidad con sus Estatutos, la legislación urbanística aplicable y los acuerdos adoptados por los órganos municipales competentes.</w:t>
      </w:r>
    </w:p>
    <w:p w14:paraId="417BB94D" w14:textId="77777777" w:rsidR="006515C3" w:rsidRPr="006515C3" w:rsidRDefault="006515C3" w:rsidP="005715B5">
      <w:pPr>
        <w:spacing w:after="120"/>
        <w:jc w:val="both"/>
        <w:rPr>
          <w:b/>
          <w:bCs/>
          <w:sz w:val="28"/>
          <w:szCs w:val="28"/>
        </w:rPr>
      </w:pPr>
      <w:r w:rsidRPr="006515C3">
        <w:rPr>
          <w:b/>
          <w:bCs/>
          <w:sz w:val="28"/>
          <w:szCs w:val="28"/>
        </w:rPr>
        <w:t>Normativa de referencia:</w:t>
      </w:r>
    </w:p>
    <w:p w14:paraId="4280A121" w14:textId="2ECBFBEB" w:rsidR="006515C3" w:rsidRPr="00480773" w:rsidRDefault="006515C3" w:rsidP="005715B5">
      <w:pPr>
        <w:pStyle w:val="Prrafodelista"/>
        <w:numPr>
          <w:ilvl w:val="0"/>
          <w:numId w:val="10"/>
        </w:numPr>
        <w:spacing w:after="120"/>
        <w:jc w:val="both"/>
        <w:rPr>
          <w:sz w:val="28"/>
          <w:szCs w:val="28"/>
        </w:rPr>
      </w:pPr>
      <w:r w:rsidRPr="00480773">
        <w:rPr>
          <w:sz w:val="28"/>
          <w:szCs w:val="28"/>
        </w:rPr>
        <w:t>Estatutos de la Gerencia Municipal de Urbanismo del Ayuntamiento de Los Realejos.</w:t>
      </w:r>
    </w:p>
    <w:p w14:paraId="78346D3E" w14:textId="7532ED0A" w:rsidR="00965187" w:rsidRPr="00480773" w:rsidRDefault="006515C3" w:rsidP="005715B5">
      <w:pPr>
        <w:pStyle w:val="Prrafodelista"/>
        <w:numPr>
          <w:ilvl w:val="0"/>
          <w:numId w:val="10"/>
        </w:numPr>
        <w:spacing w:after="120"/>
        <w:jc w:val="both"/>
        <w:rPr>
          <w:sz w:val="28"/>
          <w:szCs w:val="28"/>
        </w:rPr>
      </w:pPr>
      <w:r w:rsidRPr="00480773">
        <w:rPr>
          <w:sz w:val="28"/>
          <w:szCs w:val="28"/>
        </w:rPr>
        <w:t>Texto Refundido de las Leyes de Ordenación del Territorio y de Espacios Naturales de Canarias y normativa urbanística aplicable.</w:t>
      </w:r>
    </w:p>
    <w:sectPr w:rsidR="00965187" w:rsidRPr="00480773" w:rsidSect="005715B5">
      <w:headerReference w:type="default" r:id="rId7"/>
      <w:type w:val="continuous"/>
      <w:pgSz w:w="11907" w:h="16840"/>
      <w:pgMar w:top="1560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0975" w14:textId="77777777" w:rsidR="00615C7A" w:rsidRPr="006515C3" w:rsidRDefault="00615C7A" w:rsidP="00615774">
      <w:r w:rsidRPr="006515C3">
        <w:separator/>
      </w:r>
    </w:p>
  </w:endnote>
  <w:endnote w:type="continuationSeparator" w:id="0">
    <w:p w14:paraId="15024E45" w14:textId="77777777" w:rsidR="00615C7A" w:rsidRPr="006515C3" w:rsidRDefault="00615C7A" w:rsidP="00615774">
      <w:r w:rsidRPr="006515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A316" w14:textId="77777777" w:rsidR="00615C7A" w:rsidRPr="006515C3" w:rsidRDefault="00615C7A" w:rsidP="00615774">
      <w:r w:rsidRPr="006515C3">
        <w:separator/>
      </w:r>
    </w:p>
  </w:footnote>
  <w:footnote w:type="continuationSeparator" w:id="0">
    <w:p w14:paraId="7642AB77" w14:textId="77777777" w:rsidR="00615C7A" w:rsidRPr="006515C3" w:rsidRDefault="00615C7A" w:rsidP="00615774">
      <w:r w:rsidRPr="006515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A756" w14:textId="0700070D" w:rsidR="00615774" w:rsidRPr="006515C3" w:rsidRDefault="006515C3">
    <w:pPr>
      <w:pStyle w:val="Encabezado"/>
    </w:pPr>
    <w:r w:rsidRPr="006515C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71B30FA" wp14:editId="2BF1BEA1">
          <wp:simplePos x="0" y="0"/>
          <wp:positionH relativeFrom="margin">
            <wp:posOffset>0</wp:posOffset>
          </wp:positionH>
          <wp:positionV relativeFrom="paragraph">
            <wp:posOffset>-323850</wp:posOffset>
          </wp:positionV>
          <wp:extent cx="2133600" cy="781050"/>
          <wp:effectExtent l="0" t="0" r="0" b="0"/>
          <wp:wrapTopAndBottom/>
          <wp:docPr id="877805868" name="Imagen 877805868" descr="logo gerencia urban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rencia urbanism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92" b="14474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8B9"/>
    <w:multiLevelType w:val="hybridMultilevel"/>
    <w:tmpl w:val="65F2589C"/>
    <w:lvl w:ilvl="0" w:tplc="1C1CC7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19AC"/>
    <w:multiLevelType w:val="hybridMultilevel"/>
    <w:tmpl w:val="F2B6EFE0"/>
    <w:lvl w:ilvl="0" w:tplc="1C1CC7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4B6"/>
    <w:multiLevelType w:val="hybridMultilevel"/>
    <w:tmpl w:val="F6ACDB24"/>
    <w:lvl w:ilvl="0" w:tplc="1C1CC7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1374"/>
    <w:multiLevelType w:val="hybridMultilevel"/>
    <w:tmpl w:val="02222610"/>
    <w:lvl w:ilvl="0" w:tplc="C150C33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1" w:tplc="CD467A08">
      <w:start w:val="1"/>
      <w:numFmt w:val="bullet"/>
      <w:lvlText w:val="•"/>
      <w:lvlJc w:val="left"/>
      <w:rPr>
        <w:rFonts w:hint="default"/>
      </w:rPr>
    </w:lvl>
    <w:lvl w:ilvl="2" w:tplc="F9247718">
      <w:start w:val="1"/>
      <w:numFmt w:val="bullet"/>
      <w:lvlText w:val="•"/>
      <w:lvlJc w:val="left"/>
      <w:rPr>
        <w:rFonts w:hint="default"/>
      </w:rPr>
    </w:lvl>
    <w:lvl w:ilvl="3" w:tplc="5CD26402">
      <w:start w:val="1"/>
      <w:numFmt w:val="bullet"/>
      <w:lvlText w:val="•"/>
      <w:lvlJc w:val="left"/>
      <w:rPr>
        <w:rFonts w:hint="default"/>
      </w:rPr>
    </w:lvl>
    <w:lvl w:ilvl="4" w:tplc="35623E40">
      <w:start w:val="1"/>
      <w:numFmt w:val="bullet"/>
      <w:lvlText w:val="•"/>
      <w:lvlJc w:val="left"/>
      <w:rPr>
        <w:rFonts w:hint="default"/>
      </w:rPr>
    </w:lvl>
    <w:lvl w:ilvl="5" w:tplc="6F1CDED4">
      <w:start w:val="1"/>
      <w:numFmt w:val="bullet"/>
      <w:lvlText w:val="•"/>
      <w:lvlJc w:val="left"/>
      <w:rPr>
        <w:rFonts w:hint="default"/>
      </w:rPr>
    </w:lvl>
    <w:lvl w:ilvl="6" w:tplc="F5A0843C">
      <w:start w:val="1"/>
      <w:numFmt w:val="bullet"/>
      <w:lvlText w:val="•"/>
      <w:lvlJc w:val="left"/>
      <w:rPr>
        <w:rFonts w:hint="default"/>
      </w:rPr>
    </w:lvl>
    <w:lvl w:ilvl="7" w:tplc="8076AB96">
      <w:start w:val="1"/>
      <w:numFmt w:val="bullet"/>
      <w:lvlText w:val="•"/>
      <w:lvlJc w:val="left"/>
      <w:rPr>
        <w:rFonts w:hint="default"/>
      </w:rPr>
    </w:lvl>
    <w:lvl w:ilvl="8" w:tplc="4D82DAF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67D42C4"/>
    <w:multiLevelType w:val="hybridMultilevel"/>
    <w:tmpl w:val="182E1CFE"/>
    <w:lvl w:ilvl="0" w:tplc="1C1CC7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C26C2"/>
    <w:multiLevelType w:val="hybridMultilevel"/>
    <w:tmpl w:val="1072673E"/>
    <w:lvl w:ilvl="0" w:tplc="1E98F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0F62"/>
    <w:multiLevelType w:val="hybridMultilevel"/>
    <w:tmpl w:val="C3CE2F10"/>
    <w:lvl w:ilvl="0" w:tplc="1E98F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249D0"/>
    <w:multiLevelType w:val="hybridMultilevel"/>
    <w:tmpl w:val="001A4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A4954"/>
    <w:multiLevelType w:val="hybridMultilevel"/>
    <w:tmpl w:val="B4A49E7C"/>
    <w:lvl w:ilvl="0" w:tplc="1C1CC70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71F3D"/>
    <w:multiLevelType w:val="hybridMultilevel"/>
    <w:tmpl w:val="E20C7562"/>
    <w:lvl w:ilvl="0" w:tplc="1C1CC7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51242">
    <w:abstractNumId w:val="3"/>
  </w:num>
  <w:num w:numId="2" w16cid:durableId="1586918333">
    <w:abstractNumId w:val="7"/>
  </w:num>
  <w:num w:numId="3" w16cid:durableId="1986740608">
    <w:abstractNumId w:val="1"/>
  </w:num>
  <w:num w:numId="4" w16cid:durableId="2027100428">
    <w:abstractNumId w:val="2"/>
  </w:num>
  <w:num w:numId="5" w16cid:durableId="1911034429">
    <w:abstractNumId w:val="4"/>
  </w:num>
  <w:num w:numId="6" w16cid:durableId="523056928">
    <w:abstractNumId w:val="5"/>
  </w:num>
  <w:num w:numId="7" w16cid:durableId="1902785351">
    <w:abstractNumId w:val="6"/>
  </w:num>
  <w:num w:numId="8" w16cid:durableId="728501504">
    <w:abstractNumId w:val="9"/>
  </w:num>
  <w:num w:numId="9" w16cid:durableId="839539784">
    <w:abstractNumId w:val="8"/>
  </w:num>
  <w:num w:numId="10" w16cid:durableId="156552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AB"/>
    <w:rsid w:val="00480773"/>
    <w:rsid w:val="005715B5"/>
    <w:rsid w:val="00615774"/>
    <w:rsid w:val="00615C7A"/>
    <w:rsid w:val="006515C3"/>
    <w:rsid w:val="006665B9"/>
    <w:rsid w:val="0080147A"/>
    <w:rsid w:val="00965187"/>
    <w:rsid w:val="009D2577"/>
    <w:rsid w:val="00CA76AB"/>
    <w:rsid w:val="00E0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4EBAF"/>
  <w15:docId w15:val="{8361F790-487A-42B0-9636-B56E09D1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5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774"/>
  </w:style>
  <w:style w:type="paragraph" w:styleId="Piedepgina">
    <w:name w:val="footer"/>
    <w:basedOn w:val="Normal"/>
    <w:link w:val="PiedepginaCar"/>
    <w:uiPriority w:val="99"/>
    <w:unhideWhenUsed/>
    <w:rsid w:val="006157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González González</dc:creator>
  <cp:lastModifiedBy>Eduardo González González</cp:lastModifiedBy>
  <cp:revision>5</cp:revision>
  <dcterms:created xsi:type="dcterms:W3CDTF">2019-04-30T11:17:00Z</dcterms:created>
  <dcterms:modified xsi:type="dcterms:W3CDTF">2026-06-09T21:46:00Z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LastSaved">
    <vt:filetime>2019-04-30T00:00:00Z</vt:filetime>
  </property>
</Properties>
</file>