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DE00" w14:textId="77777777" w:rsidR="007D41CB" w:rsidRDefault="007D41CB" w:rsidP="0055048C">
      <w:pPr>
        <w:jc w:val="both"/>
        <w:rPr>
          <w:rFonts w:ascii="Verdana" w:hAnsi="Verdana" w:cstheme="minorHAnsi"/>
          <w:b/>
          <w:color w:val="373A3C"/>
          <w:sz w:val="24"/>
          <w:szCs w:val="24"/>
        </w:rPr>
      </w:pPr>
      <w:r w:rsidRPr="007D41CB">
        <w:rPr>
          <w:rFonts w:ascii="Verdana" w:hAnsi="Verdana" w:cstheme="minorHAnsi"/>
          <w:b/>
          <w:color w:val="373A3C"/>
          <w:sz w:val="24"/>
          <w:szCs w:val="24"/>
        </w:rPr>
        <w:t>1152. Datos estadísticos sobre el porcentaje en volumen presupuestario de contratos adjudicados a través de cada uno de los procedimientos previstos en la legislación de contratos del sector público:</w:t>
      </w:r>
    </w:p>
    <w:p w14:paraId="625DD671" w14:textId="77777777" w:rsidR="00C8793A" w:rsidRPr="00A609CC" w:rsidRDefault="00C8793A" w:rsidP="00C8793A">
      <w:pPr>
        <w:tabs>
          <w:tab w:val="left" w:pos="142"/>
          <w:tab w:val="left" w:pos="8820"/>
        </w:tabs>
        <w:ind w:right="-81"/>
        <w:jc w:val="both"/>
        <w:outlineLvl w:val="0"/>
        <w:rPr>
          <w:rFonts w:asciiTheme="majorHAnsi" w:hAnsiTheme="majorHAnsi" w:cstheme="majorHAnsi"/>
          <w:b/>
          <w:color w:val="002060"/>
          <w:sz w:val="28"/>
          <w:szCs w:val="28"/>
        </w:rPr>
      </w:pPr>
      <w:r w:rsidRPr="00A609CC">
        <w:rPr>
          <w:rFonts w:asciiTheme="majorHAnsi" w:hAnsiTheme="majorHAnsi" w:cstheme="majorHAnsi"/>
          <w:b/>
          <w:color w:val="002060"/>
          <w:sz w:val="28"/>
          <w:szCs w:val="28"/>
        </w:rPr>
        <w:t>Ejercicio 2022:</w:t>
      </w:r>
    </w:p>
    <w:p w14:paraId="44F88E88" w14:textId="77777777" w:rsidR="00C8793A" w:rsidRPr="00D01788" w:rsidRDefault="00C8793A" w:rsidP="00C8793A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01788">
        <w:rPr>
          <w:sz w:val="24"/>
          <w:szCs w:val="24"/>
        </w:rPr>
        <w:t xml:space="preserve">Presupuesto: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760</w:t>
      </w:r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548</w:t>
      </w:r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,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95</w:t>
      </w:r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 </w:t>
      </w:r>
      <w:proofErr w:type="gramStart"/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Euros</w:t>
      </w:r>
      <w:proofErr w:type="gramEnd"/>
    </w:p>
    <w:p w14:paraId="0E80DD50" w14:textId="77777777" w:rsidR="00C8793A" w:rsidRPr="00D01788" w:rsidRDefault="00C8793A" w:rsidP="00C8793A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01788">
        <w:rPr>
          <w:sz w:val="24"/>
          <w:szCs w:val="24"/>
        </w:rPr>
        <w:t>Porcentaje en volumen presupuestario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992"/>
      </w:tblGrid>
      <w:tr w:rsidR="00C8793A" w:rsidRPr="00D01788" w14:paraId="26234061" w14:textId="77777777" w:rsidTr="001E0C09">
        <w:trPr>
          <w:trHeight w:val="290"/>
        </w:trPr>
        <w:tc>
          <w:tcPr>
            <w:tcW w:w="3964" w:type="dxa"/>
            <w:shd w:val="clear" w:color="auto" w:fill="F2F2F2" w:themeFill="background1" w:themeFillShade="F2"/>
            <w:noWrap/>
            <w:vAlign w:val="bottom"/>
            <w:hideMark/>
          </w:tcPr>
          <w:p w14:paraId="00B6FABE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06BDF2BD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contratos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14:paraId="4015FA7A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Importe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636FA0B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(*)</w:t>
            </w:r>
          </w:p>
        </w:tc>
      </w:tr>
      <w:tr w:rsidR="00C8793A" w:rsidRPr="00D01788" w14:paraId="2C88FAEC" w14:textId="77777777" w:rsidTr="001E0C09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698E8C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Contratación menor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8E6B60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BA0589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675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673336F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35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C8793A" w:rsidRPr="00D01788" w14:paraId="6B21FB2D" w14:textId="77777777" w:rsidTr="001E0C09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0F0228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Procedimiento Abierto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0D28AE1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26A51D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3.347,43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D993F66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44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</w:tbl>
    <w:p w14:paraId="11ADE65C" w14:textId="77777777" w:rsidR="00C8793A" w:rsidRDefault="00C8793A" w:rsidP="00C8793A">
      <w:pPr>
        <w:jc w:val="both"/>
        <w:rPr>
          <w:rFonts w:ascii="Calibri" w:eastAsia="Times New Roman" w:hAnsi="Calibri" w:cs="Calibri"/>
          <w:color w:val="000000"/>
          <w:sz w:val="20"/>
          <w:szCs w:val="24"/>
          <w:lang w:eastAsia="es-ES"/>
        </w:rPr>
      </w:pPr>
      <w:r w:rsidRPr="00D01788">
        <w:rPr>
          <w:rFonts w:ascii="Calibri" w:eastAsia="Times New Roman" w:hAnsi="Calibri" w:cs="Calibri"/>
          <w:color w:val="000000"/>
          <w:sz w:val="20"/>
          <w:szCs w:val="24"/>
          <w:lang w:eastAsia="es-ES"/>
        </w:rPr>
        <w:t>(*) Porcentaje sobre el total del presupuesto del Organismo</w:t>
      </w:r>
    </w:p>
    <w:p w14:paraId="576B1862" w14:textId="77777777" w:rsidR="00C8793A" w:rsidRPr="00A609CC" w:rsidRDefault="00C8793A" w:rsidP="00C8793A">
      <w:pPr>
        <w:tabs>
          <w:tab w:val="left" w:pos="142"/>
          <w:tab w:val="left" w:pos="8820"/>
        </w:tabs>
        <w:ind w:right="-81"/>
        <w:jc w:val="both"/>
        <w:outlineLvl w:val="0"/>
        <w:rPr>
          <w:rFonts w:asciiTheme="majorHAnsi" w:hAnsiTheme="majorHAnsi" w:cstheme="majorHAnsi"/>
          <w:b/>
          <w:color w:val="002060"/>
          <w:sz w:val="28"/>
          <w:szCs w:val="28"/>
        </w:rPr>
      </w:pPr>
      <w:r>
        <w:rPr>
          <w:rFonts w:asciiTheme="majorHAnsi" w:hAnsiTheme="majorHAnsi" w:cstheme="majorHAnsi"/>
          <w:b/>
          <w:color w:val="002060"/>
          <w:sz w:val="28"/>
          <w:szCs w:val="28"/>
        </w:rPr>
        <w:t>Ejercicio</w:t>
      </w:r>
      <w:r w:rsidRPr="00A609CC">
        <w:rPr>
          <w:rFonts w:asciiTheme="majorHAnsi" w:hAnsiTheme="majorHAnsi" w:cstheme="majorHAnsi"/>
          <w:b/>
          <w:color w:val="002060"/>
          <w:sz w:val="28"/>
          <w:szCs w:val="28"/>
        </w:rPr>
        <w:t xml:space="preserve"> 2023:</w:t>
      </w:r>
    </w:p>
    <w:p w14:paraId="429353F3" w14:textId="77777777" w:rsidR="00C8793A" w:rsidRPr="00D01788" w:rsidRDefault="00C8793A" w:rsidP="00C8793A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01788">
        <w:rPr>
          <w:sz w:val="24"/>
          <w:szCs w:val="24"/>
        </w:rPr>
        <w:t xml:space="preserve">Presupuesto: </w:t>
      </w:r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 xml:space="preserve">864.526,60 </w:t>
      </w:r>
      <w:proofErr w:type="gramStart"/>
      <w:r w:rsidRPr="00D01788"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  <w:t>Euros</w:t>
      </w:r>
      <w:proofErr w:type="gramEnd"/>
    </w:p>
    <w:p w14:paraId="29085DC8" w14:textId="77777777" w:rsidR="00C8793A" w:rsidRPr="00D01788" w:rsidRDefault="00C8793A" w:rsidP="00C8793A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D01788">
        <w:rPr>
          <w:sz w:val="24"/>
          <w:szCs w:val="24"/>
        </w:rPr>
        <w:t>Porcentaje en volumen presupuestario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843"/>
        <w:gridCol w:w="992"/>
      </w:tblGrid>
      <w:tr w:rsidR="00C8793A" w:rsidRPr="00D01788" w14:paraId="1E1AA26F" w14:textId="77777777" w:rsidTr="001E0C09">
        <w:trPr>
          <w:trHeight w:val="290"/>
        </w:trPr>
        <w:tc>
          <w:tcPr>
            <w:tcW w:w="3964" w:type="dxa"/>
            <w:shd w:val="clear" w:color="auto" w:fill="F2F2F2" w:themeFill="background1" w:themeFillShade="F2"/>
            <w:noWrap/>
            <w:vAlign w:val="bottom"/>
            <w:hideMark/>
          </w:tcPr>
          <w:p w14:paraId="41028697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Tipo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bottom"/>
            <w:hideMark/>
          </w:tcPr>
          <w:p w14:paraId="18F22CE5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Nº</w:t>
            </w:r>
            <w:proofErr w:type="spellEnd"/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contratos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vAlign w:val="bottom"/>
            <w:hideMark/>
          </w:tcPr>
          <w:p w14:paraId="1DB0FF19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Importe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A371483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(*)</w:t>
            </w:r>
          </w:p>
        </w:tc>
      </w:tr>
      <w:tr w:rsidR="00C8793A" w:rsidRPr="00D01788" w14:paraId="557084B3" w14:textId="77777777" w:rsidTr="001E0C09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D642AE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Contratación menor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CC8FC8D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8DAA6E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14.80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6D00584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1,7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1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C8793A" w:rsidRPr="00D01788" w14:paraId="3335D33C" w14:textId="77777777" w:rsidTr="001E0C09">
        <w:trPr>
          <w:trHeight w:val="29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9FA882" w14:textId="77777777" w:rsidR="00C8793A" w:rsidRPr="00D01788" w:rsidRDefault="00C8793A" w:rsidP="001E0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Procedimiento Abierto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106922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09DF208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5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694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2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65AC49F" w14:textId="77777777" w:rsidR="00C8793A" w:rsidRPr="00D01788" w:rsidRDefault="00C8793A" w:rsidP="001E0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0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66</w:t>
            </w:r>
            <w:r w:rsidRPr="00D01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</w:tbl>
    <w:p w14:paraId="32F5736B" w14:textId="77777777" w:rsidR="00C8793A" w:rsidRDefault="00C8793A" w:rsidP="00C8793A">
      <w:pPr>
        <w:jc w:val="both"/>
        <w:rPr>
          <w:rFonts w:ascii="Calibri" w:eastAsia="Times New Roman" w:hAnsi="Calibri" w:cs="Calibri"/>
          <w:color w:val="000000"/>
          <w:sz w:val="20"/>
          <w:szCs w:val="24"/>
          <w:lang w:eastAsia="es-ES"/>
        </w:rPr>
      </w:pPr>
      <w:r w:rsidRPr="00D01788">
        <w:rPr>
          <w:rFonts w:ascii="Calibri" w:eastAsia="Times New Roman" w:hAnsi="Calibri" w:cs="Calibri"/>
          <w:color w:val="000000"/>
          <w:sz w:val="20"/>
          <w:szCs w:val="24"/>
          <w:lang w:eastAsia="es-ES"/>
        </w:rPr>
        <w:t>(*) Porcentaje sobre el total del presupuesto del Organismo</w:t>
      </w:r>
    </w:p>
    <w:p w14:paraId="3A9BB610" w14:textId="77777777" w:rsidR="00CD4AB3" w:rsidRPr="00622C36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622C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C5E49" w14:textId="77777777" w:rsidR="00776DDD" w:rsidRDefault="00776DDD" w:rsidP="007F77B8">
      <w:pPr>
        <w:spacing w:after="0" w:line="240" w:lineRule="auto"/>
      </w:pPr>
      <w:r>
        <w:separator/>
      </w:r>
    </w:p>
  </w:endnote>
  <w:endnote w:type="continuationSeparator" w:id="0">
    <w:p w14:paraId="540486E2" w14:textId="77777777" w:rsidR="00776DDD" w:rsidRDefault="00776DDD" w:rsidP="007F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9048" w14:textId="77777777" w:rsidR="00776DDD" w:rsidRDefault="00776DDD" w:rsidP="007F77B8">
      <w:pPr>
        <w:spacing w:after="0" w:line="240" w:lineRule="auto"/>
      </w:pPr>
      <w:r>
        <w:separator/>
      </w:r>
    </w:p>
  </w:footnote>
  <w:footnote w:type="continuationSeparator" w:id="0">
    <w:p w14:paraId="50F33114" w14:textId="77777777" w:rsidR="00776DDD" w:rsidRDefault="00776DDD" w:rsidP="007F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00C" w14:textId="036CD3AF" w:rsidR="007F77B8" w:rsidRDefault="0055048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10194A7" wp14:editId="1C846470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905000" cy="789940"/>
          <wp:effectExtent l="0" t="0" r="0" b="0"/>
          <wp:wrapTopAndBottom/>
          <wp:docPr id="18" name="Imagen 18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40D47"/>
    <w:rsid w:val="00162900"/>
    <w:rsid w:val="00174B60"/>
    <w:rsid w:val="00213143"/>
    <w:rsid w:val="00216EC0"/>
    <w:rsid w:val="002616B0"/>
    <w:rsid w:val="002741E0"/>
    <w:rsid w:val="00283F70"/>
    <w:rsid w:val="002C034B"/>
    <w:rsid w:val="003015E3"/>
    <w:rsid w:val="003D20A8"/>
    <w:rsid w:val="003E4B84"/>
    <w:rsid w:val="003F70F8"/>
    <w:rsid w:val="004138E7"/>
    <w:rsid w:val="0046570B"/>
    <w:rsid w:val="004A7D6F"/>
    <w:rsid w:val="0055048C"/>
    <w:rsid w:val="005B4E4F"/>
    <w:rsid w:val="00622C36"/>
    <w:rsid w:val="0067700C"/>
    <w:rsid w:val="006812F9"/>
    <w:rsid w:val="00685601"/>
    <w:rsid w:val="00700332"/>
    <w:rsid w:val="00776DDD"/>
    <w:rsid w:val="007D28FF"/>
    <w:rsid w:val="007D41CB"/>
    <w:rsid w:val="007D68D3"/>
    <w:rsid w:val="007F77B8"/>
    <w:rsid w:val="0089244D"/>
    <w:rsid w:val="008F66D9"/>
    <w:rsid w:val="00926DAD"/>
    <w:rsid w:val="00BA44AE"/>
    <w:rsid w:val="00BE2E40"/>
    <w:rsid w:val="00C5032E"/>
    <w:rsid w:val="00C845AF"/>
    <w:rsid w:val="00C8793A"/>
    <w:rsid w:val="00CD4AB3"/>
    <w:rsid w:val="00D97493"/>
    <w:rsid w:val="00DB7B8D"/>
    <w:rsid w:val="00DE5712"/>
    <w:rsid w:val="00E02BCD"/>
    <w:rsid w:val="00E26BC3"/>
    <w:rsid w:val="00E44BF3"/>
    <w:rsid w:val="00E7750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8B383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character" w:styleId="Textoennegrita">
    <w:name w:val="Strong"/>
    <w:basedOn w:val="Fuentedeprrafopredeter"/>
    <w:uiPriority w:val="22"/>
    <w:qFormat/>
    <w:rsid w:val="00926D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7B8"/>
  </w:style>
  <w:style w:type="paragraph" w:styleId="Piedepgina">
    <w:name w:val="footer"/>
    <w:basedOn w:val="Normal"/>
    <w:link w:val="PiedepginaCar"/>
    <w:uiPriority w:val="99"/>
    <w:unhideWhenUsed/>
    <w:rsid w:val="007F77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5</cp:revision>
  <cp:lastPrinted>2020-04-28T09:41:00Z</cp:lastPrinted>
  <dcterms:created xsi:type="dcterms:W3CDTF">2023-09-20T13:41:00Z</dcterms:created>
  <dcterms:modified xsi:type="dcterms:W3CDTF">2024-02-02T15:56:00Z</dcterms:modified>
</cp:coreProperties>
</file>