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18D73638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71FBC8F4" w:rsidR="00823832" w:rsidRDefault="00F12B32">
      <w:pPr>
        <w:pStyle w:val="Textoindependiente"/>
        <w:rPr>
          <w:rFonts w:ascii="Times New Roman"/>
          <w:sz w:val="20"/>
        </w:rPr>
      </w:pPr>
      <w:r>
        <w:rPr>
          <w:noProof/>
          <w:color w:val="231F20"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71EF1C1D" wp14:editId="56CC1D18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3162300" cy="4222750"/>
            <wp:effectExtent l="0" t="0" r="0" b="0"/>
            <wp:wrapSquare wrapText="bothSides"/>
            <wp:docPr id="447394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0534994" w14:textId="77777777" w:rsidR="00F12B32" w:rsidRDefault="00F12B32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F12B32">
        <w:rPr>
          <w:b/>
          <w:bCs/>
          <w:color w:val="4F81BD" w:themeColor="accent1"/>
          <w:sz w:val="36"/>
          <w:szCs w:val="36"/>
        </w:rPr>
        <w:t>Luz Pilar García Dorta</w:t>
      </w:r>
    </w:p>
    <w:p w14:paraId="6EABC871" w14:textId="7230AC6A" w:rsidR="00851272" w:rsidRDefault="00F12B32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F12B32">
        <w:rPr>
          <w:b/>
          <w:bCs/>
          <w:color w:val="4F81BD" w:themeColor="accent1"/>
          <w:sz w:val="28"/>
          <w:szCs w:val="28"/>
        </w:rPr>
        <w:t>Concejala de Bienestar Social y Servicios a la Ciudadanía</w:t>
      </w:r>
    </w:p>
    <w:p w14:paraId="3272827A" w14:textId="5AD87526" w:rsidR="00F12B32" w:rsidRPr="00F12B32" w:rsidRDefault="00F12B32" w:rsidP="00851272">
      <w:pPr>
        <w:ind w:left="-567"/>
        <w:jc w:val="both"/>
        <w:rPr>
          <w:color w:val="231F20"/>
          <w:sz w:val="26"/>
          <w:szCs w:val="26"/>
        </w:rPr>
      </w:pPr>
    </w:p>
    <w:p w14:paraId="22E6AADD" w14:textId="2B729BFA" w:rsidR="00F12B32" w:rsidRPr="00F12B32" w:rsidRDefault="00F12B32" w:rsidP="00F12B32">
      <w:pPr>
        <w:ind w:left="-567"/>
        <w:jc w:val="both"/>
        <w:rPr>
          <w:color w:val="231F20"/>
          <w:sz w:val="24"/>
          <w:szCs w:val="24"/>
        </w:rPr>
      </w:pPr>
      <w:r w:rsidRPr="00F12B32">
        <w:rPr>
          <w:color w:val="231F20"/>
          <w:sz w:val="24"/>
          <w:szCs w:val="24"/>
        </w:rPr>
        <w:t xml:space="preserve">Nació en los Realejos. Es Licenciada en Pedagogía por la Universidad de La Laguna, con especialización en Educación Especial. Cuenta además con formación complementaria en intervención socioeducativa, educación afectivo-sexual, igualdad de oportunidades, atención a la diversidad, educación infantil y trabajo con familias. </w:t>
      </w:r>
    </w:p>
    <w:p w14:paraId="0635ABBE" w14:textId="77777777" w:rsidR="00F12B32" w:rsidRPr="00F12B32" w:rsidRDefault="00F12B32" w:rsidP="00F12B32">
      <w:pPr>
        <w:ind w:left="-567"/>
        <w:jc w:val="both"/>
        <w:rPr>
          <w:color w:val="231F20"/>
          <w:sz w:val="24"/>
          <w:szCs w:val="24"/>
        </w:rPr>
      </w:pPr>
      <w:r w:rsidRPr="00F12B32">
        <w:rPr>
          <w:color w:val="231F20"/>
          <w:sz w:val="24"/>
          <w:szCs w:val="24"/>
        </w:rPr>
        <w:t xml:space="preserve">Ha desarrollado una amplia trayectoria profesional vinculada a los ámbitos educativo, social y comunitario. Fue directora del Centro Infantil Arco Iris de Los Realejos durante más de nueve años, desempeñando labores de atención, coordinación y acompañamiento educativo a menores en sus primeras etapas de desarrollo. </w:t>
      </w:r>
    </w:p>
    <w:p w14:paraId="540A4820" w14:textId="77777777" w:rsidR="00F12B32" w:rsidRPr="00F12B32" w:rsidRDefault="00F12B32" w:rsidP="00F12B32">
      <w:pPr>
        <w:ind w:left="-567"/>
        <w:jc w:val="both"/>
        <w:rPr>
          <w:color w:val="231F20"/>
          <w:sz w:val="24"/>
          <w:szCs w:val="24"/>
        </w:rPr>
      </w:pPr>
      <w:r w:rsidRPr="00F12B32">
        <w:rPr>
          <w:color w:val="231F20"/>
          <w:sz w:val="24"/>
          <w:szCs w:val="24"/>
        </w:rPr>
        <w:t xml:space="preserve">A lo largo de su carrera ha trabajado como profesora de Educación Especial, educadora familiar, monitora de actividades socioeducativas y dinamizadora de talleres dirigidos a infancia, familias y personas mayores. Asimismo, ha participado en diversos proyectos promovidos por administraciones públicas y entidades sociales, desarrollando acciones relacionadas con la intervención familiar, la educación comunitaria, la participación ciudadana y la atención a colectivos vulnerables. </w:t>
      </w:r>
    </w:p>
    <w:p w14:paraId="36924441" w14:textId="54EE6FC3" w:rsidR="00851272" w:rsidRPr="00F12B32" w:rsidRDefault="00F12B32" w:rsidP="00F12B32">
      <w:pPr>
        <w:ind w:left="-567"/>
        <w:jc w:val="both"/>
        <w:rPr>
          <w:color w:val="231F20"/>
          <w:sz w:val="24"/>
          <w:szCs w:val="24"/>
        </w:rPr>
      </w:pPr>
      <w:r w:rsidRPr="00F12B32">
        <w:rPr>
          <w:color w:val="231F20"/>
          <w:sz w:val="24"/>
          <w:szCs w:val="24"/>
        </w:rPr>
        <w:t>Su experiencia profesional se ha centrado principalmente en el ámbito del bienestar social, la educación, la inclusión social, la atención a las personas y el desarrollo de programas de carácter comunitario.</w:t>
      </w:r>
    </w:p>
    <w:p w14:paraId="3E69A611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84E3F"/>
    <w:rsid w:val="006A14DA"/>
    <w:rsid w:val="006D7DF7"/>
    <w:rsid w:val="00823832"/>
    <w:rsid w:val="00851272"/>
    <w:rsid w:val="00E759E3"/>
    <w:rsid w:val="00F1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2026-06-07T15:53:00Z</dcterms:created>
  <dcterms:modified xsi:type="dcterms:W3CDTF">2026-06-07T15:53:00Z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