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46542" w14:textId="77777777" w:rsidR="007B4189" w:rsidRDefault="007B4189" w:rsidP="007B4189">
      <w:pPr>
        <w:shd w:val="clear" w:color="auto" w:fill="FFFFFF"/>
        <w:spacing w:after="225" w:line="240" w:lineRule="auto"/>
        <w:jc w:val="both"/>
        <w:rPr>
          <w:rFonts w:ascii="Arial" w:eastAsia="Times New Roman" w:hAnsi="Arial" w:cs="Arial"/>
          <w:color w:val="000000"/>
          <w:sz w:val="21"/>
          <w:szCs w:val="21"/>
          <w:lang w:eastAsia="es-ES"/>
        </w:rPr>
      </w:pPr>
    </w:p>
    <w:p w14:paraId="59AD47C7" w14:textId="3119FCE7" w:rsidR="007B4189" w:rsidRPr="001F2283" w:rsidRDefault="001F2283" w:rsidP="007B4189">
      <w:pPr>
        <w:shd w:val="clear" w:color="auto" w:fill="FFFFFF"/>
        <w:spacing w:after="225" w:line="240" w:lineRule="auto"/>
        <w:jc w:val="both"/>
        <w:rPr>
          <w:rFonts w:eastAsia="Times New Roman" w:cstheme="minorHAnsi"/>
          <w:b/>
          <w:bCs/>
          <w:color w:val="000000"/>
          <w:sz w:val="28"/>
          <w:szCs w:val="28"/>
          <w:lang w:eastAsia="es-ES"/>
        </w:rPr>
      </w:pPr>
      <w:r>
        <w:rPr>
          <w:rFonts w:eastAsia="Times New Roman" w:cstheme="minorHAnsi"/>
          <w:b/>
          <w:bCs/>
          <w:color w:val="000000"/>
          <w:sz w:val="28"/>
          <w:szCs w:val="28"/>
          <w:lang w:eastAsia="es-ES"/>
        </w:rPr>
        <w:t xml:space="preserve">1136. </w:t>
      </w:r>
      <w:r w:rsidRPr="001F2283">
        <w:rPr>
          <w:rFonts w:eastAsia="Times New Roman" w:cstheme="minorHAnsi"/>
          <w:b/>
          <w:bCs/>
          <w:color w:val="000000"/>
          <w:sz w:val="28"/>
          <w:szCs w:val="28"/>
          <w:lang w:eastAsia="es-ES"/>
        </w:rPr>
        <w:t>Información general de las entidades y órganos de contratación (como dirección de contacto, números de teléfono y fax, dirección postal y cuenta de correo electrónico)</w:t>
      </w:r>
      <w:r>
        <w:rPr>
          <w:rFonts w:eastAsia="Times New Roman" w:cstheme="minorHAnsi"/>
          <w:b/>
          <w:bCs/>
          <w:color w:val="000000"/>
          <w:sz w:val="28"/>
          <w:szCs w:val="28"/>
          <w:lang w:eastAsia="es-ES"/>
        </w:rPr>
        <w:t>:</w:t>
      </w:r>
    </w:p>
    <w:p w14:paraId="67A77CF9" w14:textId="77777777" w:rsidR="007B4189" w:rsidRPr="007B4189" w:rsidRDefault="007B4189" w:rsidP="007B4189">
      <w:pPr>
        <w:shd w:val="clear" w:color="auto" w:fill="FFFFFF"/>
        <w:spacing w:after="225" w:line="240" w:lineRule="auto"/>
        <w:jc w:val="center"/>
        <w:rPr>
          <w:rFonts w:ascii="Arial" w:eastAsia="Times New Roman" w:hAnsi="Arial" w:cs="Arial"/>
          <w:b/>
          <w:color w:val="000000"/>
          <w:sz w:val="21"/>
          <w:szCs w:val="21"/>
          <w:u w:val="single"/>
          <w:lang w:eastAsia="es-ES"/>
        </w:rPr>
      </w:pPr>
      <w:r w:rsidRPr="007B4189">
        <w:rPr>
          <w:rFonts w:ascii="Arial" w:eastAsia="Times New Roman" w:hAnsi="Arial" w:cs="Arial"/>
          <w:b/>
          <w:color w:val="000000"/>
          <w:sz w:val="21"/>
          <w:szCs w:val="21"/>
          <w:u w:val="single"/>
          <w:lang w:eastAsia="es-ES"/>
        </w:rPr>
        <w:t>ÓRGANO DE CONTRATACIÓN</w:t>
      </w:r>
    </w:p>
    <w:p w14:paraId="1F725AF0" w14:textId="77777777" w:rsidR="007B4189" w:rsidRPr="007B4189" w:rsidRDefault="007B4189" w:rsidP="001C3508">
      <w:pPr>
        <w:shd w:val="clear" w:color="auto" w:fill="FFFFFF"/>
        <w:spacing w:after="225" w:line="240" w:lineRule="auto"/>
        <w:ind w:firstLine="360"/>
        <w:jc w:val="both"/>
        <w:rPr>
          <w:rFonts w:ascii="Arial" w:eastAsia="Times New Roman" w:hAnsi="Arial" w:cs="Arial"/>
          <w:color w:val="777777"/>
          <w:sz w:val="23"/>
          <w:szCs w:val="23"/>
          <w:lang w:eastAsia="es-ES"/>
        </w:rPr>
      </w:pPr>
      <w:r w:rsidRPr="007B4189">
        <w:rPr>
          <w:rFonts w:ascii="Arial" w:eastAsia="Times New Roman" w:hAnsi="Arial" w:cs="Arial"/>
          <w:color w:val="000000"/>
          <w:sz w:val="21"/>
          <w:szCs w:val="21"/>
          <w:lang w:eastAsia="es-ES"/>
        </w:rPr>
        <w:t>De conformidad con lo establecido en la Disposición Adicional 2ª de la Ley 9/2017, de 8 de noviembre, de Contratos del Sector Público, por la que se transponen al ordenamiento jurídico español las Directivas del Parlamento Europeo y del Consejo 2014/23/UE y 2014/24/UE, de 26 de febrero de 2014:</w:t>
      </w:r>
    </w:p>
    <w:p w14:paraId="0117740C" w14:textId="77777777" w:rsidR="007B4189" w:rsidRPr="007B4189" w:rsidRDefault="007B4189" w:rsidP="007B4189">
      <w:pPr>
        <w:numPr>
          <w:ilvl w:val="0"/>
          <w:numId w:val="1"/>
        </w:numPr>
        <w:shd w:val="clear" w:color="auto" w:fill="FFFFFF"/>
        <w:spacing w:before="100" w:beforeAutospacing="1" w:after="100" w:afterAutospacing="1" w:line="240" w:lineRule="auto"/>
        <w:jc w:val="both"/>
        <w:rPr>
          <w:rFonts w:ascii="Arial" w:eastAsia="Times New Roman" w:hAnsi="Arial" w:cs="Arial"/>
          <w:color w:val="777777"/>
          <w:sz w:val="23"/>
          <w:szCs w:val="23"/>
          <w:lang w:eastAsia="es-ES"/>
        </w:rPr>
      </w:pPr>
      <w:r w:rsidRPr="007B4189">
        <w:rPr>
          <w:rFonts w:ascii="Arial" w:eastAsia="Times New Roman" w:hAnsi="Arial" w:cs="Arial"/>
          <w:color w:val="000000"/>
          <w:sz w:val="21"/>
          <w:szCs w:val="21"/>
          <w:lang w:eastAsia="es-ES"/>
        </w:rPr>
        <w:t xml:space="preserve">Corresponde al </w:t>
      </w:r>
      <w:r w:rsidRPr="007B4189">
        <w:rPr>
          <w:rFonts w:ascii="Arial" w:eastAsia="Times New Roman" w:hAnsi="Arial" w:cs="Arial"/>
          <w:b/>
          <w:color w:val="000000"/>
          <w:sz w:val="21"/>
          <w:szCs w:val="21"/>
          <w:lang w:eastAsia="es-ES"/>
        </w:rPr>
        <w:t>Alcalde</w:t>
      </w:r>
      <w:r w:rsidRPr="007B4189">
        <w:rPr>
          <w:rFonts w:ascii="Arial" w:eastAsia="Times New Roman" w:hAnsi="Arial" w:cs="Arial"/>
          <w:color w:val="000000"/>
          <w:sz w:val="21"/>
          <w:szCs w:val="21"/>
          <w:lang w:eastAsia="es-ES"/>
        </w:rPr>
        <w:t xml:space="preserve"> las competencias como órgano de contratación respecto de los contratos de obras, de suministro, de servicios, los contratos de concesión de obras, los contratos de concesión de servicios y los contratos administrativos especiales, cuando su valor estimado no supere el 10 por ciento de los recursos ordinarios del presupuesto ni, en cualquier caso, la cuantía de seis millones de euros, incluidos los de carácter plurianual cuando su duración no sea superior a cuatro años, eventuales prórrogas incluidas siempre que el importe acumulado de todas sus anualidades no supere ni el porcentaje indicado, referido a los recursos ordinarios del presupuesto del primer ejercicio, ni la cuantía señalada.</w:t>
      </w:r>
    </w:p>
    <w:p w14:paraId="7BCB8F14" w14:textId="77777777" w:rsidR="007B4189" w:rsidRPr="007B4189" w:rsidRDefault="007B4189" w:rsidP="007B4189">
      <w:pPr>
        <w:numPr>
          <w:ilvl w:val="0"/>
          <w:numId w:val="1"/>
        </w:numPr>
        <w:shd w:val="clear" w:color="auto" w:fill="FFFFFF"/>
        <w:spacing w:before="100" w:beforeAutospacing="1" w:after="100" w:afterAutospacing="1" w:line="240" w:lineRule="auto"/>
        <w:jc w:val="both"/>
        <w:rPr>
          <w:rFonts w:ascii="Arial" w:eastAsia="Times New Roman" w:hAnsi="Arial" w:cs="Arial"/>
          <w:color w:val="777777"/>
          <w:sz w:val="23"/>
          <w:szCs w:val="23"/>
          <w:lang w:eastAsia="es-ES"/>
        </w:rPr>
      </w:pPr>
      <w:r w:rsidRPr="007B4189">
        <w:rPr>
          <w:rFonts w:ascii="Arial" w:eastAsia="Times New Roman" w:hAnsi="Arial" w:cs="Arial"/>
          <w:color w:val="000000"/>
          <w:sz w:val="21"/>
          <w:szCs w:val="21"/>
          <w:lang w:eastAsia="es-ES"/>
        </w:rPr>
        <w:t xml:space="preserve">Corresponden al </w:t>
      </w:r>
      <w:r w:rsidRPr="007B4189">
        <w:rPr>
          <w:rFonts w:ascii="Arial" w:eastAsia="Times New Roman" w:hAnsi="Arial" w:cs="Arial"/>
          <w:b/>
          <w:color w:val="000000"/>
          <w:sz w:val="21"/>
          <w:szCs w:val="21"/>
          <w:lang w:eastAsia="es-ES"/>
        </w:rPr>
        <w:t>Pleno</w:t>
      </w:r>
      <w:r w:rsidRPr="007B4189">
        <w:rPr>
          <w:rFonts w:ascii="Arial" w:eastAsia="Times New Roman" w:hAnsi="Arial" w:cs="Arial"/>
          <w:color w:val="000000"/>
          <w:sz w:val="21"/>
          <w:szCs w:val="21"/>
          <w:lang w:eastAsia="es-ES"/>
        </w:rPr>
        <w:t xml:space="preserve"> las competencias como órgano de contratación respecto de los contratos mencionados en el apartado anterior que celebre la Entidad Local, cuando por su valor o duración no correspondan al </w:t>
      </w:r>
      <w:proofErr w:type="gramStart"/>
      <w:r w:rsidRPr="007B4189">
        <w:rPr>
          <w:rFonts w:ascii="Arial" w:eastAsia="Times New Roman" w:hAnsi="Arial" w:cs="Arial"/>
          <w:color w:val="000000"/>
          <w:sz w:val="21"/>
          <w:szCs w:val="21"/>
          <w:lang w:eastAsia="es-ES"/>
        </w:rPr>
        <w:t>Alcalde</w:t>
      </w:r>
      <w:proofErr w:type="gramEnd"/>
      <w:r w:rsidRPr="007B4189">
        <w:rPr>
          <w:rFonts w:ascii="Arial" w:eastAsia="Times New Roman" w:hAnsi="Arial" w:cs="Arial"/>
          <w:color w:val="000000"/>
          <w:sz w:val="21"/>
          <w:szCs w:val="21"/>
          <w:lang w:eastAsia="es-ES"/>
        </w:rPr>
        <w:t>, conforme al apartado anterior. Asimismo, corresponde al Pleno la aprobación de los pliegos de cláusulas administrativas generales a los que se refiere el artículo 121 de la Ley 9/2017, de 8 de noviembre, de Contratos del Sector Público, por la que se transponen al ordenamiento jurídico español las Directivas del Parlamento Europeo y del Consejo 2014/23/UE y 2014/24/UE, de 26 de febrero de 2014.</w:t>
      </w:r>
    </w:p>
    <w:p w14:paraId="4B3CDE3D" w14:textId="1B777C48" w:rsidR="007B4189" w:rsidRDefault="007B4189" w:rsidP="007B4189">
      <w:pPr>
        <w:shd w:val="clear" w:color="auto" w:fill="FFFFFF"/>
        <w:spacing w:before="100" w:beforeAutospacing="1" w:after="100" w:afterAutospacing="1" w:line="240" w:lineRule="auto"/>
        <w:ind w:firstLine="360"/>
        <w:jc w:val="both"/>
        <w:rPr>
          <w:rFonts w:ascii="Arial" w:eastAsia="Times New Roman" w:hAnsi="Arial" w:cs="Arial"/>
          <w:color w:val="000000"/>
          <w:sz w:val="21"/>
          <w:szCs w:val="21"/>
          <w:lang w:eastAsia="es-ES"/>
        </w:rPr>
      </w:pPr>
      <w:r>
        <w:rPr>
          <w:rFonts w:ascii="Arial" w:eastAsia="Times New Roman" w:hAnsi="Arial" w:cs="Arial"/>
          <w:color w:val="000000"/>
          <w:sz w:val="21"/>
          <w:szCs w:val="21"/>
          <w:lang w:eastAsia="es-ES"/>
        </w:rPr>
        <w:t xml:space="preserve">Además, según </w:t>
      </w:r>
      <w:r w:rsidRPr="007B4189">
        <w:rPr>
          <w:rFonts w:ascii="Arial" w:eastAsia="Times New Roman" w:hAnsi="Arial" w:cs="Arial"/>
          <w:color w:val="000000"/>
          <w:sz w:val="21"/>
          <w:szCs w:val="21"/>
          <w:lang w:eastAsia="es-ES"/>
        </w:rPr>
        <w:t xml:space="preserve">Decreto de Alcaldía </w:t>
      </w:r>
      <w:r w:rsidR="00FB233C">
        <w:rPr>
          <w:rFonts w:ascii="Arial" w:eastAsia="Times New Roman" w:hAnsi="Arial" w:cs="Arial"/>
          <w:color w:val="000000"/>
          <w:sz w:val="21"/>
          <w:szCs w:val="21"/>
          <w:lang w:eastAsia="es-ES"/>
        </w:rPr>
        <w:t xml:space="preserve"> de junio de 2023</w:t>
      </w:r>
      <w:r w:rsidRPr="007B4189">
        <w:rPr>
          <w:rFonts w:ascii="Arial" w:eastAsia="Times New Roman" w:hAnsi="Arial" w:cs="Arial"/>
          <w:color w:val="000000"/>
          <w:sz w:val="21"/>
          <w:szCs w:val="21"/>
          <w:lang w:eastAsia="es-ES"/>
        </w:rPr>
        <w:t xml:space="preserve"> por el cual se delegan competencias de la Alcaldía en la </w:t>
      </w:r>
      <w:r w:rsidRPr="007B4189">
        <w:rPr>
          <w:rFonts w:ascii="Arial" w:eastAsia="Times New Roman" w:hAnsi="Arial" w:cs="Arial"/>
          <w:b/>
          <w:color w:val="000000"/>
          <w:sz w:val="21"/>
          <w:szCs w:val="21"/>
          <w:lang w:eastAsia="es-ES"/>
        </w:rPr>
        <w:t>Junta de Gobierno Local</w:t>
      </w:r>
      <w:r w:rsidR="00FB233C">
        <w:rPr>
          <w:rFonts w:ascii="Arial" w:eastAsia="Times New Roman" w:hAnsi="Arial" w:cs="Arial"/>
          <w:color w:val="000000"/>
          <w:sz w:val="21"/>
          <w:szCs w:val="21"/>
          <w:lang w:eastAsia="es-ES"/>
        </w:rPr>
        <w:t xml:space="preserve"> se delega en la misma </w:t>
      </w:r>
      <w:r w:rsidRPr="007B4189">
        <w:rPr>
          <w:rFonts w:ascii="Arial" w:eastAsia="Times New Roman" w:hAnsi="Arial" w:cs="Arial"/>
          <w:color w:val="000000"/>
          <w:sz w:val="21"/>
          <w:szCs w:val="21"/>
          <w:lang w:eastAsia="es-ES"/>
        </w:rPr>
        <w:t xml:space="preserve"> </w:t>
      </w:r>
      <w:r w:rsidR="00FB233C">
        <w:rPr>
          <w:rFonts w:ascii="Arial" w:eastAsia="Times New Roman" w:hAnsi="Arial" w:cs="Arial"/>
          <w:color w:val="000000"/>
          <w:sz w:val="21"/>
          <w:szCs w:val="21"/>
          <w:lang w:eastAsia="es-ES"/>
        </w:rPr>
        <w:t>l</w:t>
      </w:r>
      <w:r w:rsidR="00FB233C" w:rsidRPr="00FB233C">
        <w:rPr>
          <w:rFonts w:ascii="Arial" w:eastAsia="Times New Roman" w:hAnsi="Arial" w:cs="Arial"/>
          <w:color w:val="000000"/>
          <w:sz w:val="21"/>
          <w:szCs w:val="21"/>
          <w:lang w:eastAsia="es-ES"/>
        </w:rPr>
        <w:t>a contratación respecto de los contratos de obras, de suministro, de servicios, los contratos de concesión de obras, los contratos de concesión de servicios y los contratos administrativos especiales, cuyo presupuesto de licitación sea superior a 1.000.000 €, siempre y cuando no sean competencia del Pleno, así como los proyectos asociados a las mismas.</w:t>
      </w:r>
      <w:r w:rsidRPr="007B4189">
        <w:rPr>
          <w:rFonts w:ascii="Arial" w:eastAsia="Times New Roman" w:hAnsi="Arial" w:cs="Arial"/>
          <w:color w:val="000000"/>
          <w:sz w:val="21"/>
          <w:szCs w:val="21"/>
          <w:lang w:eastAsia="es-ES"/>
        </w:rPr>
        <w:t xml:space="preserve">. </w:t>
      </w:r>
    </w:p>
    <w:p w14:paraId="7926A5CB" w14:textId="77777777" w:rsidR="007B4189" w:rsidRPr="007B4189" w:rsidRDefault="007B4189" w:rsidP="007B4189">
      <w:pPr>
        <w:shd w:val="clear" w:color="auto" w:fill="FFFFFF"/>
        <w:spacing w:after="225" w:line="240" w:lineRule="auto"/>
        <w:rPr>
          <w:rFonts w:ascii="Arial" w:eastAsia="Times New Roman" w:hAnsi="Arial" w:cs="Arial"/>
          <w:b/>
          <w:color w:val="000000"/>
          <w:sz w:val="21"/>
          <w:szCs w:val="21"/>
          <w:u w:val="single"/>
          <w:lang w:eastAsia="es-ES"/>
        </w:rPr>
      </w:pPr>
      <w:r w:rsidRPr="007B4189">
        <w:rPr>
          <w:rFonts w:ascii="Arial" w:eastAsia="Times New Roman" w:hAnsi="Arial" w:cs="Arial"/>
          <w:b/>
          <w:color w:val="000000"/>
          <w:sz w:val="21"/>
          <w:szCs w:val="21"/>
          <w:u w:val="single"/>
          <w:lang w:eastAsia="es-ES"/>
        </w:rPr>
        <w:t>DATOS DE CONTACTO:</w:t>
      </w:r>
    </w:p>
    <w:p w14:paraId="5AB36291" w14:textId="77777777" w:rsidR="007B4189" w:rsidRPr="007B4189" w:rsidRDefault="007B4189" w:rsidP="007B4189">
      <w:pPr>
        <w:shd w:val="clear" w:color="auto" w:fill="FFFFFF"/>
        <w:spacing w:after="225" w:line="240" w:lineRule="auto"/>
        <w:rPr>
          <w:rFonts w:ascii="Arial" w:eastAsia="Times New Roman" w:hAnsi="Arial" w:cs="Arial"/>
          <w:color w:val="000000"/>
          <w:sz w:val="21"/>
          <w:szCs w:val="21"/>
          <w:lang w:eastAsia="es-ES"/>
        </w:rPr>
      </w:pPr>
      <w:r w:rsidRPr="007B4189">
        <w:rPr>
          <w:rFonts w:ascii="Arial" w:eastAsia="Times New Roman" w:hAnsi="Arial" w:cs="Arial"/>
          <w:color w:val="000000"/>
          <w:sz w:val="21"/>
          <w:szCs w:val="21"/>
          <w:lang w:eastAsia="es-ES"/>
        </w:rPr>
        <w:t>Dirección Postal</w:t>
      </w:r>
      <w:r>
        <w:rPr>
          <w:rFonts w:ascii="Arial" w:eastAsia="Times New Roman" w:hAnsi="Arial" w:cs="Arial"/>
          <w:color w:val="000000"/>
          <w:sz w:val="21"/>
          <w:szCs w:val="21"/>
          <w:lang w:eastAsia="es-ES"/>
        </w:rPr>
        <w:t>:</w:t>
      </w:r>
    </w:p>
    <w:p w14:paraId="2ED93E67" w14:textId="77777777" w:rsidR="007B4189" w:rsidRPr="007B4189" w:rsidRDefault="007B4189" w:rsidP="007B4189">
      <w:pPr>
        <w:shd w:val="clear" w:color="auto" w:fill="FFFFFF"/>
        <w:spacing w:after="225" w:line="240" w:lineRule="auto"/>
        <w:ind w:left="708"/>
        <w:rPr>
          <w:rFonts w:ascii="Arial" w:eastAsia="Times New Roman" w:hAnsi="Arial" w:cs="Arial"/>
          <w:color w:val="000000"/>
          <w:sz w:val="21"/>
          <w:szCs w:val="21"/>
          <w:lang w:eastAsia="es-ES"/>
        </w:rPr>
      </w:pPr>
      <w:r w:rsidRPr="007B4189">
        <w:rPr>
          <w:rFonts w:ascii="Arial" w:eastAsia="Times New Roman" w:hAnsi="Arial" w:cs="Arial"/>
          <w:color w:val="000000"/>
          <w:sz w:val="21"/>
          <w:szCs w:val="21"/>
          <w:lang w:eastAsia="es-ES"/>
        </w:rPr>
        <w:t>Vía:  Avda. de Canarias, 6</w:t>
      </w:r>
    </w:p>
    <w:p w14:paraId="5F3BB435" w14:textId="77777777" w:rsidR="007B4189" w:rsidRPr="007B4189" w:rsidRDefault="007B4189" w:rsidP="007B4189">
      <w:pPr>
        <w:shd w:val="clear" w:color="auto" w:fill="FFFFFF"/>
        <w:spacing w:after="225" w:line="240" w:lineRule="auto"/>
        <w:ind w:left="708"/>
        <w:rPr>
          <w:rFonts w:ascii="Arial" w:eastAsia="Times New Roman" w:hAnsi="Arial" w:cs="Arial"/>
          <w:color w:val="000000"/>
          <w:sz w:val="21"/>
          <w:szCs w:val="21"/>
          <w:lang w:eastAsia="es-ES"/>
        </w:rPr>
      </w:pPr>
      <w:r w:rsidRPr="007B4189">
        <w:rPr>
          <w:rFonts w:ascii="Arial" w:eastAsia="Times New Roman" w:hAnsi="Arial" w:cs="Arial"/>
          <w:color w:val="000000"/>
          <w:sz w:val="21"/>
          <w:szCs w:val="21"/>
          <w:lang w:eastAsia="es-ES"/>
        </w:rPr>
        <w:t>C.P.:  38410</w:t>
      </w:r>
    </w:p>
    <w:p w14:paraId="107D3757" w14:textId="77777777" w:rsidR="007B4189" w:rsidRPr="007B4189" w:rsidRDefault="007B4189" w:rsidP="007B4189">
      <w:pPr>
        <w:shd w:val="clear" w:color="auto" w:fill="FFFFFF"/>
        <w:spacing w:after="225" w:line="240" w:lineRule="auto"/>
        <w:ind w:left="708"/>
        <w:rPr>
          <w:rFonts w:ascii="Arial" w:eastAsia="Times New Roman" w:hAnsi="Arial" w:cs="Arial"/>
          <w:color w:val="000000"/>
          <w:sz w:val="21"/>
          <w:szCs w:val="21"/>
          <w:lang w:eastAsia="es-ES"/>
        </w:rPr>
      </w:pPr>
      <w:r w:rsidRPr="007B4189">
        <w:rPr>
          <w:rFonts w:ascii="Arial" w:eastAsia="Times New Roman" w:hAnsi="Arial" w:cs="Arial"/>
          <w:color w:val="000000"/>
          <w:sz w:val="21"/>
          <w:szCs w:val="21"/>
          <w:lang w:eastAsia="es-ES"/>
        </w:rPr>
        <w:t>Población:  Los Realejos</w:t>
      </w:r>
    </w:p>
    <w:p w14:paraId="2EC0AF2B" w14:textId="77777777" w:rsidR="007B4189" w:rsidRPr="007B4189" w:rsidRDefault="007B4189" w:rsidP="007B4189">
      <w:pPr>
        <w:shd w:val="clear" w:color="auto" w:fill="FFFFFF"/>
        <w:spacing w:after="225" w:line="240" w:lineRule="auto"/>
        <w:ind w:left="708"/>
        <w:rPr>
          <w:rFonts w:ascii="Arial" w:eastAsia="Times New Roman" w:hAnsi="Arial" w:cs="Arial"/>
          <w:color w:val="000000"/>
          <w:sz w:val="21"/>
          <w:szCs w:val="21"/>
          <w:lang w:eastAsia="es-ES"/>
        </w:rPr>
      </w:pPr>
      <w:proofErr w:type="spellStart"/>
      <w:r w:rsidRPr="007B4189">
        <w:rPr>
          <w:rFonts w:ascii="Arial" w:eastAsia="Times New Roman" w:hAnsi="Arial" w:cs="Arial"/>
          <w:color w:val="000000"/>
          <w:sz w:val="21"/>
          <w:szCs w:val="21"/>
          <w:lang w:eastAsia="es-ES"/>
        </w:rPr>
        <w:t>Pais</w:t>
      </w:r>
      <w:proofErr w:type="spellEnd"/>
      <w:r w:rsidRPr="007B4189">
        <w:rPr>
          <w:rFonts w:ascii="Arial" w:eastAsia="Times New Roman" w:hAnsi="Arial" w:cs="Arial"/>
          <w:color w:val="000000"/>
          <w:sz w:val="21"/>
          <w:szCs w:val="21"/>
          <w:lang w:eastAsia="es-ES"/>
        </w:rPr>
        <w:t>:  España</w:t>
      </w:r>
    </w:p>
    <w:p w14:paraId="310CBEB1" w14:textId="77777777" w:rsidR="007B4189" w:rsidRDefault="007B4189" w:rsidP="007B4189">
      <w:pPr>
        <w:shd w:val="clear" w:color="auto" w:fill="FFFFFF"/>
        <w:spacing w:after="225" w:line="240" w:lineRule="auto"/>
        <w:rPr>
          <w:rFonts w:ascii="Arial" w:eastAsia="Times New Roman" w:hAnsi="Arial" w:cs="Arial"/>
          <w:color w:val="000000"/>
          <w:sz w:val="21"/>
          <w:szCs w:val="21"/>
          <w:lang w:eastAsia="es-ES"/>
        </w:rPr>
      </w:pPr>
      <w:r w:rsidRPr="007B4189">
        <w:rPr>
          <w:rFonts w:ascii="Arial" w:eastAsia="Times New Roman" w:hAnsi="Arial" w:cs="Arial"/>
          <w:color w:val="000000"/>
          <w:sz w:val="21"/>
          <w:szCs w:val="21"/>
          <w:lang w:eastAsia="es-ES"/>
        </w:rPr>
        <w:t xml:space="preserve">Email:  </w:t>
      </w:r>
      <w:hyperlink r:id="rId7" w:history="1">
        <w:r w:rsidRPr="00CD5FCC">
          <w:rPr>
            <w:rStyle w:val="Hipervnculo"/>
            <w:rFonts w:ascii="Arial" w:eastAsia="Times New Roman" w:hAnsi="Arial" w:cs="Arial"/>
            <w:sz w:val="21"/>
            <w:szCs w:val="21"/>
            <w:lang w:eastAsia="es-ES"/>
          </w:rPr>
          <w:t>alcaldia@losrealejos.es</w:t>
        </w:r>
      </w:hyperlink>
    </w:p>
    <w:p w14:paraId="50FC5D5F" w14:textId="07D4C7B6" w:rsidR="006C5D62" w:rsidRDefault="007B4189" w:rsidP="007B4189">
      <w:pPr>
        <w:shd w:val="clear" w:color="auto" w:fill="FFFFFF"/>
        <w:spacing w:after="225" w:line="240" w:lineRule="auto"/>
      </w:pPr>
      <w:r>
        <w:rPr>
          <w:rFonts w:ascii="Arial" w:eastAsia="Times New Roman" w:hAnsi="Arial" w:cs="Arial"/>
          <w:color w:val="000000"/>
          <w:sz w:val="21"/>
          <w:szCs w:val="21"/>
          <w:lang w:eastAsia="es-ES"/>
        </w:rPr>
        <w:t xml:space="preserve">Teléfono: 922 34 62 </w:t>
      </w:r>
      <w:proofErr w:type="gramStart"/>
      <w:r>
        <w:rPr>
          <w:rFonts w:ascii="Arial" w:eastAsia="Times New Roman" w:hAnsi="Arial" w:cs="Arial"/>
          <w:color w:val="000000"/>
          <w:sz w:val="21"/>
          <w:szCs w:val="21"/>
          <w:lang w:eastAsia="es-ES"/>
        </w:rPr>
        <w:t xml:space="preserve">34 </w:t>
      </w:r>
      <w:r w:rsidR="00CA152A">
        <w:rPr>
          <w:rFonts w:ascii="Arial" w:eastAsia="Times New Roman" w:hAnsi="Arial" w:cs="Arial"/>
          <w:color w:val="000000"/>
          <w:sz w:val="21"/>
          <w:szCs w:val="21"/>
          <w:lang w:eastAsia="es-ES"/>
        </w:rPr>
        <w:t xml:space="preserve"> (</w:t>
      </w:r>
      <w:proofErr w:type="gramEnd"/>
      <w:r w:rsidR="00CA152A">
        <w:rPr>
          <w:rFonts w:ascii="Arial" w:eastAsia="Times New Roman" w:hAnsi="Arial" w:cs="Arial"/>
          <w:color w:val="000000"/>
          <w:sz w:val="21"/>
          <w:szCs w:val="21"/>
          <w:lang w:eastAsia="es-ES"/>
        </w:rPr>
        <w:t xml:space="preserve">EXT </w:t>
      </w:r>
      <w:r w:rsidR="00FB233C">
        <w:rPr>
          <w:rFonts w:ascii="Arial" w:eastAsia="Times New Roman" w:hAnsi="Arial" w:cs="Arial"/>
          <w:color w:val="000000"/>
          <w:sz w:val="21"/>
          <w:szCs w:val="21"/>
          <w:lang w:eastAsia="es-ES"/>
        </w:rPr>
        <w:t>4</w:t>
      </w:r>
      <w:r w:rsidR="00CA152A">
        <w:rPr>
          <w:rFonts w:ascii="Arial" w:eastAsia="Times New Roman" w:hAnsi="Arial" w:cs="Arial"/>
          <w:color w:val="000000"/>
          <w:sz w:val="21"/>
          <w:szCs w:val="21"/>
          <w:lang w:eastAsia="es-ES"/>
        </w:rPr>
        <w:t>306)</w:t>
      </w:r>
      <w:r>
        <w:rPr>
          <w:rFonts w:ascii="Arial" w:eastAsia="Times New Roman" w:hAnsi="Arial" w:cs="Arial"/>
          <w:color w:val="000000"/>
          <w:sz w:val="21"/>
          <w:szCs w:val="21"/>
          <w:lang w:eastAsia="es-ES"/>
        </w:rPr>
        <w:tab/>
      </w:r>
      <w:r>
        <w:rPr>
          <w:rFonts w:ascii="Arial" w:eastAsia="Times New Roman" w:hAnsi="Arial" w:cs="Arial"/>
          <w:color w:val="000000"/>
          <w:sz w:val="21"/>
          <w:szCs w:val="21"/>
          <w:lang w:eastAsia="es-ES"/>
        </w:rPr>
        <w:tab/>
        <w:t>FAX: 922 34 66 03</w:t>
      </w:r>
    </w:p>
    <w:sectPr w:rsidR="006C5D62" w:rsidSect="001F2283">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4606E" w14:textId="77777777" w:rsidR="00676383" w:rsidRDefault="00676383" w:rsidP="00676383">
      <w:pPr>
        <w:spacing w:after="0" w:line="240" w:lineRule="auto"/>
      </w:pPr>
      <w:r>
        <w:separator/>
      </w:r>
    </w:p>
  </w:endnote>
  <w:endnote w:type="continuationSeparator" w:id="0">
    <w:p w14:paraId="468F5602" w14:textId="77777777" w:rsidR="00676383" w:rsidRDefault="00676383" w:rsidP="0067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6F3E1" w14:textId="77777777" w:rsidR="00676383" w:rsidRDefault="00676383" w:rsidP="00676383">
      <w:pPr>
        <w:spacing w:after="0" w:line="240" w:lineRule="auto"/>
      </w:pPr>
      <w:r>
        <w:separator/>
      </w:r>
    </w:p>
  </w:footnote>
  <w:footnote w:type="continuationSeparator" w:id="0">
    <w:p w14:paraId="78B2B294" w14:textId="77777777" w:rsidR="00676383" w:rsidRDefault="00676383" w:rsidP="00676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1F92" w14:textId="77777777" w:rsidR="00676383" w:rsidRDefault="00676383">
    <w:pPr>
      <w:pStyle w:val="Encabezado"/>
    </w:pPr>
    <w:r w:rsidRPr="00676383">
      <w:rPr>
        <w:noProof/>
        <w:lang w:eastAsia="es-ES"/>
      </w:rPr>
      <w:drawing>
        <wp:anchor distT="0" distB="0" distL="114300" distR="114300" simplePos="0" relativeHeight="251658240" behindDoc="0" locked="0" layoutInCell="1" allowOverlap="1" wp14:anchorId="64D4CC4A" wp14:editId="18955DD8">
          <wp:simplePos x="0" y="0"/>
          <wp:positionH relativeFrom="margin">
            <wp:align>left</wp:align>
          </wp:positionH>
          <wp:positionV relativeFrom="paragraph">
            <wp:posOffset>-316230</wp:posOffset>
          </wp:positionV>
          <wp:extent cx="2154955" cy="782884"/>
          <wp:effectExtent l="0" t="0" r="0" b="0"/>
          <wp:wrapSquare wrapText="bothSides"/>
          <wp:docPr id="2" name="Imagen 2" descr="C:\Users\78614000T\Desktop\IMAG.-CORP.-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8614000T\Desktop\IMAG.-CORP.-HORI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4955" cy="7828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F4316"/>
    <w:multiLevelType w:val="multilevel"/>
    <w:tmpl w:val="E23CCE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432369"/>
    <w:multiLevelType w:val="hybridMultilevel"/>
    <w:tmpl w:val="4E6847F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87447522">
    <w:abstractNumId w:val="0"/>
  </w:num>
  <w:num w:numId="2" w16cid:durableId="1295330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189"/>
    <w:rsid w:val="00120821"/>
    <w:rsid w:val="001C3508"/>
    <w:rsid w:val="001F2283"/>
    <w:rsid w:val="00676383"/>
    <w:rsid w:val="006C5D62"/>
    <w:rsid w:val="007B4189"/>
    <w:rsid w:val="00CA152A"/>
    <w:rsid w:val="00FB23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E39D7"/>
  <w15:chartTrackingRefBased/>
  <w15:docId w15:val="{9DD3B7F3-E46A-495F-85DA-4F2FF0C7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Normal"/>
    <w:next w:val="Normal"/>
    <w:link w:val="Ttulo5Car"/>
    <w:uiPriority w:val="9"/>
    <w:unhideWhenUsed/>
    <w:qFormat/>
    <w:rsid w:val="007B4189"/>
    <w:pPr>
      <w:keepNext/>
      <w:keepLines/>
      <w:widowControl w:val="0"/>
      <w:spacing w:before="40" w:after="0" w:line="240" w:lineRule="auto"/>
      <w:outlineLvl w:val="4"/>
    </w:pPr>
    <w:rPr>
      <w:rFonts w:ascii="Franklin Gothic Demi" w:eastAsiaTheme="majorEastAsia" w:hAnsi="Franklin Gothic Demi" w:cstheme="majorBidi"/>
      <w:b/>
      <w: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B418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7B418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7B4189"/>
    <w:rPr>
      <w:color w:val="0563C1" w:themeColor="hyperlink"/>
      <w:u w:val="single"/>
    </w:rPr>
  </w:style>
  <w:style w:type="character" w:customStyle="1" w:styleId="Ttulo5Car">
    <w:name w:val="Título 5 Car"/>
    <w:basedOn w:val="Fuentedeprrafopredeter"/>
    <w:link w:val="Ttulo5"/>
    <w:uiPriority w:val="9"/>
    <w:rsid w:val="007B4189"/>
    <w:rPr>
      <w:rFonts w:ascii="Franklin Gothic Demi" w:eastAsiaTheme="majorEastAsia" w:hAnsi="Franklin Gothic Demi" w:cstheme="majorBidi"/>
      <w:b/>
      <w:i/>
      <w:lang w:val="en-US"/>
    </w:rPr>
  </w:style>
  <w:style w:type="paragraph" w:styleId="Encabezado">
    <w:name w:val="header"/>
    <w:basedOn w:val="Normal"/>
    <w:link w:val="EncabezadoCar"/>
    <w:uiPriority w:val="99"/>
    <w:unhideWhenUsed/>
    <w:rsid w:val="006763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6383"/>
  </w:style>
  <w:style w:type="paragraph" w:styleId="Piedepgina">
    <w:name w:val="footer"/>
    <w:basedOn w:val="Normal"/>
    <w:link w:val="PiedepginaCar"/>
    <w:uiPriority w:val="99"/>
    <w:unhideWhenUsed/>
    <w:rsid w:val="006763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6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09973">
      <w:bodyDiv w:val="1"/>
      <w:marLeft w:val="0"/>
      <w:marRight w:val="0"/>
      <w:marTop w:val="0"/>
      <w:marBottom w:val="0"/>
      <w:divBdr>
        <w:top w:val="none" w:sz="0" w:space="0" w:color="auto"/>
        <w:left w:val="none" w:sz="0" w:space="0" w:color="auto"/>
        <w:bottom w:val="none" w:sz="0" w:space="0" w:color="auto"/>
        <w:right w:val="none" w:sz="0" w:space="0" w:color="auto"/>
      </w:divBdr>
      <w:divsChild>
        <w:div w:id="353701004">
          <w:marLeft w:val="0"/>
          <w:marRight w:val="0"/>
          <w:marTop w:val="0"/>
          <w:marBottom w:val="0"/>
          <w:divBdr>
            <w:top w:val="none" w:sz="0" w:space="0" w:color="auto"/>
            <w:left w:val="none" w:sz="0" w:space="0" w:color="auto"/>
            <w:bottom w:val="none" w:sz="0" w:space="0" w:color="auto"/>
            <w:right w:val="none" w:sz="0" w:space="0" w:color="auto"/>
          </w:divBdr>
          <w:divsChild>
            <w:div w:id="1538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caldia@losrealejo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2195</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Oliva Quintero</dc:creator>
  <cp:keywords/>
  <dc:description/>
  <cp:lastModifiedBy>María José González Hernández</cp:lastModifiedBy>
  <cp:revision>2</cp:revision>
  <dcterms:created xsi:type="dcterms:W3CDTF">2024-01-23T22:11:00Z</dcterms:created>
  <dcterms:modified xsi:type="dcterms:W3CDTF">2024-01-23T22:11:00Z</dcterms:modified>
</cp:coreProperties>
</file>