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spacing w:before="200" w:after="120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</w:rPr>
      </w:pPr>
      <w:bookmarkStart w:id="0" w:name="Econom.C3.ADa"/>
      <w:bookmarkEnd w:id="0"/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</w:rPr>
        <w:t>Economía</w:t>
      </w:r>
    </w:p>
    <w:p>
      <w:pPr>
        <w:pStyle w:val="Cuerpodetexto"/>
        <w:widowControl/>
        <w:spacing w:lineRule="atLeast" w:line="330"/>
        <w:ind w:left="0" w:right="0" w:hanging="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</w:r>
    </w:p>
    <w:p>
      <w:pPr>
        <w:pStyle w:val="Cuerpodetexto"/>
        <w:widowControl/>
        <w:spacing w:lineRule="atLeast" w:line="33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1"/>
        </w:rPr>
        <w:tab/>
        <w:t>El municipio de Los Realejos destaca por poseer una estructura por sectores de actividad más equilibrada que la media provincial o autonómica.</w:t>
      </w:r>
      <w:bookmarkStart w:id="1" w:name="cite_ref-DSC_26-0"/>
      <w:bookmarkEnd w:id="1"/>
    </w:p>
    <w:p>
      <w:pPr>
        <w:pStyle w:val="Ttulo3"/>
        <w:widowControl/>
        <w:pBdr/>
        <w:spacing w:lineRule="auto" w:line="384"/>
        <w:ind w:left="0" w:right="0" w:hanging="0"/>
        <w:jc w:val="both"/>
        <w:rPr>
          <w:rFonts w:ascii="Arial" w:hAnsi="Arial"/>
          <w:b/>
          <w:i w:val="false"/>
          <w:caps w:val="false"/>
          <w:smallCaps w:val="false"/>
          <w:color w:val="auto"/>
          <w:spacing w:val="0"/>
        </w:rPr>
      </w:pPr>
      <w:bookmarkStart w:id="2" w:name="Agricultura"/>
      <w:bookmarkEnd w:id="2"/>
      <w:r>
        <w:rPr>
          <w:rFonts w:ascii="Arial" w:hAnsi="Arial"/>
          <w:b/>
          <w:i w:val="false"/>
          <w:caps w:val="false"/>
          <w:smallCaps w:val="false"/>
          <w:color w:val="auto"/>
          <w:spacing w:val="0"/>
        </w:rPr>
        <w:t>Agricultura</w:t>
      </w:r>
    </w:p>
    <w:p>
      <w:pPr>
        <w:pStyle w:val="Cuerpodetexto"/>
        <w:widowControl/>
        <w:spacing w:lineRule="atLeast" w:line="33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1"/>
        </w:rPr>
        <w:tab/>
        <w:t>El 5,4% de la población del municipio se dedica a la agricultura. Este nivel es superior al de la media provincial y autonómica, cuyos porcentajes son 3,7% y 3,5% respectivamente.</w:t>
      </w:r>
    </w:p>
    <w:p>
      <w:pPr>
        <w:pStyle w:val="Cuerpodetexto"/>
        <w:widowControl/>
        <w:spacing w:lineRule="atLeast" w:line="33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1"/>
        </w:rPr>
        <w:tab/>
        <w:t>En las medianías del municipio los cultivos más destacados son los tradicionales de papas, viña, cereales y frutales. Dependiendo de la zona se desarrollan más unos cultivos que otros, de modo que en las zonas de Icod el Alto, Palo Blanco y Las Llanadas se dedican al cultivo de cereales como trigo, millo (maíz), centeno y papas bonitas, que recientemente han recibido la Denominación de Origen Protegida (DOP). En otros lugares de las medianías realejeras, especialmente en la Cruz Santa y la Piñera, el cultivo principal es la viña para la elaboración de vino blanco.</w:t>
      </w:r>
    </w:p>
    <w:p>
      <w:pPr>
        <w:pStyle w:val="Cuerpodetexto"/>
        <w:widowControl/>
        <w:spacing w:lineRule="atLeast" w:line="33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1"/>
        </w:rPr>
        <w:tab/>
        <w:t>Por otra parte en las zonas bajas o de costa, se han destinado a cultivos de exportación, en su mayoría platanera y frutales tropicales como los aguacates, y en algunas zonas como en San Vicente, flor cortada.</w:t>
      </w:r>
    </w:p>
    <w:p>
      <w:pPr>
        <w:pStyle w:val="Cuerpodetexto"/>
        <w:widowControl/>
        <w:spacing w:lineRule="atLeast" w:line="33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1"/>
        </w:rPr>
        <w:tab/>
        <w:t>La ganadería en el municipio, es principalmente caprina, existiendo en menor medida, porcina, bobina equina.</w:t>
      </w:r>
    </w:p>
    <w:p>
      <w:pPr>
        <w:pStyle w:val="Ttulo3"/>
        <w:widowControl/>
        <w:pBdr/>
        <w:spacing w:lineRule="auto" w:line="384"/>
        <w:ind w:left="0" w:right="0" w:hanging="0"/>
        <w:jc w:val="both"/>
        <w:rPr>
          <w:rFonts w:ascii="Arial" w:hAnsi="Arial"/>
          <w:color w:val="auto"/>
        </w:rPr>
      </w:pPr>
      <w:bookmarkStart w:id="3" w:name="Servicios"/>
      <w:bookmarkEnd w:id="3"/>
      <w:r>
        <w:rPr>
          <w:rFonts w:ascii="Arial" w:hAnsi="Arial"/>
          <w:b/>
          <w:i w:val="false"/>
          <w:caps w:val="false"/>
          <w:smallCaps w:val="false"/>
          <w:color w:val="auto"/>
          <w:spacing w:val="0"/>
        </w:rPr>
        <w:t>Servicio</w:t>
      </w:r>
      <w:r>
        <w:rPr>
          <w:rFonts w:ascii="Arial" w:hAnsi="Arial"/>
          <w:b/>
          <w:i w:val="false"/>
          <w:caps w:val="false"/>
          <w:smallCaps w:val="false"/>
          <w:color w:val="auto"/>
          <w:spacing w:val="0"/>
        </w:rPr>
        <w:t>s</w:t>
      </w:r>
    </w:p>
    <w:p>
      <w:pPr>
        <w:pStyle w:val="Cuerpodetexto"/>
        <w:widowControl/>
        <w:spacing w:lineRule="atLeast" w:line="330"/>
        <w:ind w:left="0" w:right="0" w:hanging="0"/>
        <w:jc w:val="both"/>
        <w:rPr>
          <w:rFonts w:ascii="Arial" w:hAnsi="Arial"/>
          <w:color w:val="auto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1"/>
        </w:rPr>
        <w:tab/>
        <w:t xml:space="preserve">En lo relativo al sector servicios, el porcentaje de personas afiliadas a este sector de actividad es del 60%, muy por debajo de la media provincial y autonómica, siendo éstas del 75,8% y del 76,5%, respectivamente. Mayoría de los ciudadanos que trabajan en este sector lo hacen en otros municipios vecinos como el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1"/>
          <w:u w:val="none"/>
          <w:effect w:val="none"/>
        </w:rPr>
        <w:t>Puerto de la Cruz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1"/>
        </w:rPr>
        <w:t>.</w:t>
      </w:r>
    </w:p>
    <w:p>
      <w:pPr>
        <w:pStyle w:val="Cuerpodetexto"/>
        <w:widowControl/>
        <w:spacing w:lineRule="atLeast" w:line="33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1"/>
        </w:rPr>
        <w:tab/>
        <w:t>A pesar de que Los Realejos no es una ciudad turística, es uno de los municipios de Canarias con mayor número de hoteles rurales.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s-ES" w:eastAsia="zh-CN" w:bidi="hi-IN"/>
    </w:rPr>
  </w:style>
  <w:style w:type="paragraph" w:styleId="Ttulo2">
    <w:name w:val="Heading 2"/>
    <w:basedOn w:val="Ttulo"/>
    <w:next w:val="Cuerpodetexto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Ttulo3">
    <w:name w:val="Heading 3"/>
    <w:basedOn w:val="Ttulo"/>
    <w:next w:val="Cuerpodetexto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imSun" w:cs="Mangal"/>
      <w:b/>
      <w:bCs/>
      <w:color w:val="808080"/>
      <w:sz w:val="28"/>
      <w:szCs w:val="28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LibreOffice/6.2.3.2$Windows_X86_64 LibreOffice_project/aecc05fe267cc68dde00352a451aa867b3b546ac</Application>
  <Pages>1</Pages>
  <Words>283</Words>
  <CharactersWithSpaces>1705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2016-03-09T12:03:45Z</dcterms:created>
  <dc:creator/>
  <dc:description/>
  <dc:language>es-ES</dc:language>
  <cp:lastModifiedBy/>
  <dcterms:modified xsi:type="dcterms:W3CDTF">2016-03-09T12:54:17Z</dcterms:modified>
  <cp:revision>1</cp:revision>
  <dc:subject/>
  <dc:title/>
</cp:coreProperties>
</file>