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6FA6" w14:textId="77777777" w:rsidR="00F42DEB" w:rsidRPr="00F42DEB" w:rsidRDefault="00F42DEB" w:rsidP="00785042">
      <w:pPr>
        <w:spacing w:before="160" w:after="120" w:line="240" w:lineRule="auto"/>
        <w:jc w:val="both"/>
        <w:rPr>
          <w:rFonts w:cstheme="minorHAnsi"/>
          <w:b/>
          <w:color w:val="373A3C"/>
          <w:sz w:val="28"/>
          <w:szCs w:val="28"/>
        </w:rPr>
      </w:pPr>
      <w:r w:rsidRPr="00F42DEB">
        <w:rPr>
          <w:rFonts w:cstheme="minorHAnsi"/>
          <w:b/>
          <w:color w:val="373A3C"/>
          <w:sz w:val="28"/>
          <w:szCs w:val="28"/>
        </w:rPr>
        <w:t>1175. Personas o entidades adjudicatarias, procedimiento seguido e importe de las subcontrataciones efectuadas:</w:t>
      </w:r>
    </w:p>
    <w:p w14:paraId="44C8F393" w14:textId="77777777" w:rsidR="00785042" w:rsidRPr="00785042" w:rsidRDefault="00785042" w:rsidP="00785042">
      <w:pPr>
        <w:spacing w:before="160" w:after="12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785042">
        <w:rPr>
          <w:rFonts w:ascii="Calibri" w:hAnsi="Calibri" w:cs="Calibri"/>
          <w:bCs/>
          <w:sz w:val="28"/>
          <w:szCs w:val="28"/>
        </w:rPr>
        <w:t>Durante el ejercicio 2025, Medios de Comunicación Municipales de Los Realejos, S.L. no ha formalizado encomiendas de gestión, encargos a medios propios ni contratos que hayan requerido la realización de subcontrataciones.</w:t>
      </w:r>
    </w:p>
    <w:p w14:paraId="50DF46F8" w14:textId="77777777" w:rsidR="00785042" w:rsidRPr="00785042" w:rsidRDefault="00785042" w:rsidP="00785042">
      <w:pPr>
        <w:spacing w:before="160" w:after="12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785042">
        <w:rPr>
          <w:rFonts w:ascii="Calibri" w:hAnsi="Calibri" w:cs="Calibri"/>
          <w:bCs/>
          <w:sz w:val="28"/>
          <w:szCs w:val="28"/>
        </w:rPr>
        <w:t>En consecuencia, durante el período evaluado no existen personas o entidades adjudicatarias de subcontrataciones, ni procedimientos seguidos para su adjudicación, ni importes asociados a las mismas.</w:t>
      </w:r>
    </w:p>
    <w:p w14:paraId="772042A2" w14:textId="686D682B" w:rsidR="00785042" w:rsidRPr="00785042" w:rsidRDefault="00785042" w:rsidP="00785042">
      <w:pPr>
        <w:spacing w:before="160" w:after="120"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785042">
        <w:rPr>
          <w:rFonts w:ascii="Calibri" w:hAnsi="Calibri" w:cs="Calibri"/>
          <w:b/>
          <w:sz w:val="28"/>
          <w:szCs w:val="28"/>
        </w:rPr>
        <w:t>OBSERVACIONES</w:t>
      </w:r>
    </w:p>
    <w:p w14:paraId="168ACF56" w14:textId="77777777" w:rsidR="00785042" w:rsidRPr="00785042" w:rsidRDefault="00785042" w:rsidP="00785042">
      <w:pPr>
        <w:spacing w:before="160" w:after="12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785042">
        <w:rPr>
          <w:rFonts w:ascii="Calibri" w:hAnsi="Calibri" w:cs="Calibri"/>
          <w:bCs/>
          <w:sz w:val="28"/>
          <w:szCs w:val="28"/>
        </w:rPr>
        <w:t>La entidad se encuentra actualmente en proceso de disolución, circunstancia que ha determinado una actividad limitada durante el ejercicio 2025.</w:t>
      </w:r>
    </w:p>
    <w:p w14:paraId="60D4AF01" w14:textId="77777777" w:rsidR="00785042" w:rsidRPr="00785042" w:rsidRDefault="00785042" w:rsidP="00785042">
      <w:pPr>
        <w:spacing w:before="160" w:after="12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785042">
        <w:rPr>
          <w:rFonts w:ascii="Calibri" w:hAnsi="Calibri" w:cs="Calibri"/>
          <w:bCs/>
          <w:sz w:val="28"/>
          <w:szCs w:val="28"/>
        </w:rPr>
        <w:t>Por ello, no se han producido actuaciones susceptibles de generar subcontrataciones en el marco de encomiendas de gestión, encargos a medios propios o instrumentos análogos.</w:t>
      </w:r>
    </w:p>
    <w:p w14:paraId="455A03F3" w14:textId="79CD25C2" w:rsidR="00CD4AB3" w:rsidRPr="00F42DEB" w:rsidRDefault="00785042" w:rsidP="00785042">
      <w:pPr>
        <w:spacing w:before="160" w:after="120" w:line="240" w:lineRule="auto"/>
        <w:jc w:val="both"/>
        <w:rPr>
          <w:rFonts w:cstheme="minorHAnsi"/>
          <w:sz w:val="28"/>
          <w:szCs w:val="28"/>
        </w:rPr>
      </w:pPr>
      <w:r w:rsidRPr="00785042">
        <w:rPr>
          <w:rFonts w:ascii="Calibri" w:hAnsi="Calibri" w:cs="Calibri"/>
          <w:bCs/>
          <w:sz w:val="28"/>
          <w:szCs w:val="28"/>
        </w:rPr>
        <w:t>En consecuencia, no existe información adicional que publicar en relación con esta obligación correspondiente al ejercicio 2025.</w:t>
      </w:r>
    </w:p>
    <w:sectPr w:rsidR="00CD4AB3" w:rsidRPr="00F42D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DFC63" w14:textId="77777777" w:rsidR="00CB71D0" w:rsidRDefault="00CB71D0" w:rsidP="007F77B8">
      <w:pPr>
        <w:spacing w:after="0" w:line="240" w:lineRule="auto"/>
      </w:pPr>
      <w:r>
        <w:separator/>
      </w:r>
    </w:p>
  </w:endnote>
  <w:endnote w:type="continuationSeparator" w:id="0">
    <w:p w14:paraId="681F766A" w14:textId="77777777" w:rsidR="00CB71D0" w:rsidRDefault="00CB71D0" w:rsidP="007F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D27A" w14:textId="77777777" w:rsidR="00BA4517" w:rsidRDefault="00BA45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4034" w14:textId="77777777" w:rsidR="00BA4517" w:rsidRDefault="00BA45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7FD" w14:textId="77777777" w:rsidR="00BA4517" w:rsidRDefault="00BA45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D8D7" w14:textId="77777777" w:rsidR="00CB71D0" w:rsidRDefault="00CB71D0" w:rsidP="007F77B8">
      <w:pPr>
        <w:spacing w:after="0" w:line="240" w:lineRule="auto"/>
      </w:pPr>
      <w:r>
        <w:separator/>
      </w:r>
    </w:p>
  </w:footnote>
  <w:footnote w:type="continuationSeparator" w:id="0">
    <w:p w14:paraId="02412459" w14:textId="77777777" w:rsidR="00CB71D0" w:rsidRDefault="00CB71D0" w:rsidP="007F7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0680" w14:textId="77777777" w:rsidR="00BA4517" w:rsidRDefault="00BA45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ABF2" w14:textId="77777777" w:rsidR="007F77B8" w:rsidRDefault="004F59B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9BB1019" wp14:editId="4479E895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F95E" w14:textId="77777777" w:rsidR="00BA4517" w:rsidRDefault="00BA45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62900"/>
    <w:rsid w:val="00174B60"/>
    <w:rsid w:val="001A0B07"/>
    <w:rsid w:val="001B68BA"/>
    <w:rsid w:val="00213143"/>
    <w:rsid w:val="00216EC0"/>
    <w:rsid w:val="00217114"/>
    <w:rsid w:val="002616B0"/>
    <w:rsid w:val="00283F70"/>
    <w:rsid w:val="003015E3"/>
    <w:rsid w:val="00332033"/>
    <w:rsid w:val="003D20A8"/>
    <w:rsid w:val="004633BD"/>
    <w:rsid w:val="004A7D6F"/>
    <w:rsid w:val="004F59B5"/>
    <w:rsid w:val="005B4E4F"/>
    <w:rsid w:val="00622C36"/>
    <w:rsid w:val="006521E2"/>
    <w:rsid w:val="0067700C"/>
    <w:rsid w:val="006812F9"/>
    <w:rsid w:val="006820D5"/>
    <w:rsid w:val="00682F71"/>
    <w:rsid w:val="00685601"/>
    <w:rsid w:val="00700332"/>
    <w:rsid w:val="00785042"/>
    <w:rsid w:val="007942C1"/>
    <w:rsid w:val="007D28FF"/>
    <w:rsid w:val="007D68D3"/>
    <w:rsid w:val="007F77B8"/>
    <w:rsid w:val="0089244D"/>
    <w:rsid w:val="008F66D9"/>
    <w:rsid w:val="00926DAD"/>
    <w:rsid w:val="009E4D37"/>
    <w:rsid w:val="00B853FE"/>
    <w:rsid w:val="00B91319"/>
    <w:rsid w:val="00BA3713"/>
    <w:rsid w:val="00BA4517"/>
    <w:rsid w:val="00BE2E40"/>
    <w:rsid w:val="00C10473"/>
    <w:rsid w:val="00C5032E"/>
    <w:rsid w:val="00C845AF"/>
    <w:rsid w:val="00CB71D0"/>
    <w:rsid w:val="00CD4AB3"/>
    <w:rsid w:val="00D97493"/>
    <w:rsid w:val="00DB7B8D"/>
    <w:rsid w:val="00E02BCD"/>
    <w:rsid w:val="00E26BC3"/>
    <w:rsid w:val="00E44226"/>
    <w:rsid w:val="00E44BF3"/>
    <w:rsid w:val="00E565B5"/>
    <w:rsid w:val="00E77503"/>
    <w:rsid w:val="00EA4DB1"/>
    <w:rsid w:val="00EA524A"/>
    <w:rsid w:val="00F42DEB"/>
    <w:rsid w:val="00F75E71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39E70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character" w:styleId="Fuerte">
    <w:name w:val="Strong"/>
    <w:basedOn w:val="Fuentedeprrafopredeter"/>
    <w:uiPriority w:val="22"/>
    <w:qFormat/>
    <w:rsid w:val="00926DA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7B8"/>
  </w:style>
  <w:style w:type="paragraph" w:styleId="Piedepgina">
    <w:name w:val="footer"/>
    <w:basedOn w:val="Normal"/>
    <w:link w:val="Piedepgina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3</cp:revision>
  <cp:lastPrinted>2025-03-11T20:29:00Z</cp:lastPrinted>
  <dcterms:created xsi:type="dcterms:W3CDTF">2025-03-11T20:29:00Z</dcterms:created>
  <dcterms:modified xsi:type="dcterms:W3CDTF">2026-06-15T22:59:00Z</dcterms:modified>
</cp:coreProperties>
</file>