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04ABF" w14:textId="77777777" w:rsidR="00E4257D" w:rsidRPr="00E4257D" w:rsidRDefault="005E2676" w:rsidP="00E4257D">
      <w:pPr>
        <w:spacing w:before="160" w:after="120" w:line="240" w:lineRule="auto"/>
        <w:jc w:val="both"/>
        <w:rPr>
          <w:rFonts w:cstheme="minorHAnsi"/>
          <w:b/>
          <w:color w:val="373A3C"/>
          <w:sz w:val="28"/>
          <w:szCs w:val="28"/>
        </w:rPr>
      </w:pPr>
      <w:r w:rsidRPr="00E4257D">
        <w:rPr>
          <w:rFonts w:cstheme="minorHAnsi"/>
          <w:b/>
          <w:color w:val="373A3C"/>
          <w:sz w:val="28"/>
          <w:szCs w:val="28"/>
        </w:rPr>
        <w:t xml:space="preserve"> </w:t>
      </w:r>
      <w:r w:rsidR="004C6E51" w:rsidRPr="00E4257D">
        <w:rPr>
          <w:rFonts w:cstheme="minorHAnsi"/>
          <w:b/>
          <w:color w:val="373A3C"/>
          <w:sz w:val="28"/>
          <w:szCs w:val="28"/>
        </w:rPr>
        <w:t>1174</w:t>
      </w:r>
      <w:r w:rsidR="00682F71" w:rsidRPr="00E4257D">
        <w:rPr>
          <w:rFonts w:cstheme="minorHAnsi"/>
          <w:b/>
          <w:color w:val="373A3C"/>
          <w:sz w:val="28"/>
          <w:szCs w:val="28"/>
        </w:rPr>
        <w:t>. Tarifas y precios fijados:</w:t>
      </w:r>
    </w:p>
    <w:p w14:paraId="33E05059" w14:textId="7CE4103D" w:rsidR="00E4257D" w:rsidRPr="00E4257D" w:rsidRDefault="00E4257D" w:rsidP="00E4257D">
      <w:pPr>
        <w:pStyle w:val="isselectedend"/>
        <w:spacing w:before="160" w:beforeAutospacing="0" w:after="120" w:afterAutospacing="0"/>
        <w:jc w:val="both"/>
        <w:rPr>
          <w:rFonts w:asciiTheme="minorHAnsi" w:hAnsiTheme="minorHAnsi" w:cstheme="minorHAnsi"/>
          <w:sz w:val="28"/>
          <w:szCs w:val="28"/>
        </w:rPr>
      </w:pPr>
      <w:r w:rsidRPr="00E4257D">
        <w:rPr>
          <w:rFonts w:asciiTheme="minorHAnsi" w:hAnsiTheme="minorHAnsi" w:cstheme="minorHAnsi"/>
          <w:sz w:val="28"/>
          <w:szCs w:val="28"/>
        </w:rPr>
        <w:t>Durante el ejercicio 2025, Medios de Comunicación Municipales de Los Realejos, S.L. no ha sido destinataria de encomiendas de gestión, encargos de ejecución ni instrumentos de colaboración de naturaleza análoga que requieran la aprobación de tarifas o retribuciones específicas para cubrir el coste de las prestaciones encomendadas.</w:t>
      </w:r>
    </w:p>
    <w:p w14:paraId="53F63AEB" w14:textId="77777777" w:rsidR="00E4257D" w:rsidRDefault="00E4257D" w:rsidP="00E4257D">
      <w:pPr>
        <w:spacing w:before="160" w:after="120" w:line="240" w:lineRule="auto"/>
        <w:jc w:val="both"/>
        <w:rPr>
          <w:rFonts w:eastAsia="Times New Roman" w:cstheme="minorHAnsi"/>
          <w:sz w:val="28"/>
          <w:szCs w:val="28"/>
          <w:lang w:eastAsia="es-ES"/>
        </w:rPr>
      </w:pPr>
      <w:r w:rsidRPr="00E4257D">
        <w:rPr>
          <w:rFonts w:eastAsia="Times New Roman" w:cstheme="minorHAnsi"/>
          <w:sz w:val="28"/>
          <w:szCs w:val="28"/>
          <w:lang w:eastAsia="es-ES"/>
        </w:rPr>
        <w:t>En consecuencia, la entidad no dispone de tarifas aprobadas para encomiendas de gestión durante el período evaluado.</w:t>
      </w:r>
    </w:p>
    <w:p w14:paraId="5C758EB3" w14:textId="5B29011C" w:rsidR="00E4257D" w:rsidRPr="00E4257D" w:rsidRDefault="00E4257D" w:rsidP="00E4257D">
      <w:pPr>
        <w:spacing w:before="160" w:after="120" w:line="240" w:lineRule="auto"/>
        <w:jc w:val="both"/>
        <w:rPr>
          <w:rFonts w:eastAsia="Times New Roman" w:cstheme="minorHAnsi"/>
          <w:sz w:val="28"/>
          <w:szCs w:val="28"/>
          <w:lang w:eastAsia="es-ES"/>
        </w:rPr>
      </w:pPr>
      <w:r w:rsidRPr="00E4257D">
        <w:rPr>
          <w:rFonts w:eastAsia="Times New Roman" w:cstheme="minorHAnsi"/>
          <w:b/>
          <w:bCs/>
          <w:sz w:val="28"/>
          <w:szCs w:val="28"/>
          <w:lang w:eastAsia="es-ES"/>
        </w:rPr>
        <w:t>SITUACIÓN DE LA ENTIDAD</w:t>
      </w:r>
    </w:p>
    <w:p w14:paraId="1E7E6407" w14:textId="77777777" w:rsidR="00E4257D" w:rsidRDefault="00E4257D" w:rsidP="00E4257D">
      <w:pPr>
        <w:spacing w:before="160" w:after="120" w:line="240" w:lineRule="auto"/>
        <w:jc w:val="both"/>
        <w:rPr>
          <w:rFonts w:eastAsia="Times New Roman" w:cstheme="minorHAnsi"/>
          <w:sz w:val="28"/>
          <w:szCs w:val="28"/>
          <w:lang w:eastAsia="es-ES"/>
        </w:rPr>
      </w:pPr>
      <w:r w:rsidRPr="00E4257D">
        <w:rPr>
          <w:rFonts w:eastAsia="Times New Roman" w:cstheme="minorHAnsi"/>
          <w:sz w:val="28"/>
          <w:szCs w:val="28"/>
          <w:lang w:eastAsia="es-ES"/>
        </w:rPr>
        <w:t>Medios de Comunicación Municipales de Los Realejos, S.L. se encuentra actualmente en proceso de disolución, desarrollando una actividad limitada orientada a garantizar la continuidad de los servicios esenciales vinculados a la emisora municipal mientras culmina dicho proceso.</w:t>
      </w:r>
    </w:p>
    <w:p w14:paraId="3147A48E" w14:textId="12BE49B1" w:rsidR="00E4257D" w:rsidRPr="00E4257D" w:rsidRDefault="00E4257D" w:rsidP="00E4257D">
      <w:pPr>
        <w:spacing w:before="160" w:after="120" w:line="240" w:lineRule="auto"/>
        <w:jc w:val="both"/>
        <w:rPr>
          <w:rFonts w:eastAsia="Times New Roman" w:cstheme="minorHAnsi"/>
          <w:sz w:val="28"/>
          <w:szCs w:val="28"/>
          <w:lang w:eastAsia="es-ES"/>
        </w:rPr>
      </w:pPr>
      <w:r w:rsidRPr="00E4257D">
        <w:rPr>
          <w:rFonts w:eastAsia="Times New Roman" w:cstheme="minorHAnsi"/>
          <w:b/>
          <w:bCs/>
          <w:sz w:val="28"/>
          <w:szCs w:val="28"/>
          <w:lang w:eastAsia="es-ES"/>
        </w:rPr>
        <w:t>OBSERVACIONES</w:t>
      </w:r>
    </w:p>
    <w:p w14:paraId="2480973B" w14:textId="77777777" w:rsidR="00E4257D" w:rsidRPr="00E4257D" w:rsidRDefault="00E4257D" w:rsidP="00E4257D">
      <w:pPr>
        <w:spacing w:before="160" w:after="120" w:line="240" w:lineRule="auto"/>
        <w:jc w:val="both"/>
        <w:rPr>
          <w:rFonts w:eastAsia="Times New Roman" w:cstheme="minorHAnsi"/>
          <w:sz w:val="28"/>
          <w:szCs w:val="28"/>
          <w:lang w:eastAsia="es-ES"/>
        </w:rPr>
      </w:pPr>
      <w:r w:rsidRPr="00E4257D">
        <w:rPr>
          <w:rFonts w:eastAsia="Times New Roman" w:cstheme="minorHAnsi"/>
          <w:sz w:val="28"/>
          <w:szCs w:val="28"/>
          <w:lang w:eastAsia="es-ES"/>
        </w:rPr>
        <w:t>La presente obligación tiene por objeto la publicación de las tarifas o retribuciones aplicables a las encomiendas de gestión o encargos realizados por otras administraciones o entidades del sector público.</w:t>
      </w:r>
    </w:p>
    <w:p w14:paraId="74367C63" w14:textId="77777777" w:rsidR="00E4257D" w:rsidRPr="00E4257D" w:rsidRDefault="00E4257D" w:rsidP="00E4257D">
      <w:pPr>
        <w:spacing w:before="160" w:after="120" w:line="240" w:lineRule="auto"/>
        <w:jc w:val="both"/>
        <w:rPr>
          <w:rFonts w:eastAsia="Times New Roman" w:cstheme="minorHAnsi"/>
          <w:sz w:val="28"/>
          <w:szCs w:val="28"/>
          <w:lang w:eastAsia="es-ES"/>
        </w:rPr>
      </w:pPr>
      <w:r w:rsidRPr="00E4257D">
        <w:rPr>
          <w:rFonts w:eastAsia="Times New Roman" w:cstheme="minorHAnsi"/>
          <w:sz w:val="28"/>
          <w:szCs w:val="28"/>
          <w:lang w:eastAsia="es-ES"/>
        </w:rPr>
        <w:t>Dado que durante el ejercicio 2025 no se formalizaron encomiendas de gestión ni encargos que requirieran la determinación de tarifas específicas, no existe información adicional que publicar en relación con esta obligación.</w:t>
      </w:r>
    </w:p>
    <w:p w14:paraId="694EC684" w14:textId="77777777" w:rsidR="00E4257D" w:rsidRPr="00E4257D" w:rsidRDefault="00E4257D" w:rsidP="00E4257D">
      <w:pPr>
        <w:spacing w:before="160" w:after="120" w:line="240" w:lineRule="auto"/>
        <w:jc w:val="both"/>
        <w:rPr>
          <w:rFonts w:eastAsia="Times New Roman" w:cstheme="minorHAnsi"/>
          <w:sz w:val="28"/>
          <w:szCs w:val="28"/>
          <w:lang w:eastAsia="es-ES"/>
        </w:rPr>
      </w:pPr>
      <w:r w:rsidRPr="00E4257D">
        <w:rPr>
          <w:rFonts w:eastAsia="Times New Roman" w:cstheme="minorHAnsi"/>
          <w:sz w:val="28"/>
          <w:szCs w:val="28"/>
          <w:lang w:eastAsia="es-ES"/>
        </w:rPr>
        <w:t>Sin perjuicio de lo anterior, la entidad dispone de un cuadro tarifario propio aplicable a los servicios de publicidad, difusión radiofónica y actividades comerciales vinculadas a la programación de la emisora. Dichas tarifas tienen naturaleza comercial y no constituyen tarifas de encomiendas de gestión en los términos previstos por la normativa de transparencia y contratación pública.</w:t>
      </w:r>
    </w:p>
    <w:p w14:paraId="0E22AD2B" w14:textId="77777777" w:rsidR="00E4257D" w:rsidRPr="00E4257D" w:rsidRDefault="00E4257D" w:rsidP="00E4257D">
      <w:pPr>
        <w:spacing w:before="160" w:after="120" w:line="240" w:lineRule="auto"/>
        <w:jc w:val="both"/>
        <w:rPr>
          <w:rFonts w:eastAsia="Times New Roman" w:cstheme="minorHAnsi"/>
          <w:sz w:val="28"/>
          <w:szCs w:val="28"/>
          <w:lang w:eastAsia="es-ES"/>
        </w:rPr>
      </w:pPr>
      <w:r w:rsidRPr="00E4257D">
        <w:rPr>
          <w:rFonts w:eastAsia="Times New Roman" w:cstheme="minorHAnsi"/>
          <w:sz w:val="28"/>
          <w:szCs w:val="28"/>
          <w:lang w:eastAsia="es-ES"/>
        </w:rPr>
        <w:t>Por tanto, durante el ejercicio 2025 no se aprobaron ni aplicaron tarifas de encomiendas de gestión, al no haberse producido actuaciones de esta naturaleza.</w:t>
      </w:r>
    </w:p>
    <w:p w14:paraId="4AD0A2D7" w14:textId="6359FDB8" w:rsidR="005E2676" w:rsidRPr="00AC22A2" w:rsidRDefault="005E2676" w:rsidP="00E4257D">
      <w:pPr>
        <w:spacing w:line="240" w:lineRule="auto"/>
        <w:jc w:val="both"/>
        <w:rPr>
          <w:rFonts w:cstheme="minorHAnsi"/>
        </w:rPr>
      </w:pPr>
    </w:p>
    <w:p w14:paraId="4103FF47" w14:textId="77777777" w:rsidR="005E2676" w:rsidRPr="00AC22A2" w:rsidRDefault="005E2676" w:rsidP="00E4257D">
      <w:pPr>
        <w:spacing w:line="240" w:lineRule="auto"/>
        <w:jc w:val="both"/>
        <w:rPr>
          <w:rFonts w:cstheme="minorHAnsi"/>
        </w:rPr>
      </w:pPr>
    </w:p>
    <w:p w14:paraId="455A03F3" w14:textId="77777777" w:rsidR="00CD4AB3" w:rsidRPr="004C6E51" w:rsidRDefault="00CD4AB3" w:rsidP="00E4257D">
      <w:pPr>
        <w:spacing w:line="240" w:lineRule="auto"/>
        <w:jc w:val="both"/>
        <w:rPr>
          <w:rFonts w:cstheme="minorHAnsi"/>
          <w:sz w:val="28"/>
          <w:szCs w:val="28"/>
        </w:rPr>
      </w:pPr>
    </w:p>
    <w:sectPr w:rsidR="00CD4AB3" w:rsidRPr="004C6E51">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CB0A8" w14:textId="77777777" w:rsidR="00853406" w:rsidRDefault="00853406" w:rsidP="007F77B8">
      <w:pPr>
        <w:spacing w:after="0" w:line="240" w:lineRule="auto"/>
      </w:pPr>
      <w:r>
        <w:separator/>
      </w:r>
    </w:p>
  </w:endnote>
  <w:endnote w:type="continuationSeparator" w:id="0">
    <w:p w14:paraId="0E29890B" w14:textId="77777777" w:rsidR="00853406" w:rsidRDefault="00853406" w:rsidP="007F7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DBFA2" w14:textId="77777777" w:rsidR="00853406" w:rsidRDefault="00853406" w:rsidP="007F77B8">
      <w:pPr>
        <w:spacing w:after="0" w:line="240" w:lineRule="auto"/>
      </w:pPr>
      <w:r>
        <w:separator/>
      </w:r>
    </w:p>
  </w:footnote>
  <w:footnote w:type="continuationSeparator" w:id="0">
    <w:p w14:paraId="599199DA" w14:textId="77777777" w:rsidR="00853406" w:rsidRDefault="00853406" w:rsidP="007F7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AABF2" w14:textId="77777777" w:rsidR="007F77B8" w:rsidRDefault="004F59B5">
    <w:pPr>
      <w:pStyle w:val="Encabezado"/>
    </w:pPr>
    <w:r>
      <w:rPr>
        <w:noProof/>
        <w:lang w:eastAsia="es-ES"/>
      </w:rPr>
      <w:drawing>
        <wp:anchor distT="0" distB="0" distL="114300" distR="114300" simplePos="0" relativeHeight="251659264" behindDoc="0" locked="0" layoutInCell="1" allowOverlap="1" wp14:anchorId="69BB1019" wp14:editId="2B05DFDE">
          <wp:simplePos x="0" y="0"/>
          <wp:positionH relativeFrom="margin">
            <wp:align>left</wp:align>
          </wp:positionH>
          <wp:positionV relativeFrom="paragraph">
            <wp:posOffset>-343535</wp:posOffset>
          </wp:positionV>
          <wp:extent cx="1990725" cy="995045"/>
          <wp:effectExtent l="0" t="0" r="9525" b="0"/>
          <wp:wrapTopAndBottom/>
          <wp:docPr id="2" name="Imagen 2" descr="Radio-Realejos-107"/>
          <wp:cNvGraphicFramePr/>
          <a:graphic xmlns:a="http://schemas.openxmlformats.org/drawingml/2006/main">
            <a:graphicData uri="http://schemas.openxmlformats.org/drawingml/2006/picture">
              <pic:pic xmlns:pic="http://schemas.openxmlformats.org/drawingml/2006/picture">
                <pic:nvPicPr>
                  <pic:cNvPr id="2" name="Imagen 2" descr="Radio-Realejos-107"/>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995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F70"/>
    <w:rsid w:val="0001794F"/>
    <w:rsid w:val="00067189"/>
    <w:rsid w:val="00151406"/>
    <w:rsid w:val="00162900"/>
    <w:rsid w:val="00174B60"/>
    <w:rsid w:val="001806BE"/>
    <w:rsid w:val="002107E7"/>
    <w:rsid w:val="00213143"/>
    <w:rsid w:val="00216EC0"/>
    <w:rsid w:val="00260CB6"/>
    <w:rsid w:val="002616B0"/>
    <w:rsid w:val="00283F70"/>
    <w:rsid w:val="0028532A"/>
    <w:rsid w:val="003015E3"/>
    <w:rsid w:val="003152C3"/>
    <w:rsid w:val="003D20A8"/>
    <w:rsid w:val="00480DD5"/>
    <w:rsid w:val="004A7D6F"/>
    <w:rsid w:val="004C6E51"/>
    <w:rsid w:val="004F59B5"/>
    <w:rsid w:val="005B4E4F"/>
    <w:rsid w:val="005E2676"/>
    <w:rsid w:val="00622C36"/>
    <w:rsid w:val="0067700C"/>
    <w:rsid w:val="006812F9"/>
    <w:rsid w:val="006820D5"/>
    <w:rsid w:val="00682F71"/>
    <w:rsid w:val="00685601"/>
    <w:rsid w:val="006D0ECC"/>
    <w:rsid w:val="00700332"/>
    <w:rsid w:val="007371CC"/>
    <w:rsid w:val="0078768D"/>
    <w:rsid w:val="007D28FF"/>
    <w:rsid w:val="007D68D3"/>
    <w:rsid w:val="007F77B8"/>
    <w:rsid w:val="00824B30"/>
    <w:rsid w:val="00852994"/>
    <w:rsid w:val="00853406"/>
    <w:rsid w:val="0089244D"/>
    <w:rsid w:val="008E001D"/>
    <w:rsid w:val="008F66D9"/>
    <w:rsid w:val="00926DAD"/>
    <w:rsid w:val="0092745B"/>
    <w:rsid w:val="009C62D3"/>
    <w:rsid w:val="009E4D37"/>
    <w:rsid w:val="00AF4B9F"/>
    <w:rsid w:val="00BE2E40"/>
    <w:rsid w:val="00C5032E"/>
    <w:rsid w:val="00C51E2D"/>
    <w:rsid w:val="00C845AF"/>
    <w:rsid w:val="00CD4AB3"/>
    <w:rsid w:val="00D80257"/>
    <w:rsid w:val="00D97493"/>
    <w:rsid w:val="00DB7B8D"/>
    <w:rsid w:val="00E02BCD"/>
    <w:rsid w:val="00E26BC3"/>
    <w:rsid w:val="00E4257D"/>
    <w:rsid w:val="00E44BF3"/>
    <w:rsid w:val="00E77503"/>
    <w:rsid w:val="00F75E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39E70"/>
  <w15:docId w15:val="{DC0E38F7-D78F-4A90-AB3A-1798B1F30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E2E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2E40"/>
    <w:rPr>
      <w:rFonts w:ascii="Tahoma" w:hAnsi="Tahoma" w:cs="Tahoma"/>
      <w:sz w:val="16"/>
      <w:szCs w:val="16"/>
    </w:rPr>
  </w:style>
  <w:style w:type="character" w:styleId="nfasis">
    <w:name w:val="Emphasis"/>
    <w:basedOn w:val="Fuentedeprrafopredeter"/>
    <w:uiPriority w:val="20"/>
    <w:qFormat/>
    <w:rsid w:val="00216EC0"/>
    <w:rPr>
      <w:i/>
      <w:iCs/>
    </w:rPr>
  </w:style>
  <w:style w:type="character" w:styleId="Fuerte">
    <w:name w:val="Strong"/>
    <w:basedOn w:val="Fuentedeprrafopredeter"/>
    <w:uiPriority w:val="22"/>
    <w:qFormat/>
    <w:rsid w:val="00926DAD"/>
    <w:rPr>
      <w:b/>
      <w:bCs/>
    </w:rPr>
  </w:style>
  <w:style w:type="paragraph" w:styleId="Encabezado">
    <w:name w:val="header"/>
    <w:basedOn w:val="Normal"/>
    <w:link w:val="EncabezadoCar"/>
    <w:uiPriority w:val="99"/>
    <w:unhideWhenUsed/>
    <w:rsid w:val="007F77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F77B8"/>
  </w:style>
  <w:style w:type="paragraph" w:styleId="Piedepgina">
    <w:name w:val="footer"/>
    <w:basedOn w:val="Normal"/>
    <w:link w:val="PiedepginaCar"/>
    <w:uiPriority w:val="99"/>
    <w:unhideWhenUsed/>
    <w:rsid w:val="007F77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F77B8"/>
  </w:style>
  <w:style w:type="table" w:styleId="Tablaconcuadrcula">
    <w:name w:val="Table Grid"/>
    <w:basedOn w:val="Tablanormal"/>
    <w:uiPriority w:val="59"/>
    <w:rsid w:val="005E2676"/>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abezadoSeccion">
    <w:name w:val="Encabezado Seccion"/>
    <w:rsid w:val="005E2676"/>
    <w:pPr>
      <w:keepNext/>
      <w:spacing w:before="160" w:after="60"/>
    </w:pPr>
    <w:rPr>
      <w:rFonts w:ascii="Aptos" w:eastAsiaTheme="minorEastAsia" w:hAnsi="Aptos"/>
      <w:b/>
      <w:color w:val="1F4068"/>
      <w:sz w:val="24"/>
      <w:lang w:val="en-US"/>
    </w:rPr>
  </w:style>
  <w:style w:type="paragraph" w:customStyle="1" w:styleId="Acuerdo">
    <w:name w:val="Acuerdo"/>
    <w:rsid w:val="005E2676"/>
    <w:pPr>
      <w:spacing w:after="60" w:line="259" w:lineRule="auto"/>
      <w:ind w:left="283" w:hanging="283"/>
    </w:pPr>
    <w:rPr>
      <w:rFonts w:ascii="Aptos" w:eastAsiaTheme="minorEastAsia" w:hAnsi="Aptos"/>
      <w:lang w:val="en-US"/>
    </w:rPr>
  </w:style>
  <w:style w:type="paragraph" w:customStyle="1" w:styleId="isselectedend">
    <w:name w:val="isselectedend"/>
    <w:basedOn w:val="Normal"/>
    <w:rsid w:val="00E4257D"/>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866794">
      <w:bodyDiv w:val="1"/>
      <w:marLeft w:val="0"/>
      <w:marRight w:val="0"/>
      <w:marTop w:val="0"/>
      <w:marBottom w:val="0"/>
      <w:divBdr>
        <w:top w:val="none" w:sz="0" w:space="0" w:color="auto"/>
        <w:left w:val="none" w:sz="0" w:space="0" w:color="auto"/>
        <w:bottom w:val="none" w:sz="0" w:space="0" w:color="auto"/>
        <w:right w:val="none" w:sz="0" w:space="0" w:color="auto"/>
      </w:divBdr>
    </w:div>
    <w:div w:id="181937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273</Words>
  <Characters>1506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Eduardo González González</cp:lastModifiedBy>
  <cp:revision>7</cp:revision>
  <cp:lastPrinted>2024-02-02T13:22:00Z</cp:lastPrinted>
  <dcterms:created xsi:type="dcterms:W3CDTF">2025-03-08T18:05:00Z</dcterms:created>
  <dcterms:modified xsi:type="dcterms:W3CDTF">2026-06-15T22:56:00Z</dcterms:modified>
</cp:coreProperties>
</file>