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9A36B" w14:textId="43452CA7" w:rsidR="00FF70C1" w:rsidRDefault="00FF70C1" w:rsidP="00EB14BD">
      <w:pPr>
        <w:jc w:val="both"/>
        <w:rPr>
          <w:rFonts w:asciiTheme="minorHAnsi" w:hAnsiTheme="minorHAnsi" w:cstheme="minorHAnsi"/>
          <w:b/>
          <w:sz w:val="28"/>
          <w:szCs w:val="28"/>
        </w:rPr>
      </w:pPr>
      <w:r w:rsidRPr="00FF70C1">
        <w:rPr>
          <w:rFonts w:asciiTheme="minorHAnsi" w:hAnsiTheme="minorHAnsi" w:cstheme="minorHAnsi"/>
          <w:b/>
          <w:sz w:val="28"/>
          <w:szCs w:val="28"/>
        </w:rPr>
        <w:t>1056. Viajes, manutención, alojamiento y asistencia a órganos colegiados o sociales:</w:t>
      </w:r>
    </w:p>
    <w:p w14:paraId="2CB40A21" w14:textId="77777777" w:rsidR="00FF70C1" w:rsidRDefault="00FF70C1" w:rsidP="00A3398A">
      <w:pPr>
        <w:jc w:val="both"/>
        <w:rPr>
          <w:rFonts w:asciiTheme="minorHAnsi" w:hAnsiTheme="minorHAnsi" w:cstheme="minorHAnsi"/>
          <w:b/>
          <w:sz w:val="28"/>
          <w:szCs w:val="28"/>
        </w:rPr>
      </w:pPr>
    </w:p>
    <w:p w14:paraId="7E8D15EB" w14:textId="0574E64A" w:rsidR="00A3398A" w:rsidRPr="00A3398A" w:rsidRDefault="00A3398A" w:rsidP="00A3398A">
      <w:pPr>
        <w:jc w:val="both"/>
        <w:rPr>
          <w:rFonts w:asciiTheme="minorHAnsi" w:hAnsiTheme="minorHAnsi" w:cstheme="minorHAnsi"/>
          <w:b/>
          <w:bCs/>
          <w:sz w:val="28"/>
          <w:szCs w:val="28"/>
        </w:rPr>
      </w:pPr>
      <w:r w:rsidRPr="00A3398A">
        <w:rPr>
          <w:rFonts w:asciiTheme="minorHAnsi" w:hAnsiTheme="minorHAnsi" w:cstheme="minorHAnsi"/>
          <w:bCs/>
          <w:sz w:val="28"/>
          <w:szCs w:val="28"/>
        </w:rPr>
        <w:t xml:space="preserve"> El personal y los miembros de la </w:t>
      </w:r>
      <w:r>
        <w:rPr>
          <w:rFonts w:asciiTheme="minorHAnsi" w:hAnsiTheme="minorHAnsi" w:cstheme="minorHAnsi"/>
          <w:bCs/>
          <w:sz w:val="28"/>
          <w:szCs w:val="28"/>
        </w:rPr>
        <w:t xml:space="preserve">entidad </w:t>
      </w:r>
      <w:r w:rsidRPr="00A3398A">
        <w:rPr>
          <w:rFonts w:asciiTheme="minorHAnsi" w:hAnsiTheme="minorHAnsi" w:cstheme="minorHAnsi"/>
          <w:bCs/>
          <w:sz w:val="28"/>
          <w:szCs w:val="28"/>
        </w:rPr>
        <w:t>percibirán las siguientes cantidades en concepto de indemnización por razón del servicio y asistencia a órganos colegiados:</w:t>
      </w:r>
    </w:p>
    <w:p w14:paraId="058EE28B"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Darán derecho al percibo de las correspondientes indemnizaciones, las comisiones de servicios, gestiones de carácter oficial, asistencias a cursos de capacitación y perfeccionamiento, participaciones en Tribunales de oposiciones y concursos, asistencias a órganos colegiados y otros supuestos análogos realizados por el personal de la Entidad Local o los miembros de la Corporación.</w:t>
      </w:r>
    </w:p>
    <w:p w14:paraId="682322BF"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ab/>
        <w:t xml:space="preserve">En el caso del personal de la Entidad Local y miembros de la Corporación, las indemnizaciones a satisfacer a los mismos se regirán por lo dispuesto en la presente Base y por la legislación que resultara de aplicación, en particular lo previsto en el Real Decreto 462/2002, de 24 de mayo, sobre indemnizaciones por razón del servicio y en la Resolución de 2 de diciembre de 2005, de la Secretaría de Estado de Hacienda y Presupuestos, por la que se hace público el Acuerdo de Consejo de Ministros de 2 de diciembre de 2005 mediante la que se  revisa el importe de las </w:t>
      </w:r>
      <w:r w:rsidRPr="00A3398A">
        <w:rPr>
          <w:rFonts w:asciiTheme="minorHAnsi" w:hAnsiTheme="minorHAnsi" w:cstheme="minorHAnsi"/>
          <w:b/>
          <w:bCs/>
          <w:sz w:val="28"/>
          <w:szCs w:val="28"/>
        </w:rPr>
        <w:t>dietas</w:t>
      </w:r>
      <w:r w:rsidRPr="00A3398A">
        <w:rPr>
          <w:rFonts w:asciiTheme="minorHAnsi" w:hAnsiTheme="minorHAnsi" w:cstheme="minorHAnsi"/>
          <w:bCs/>
          <w:sz w:val="28"/>
          <w:szCs w:val="28"/>
        </w:rPr>
        <w:t xml:space="preserve"> en territorio nacional sin perjuicio de las disposiciones aplicables por razón de convenios o acuerdos de carácter laboral o funcionarial, así como en la Orden HFP/792/2023, de 12 de julio, por la que se revisa la cuantía de las dietas y asignaciones para gastos de locomoción en el Impuesto sobre la Renta de las Personas Físicas.</w:t>
      </w:r>
    </w:p>
    <w:p w14:paraId="26F8F971" w14:textId="77777777" w:rsidR="00A3398A" w:rsidRPr="00A3398A" w:rsidRDefault="00A3398A" w:rsidP="00A3398A">
      <w:pPr>
        <w:jc w:val="both"/>
        <w:rPr>
          <w:rFonts w:asciiTheme="minorHAnsi" w:hAnsiTheme="minorHAnsi" w:cstheme="minorHAnsi"/>
          <w:bCs/>
          <w:sz w:val="28"/>
          <w:szCs w:val="28"/>
        </w:rPr>
      </w:pPr>
    </w:p>
    <w:p w14:paraId="388627C9" w14:textId="77777777" w:rsidR="00A3398A" w:rsidRDefault="00A3398A" w:rsidP="00A3398A">
      <w:pPr>
        <w:jc w:val="both"/>
        <w:rPr>
          <w:rFonts w:asciiTheme="minorHAnsi" w:hAnsiTheme="minorHAnsi" w:cstheme="minorHAnsi"/>
          <w:b/>
          <w:bCs/>
          <w:sz w:val="28"/>
          <w:szCs w:val="28"/>
          <w:u w:val="single"/>
        </w:rPr>
      </w:pPr>
      <w:r w:rsidRPr="00A3398A">
        <w:rPr>
          <w:rFonts w:asciiTheme="minorHAnsi" w:hAnsiTheme="minorHAnsi" w:cstheme="minorHAnsi"/>
          <w:b/>
          <w:bCs/>
          <w:sz w:val="28"/>
          <w:szCs w:val="28"/>
          <w:u w:val="single"/>
        </w:rPr>
        <w:t>A) Dietas por desplazamientos.</w:t>
      </w:r>
    </w:p>
    <w:p w14:paraId="26E17293" w14:textId="77777777" w:rsidR="0075599D" w:rsidRPr="00A3398A" w:rsidRDefault="0075599D" w:rsidP="00A3398A">
      <w:pPr>
        <w:jc w:val="both"/>
        <w:rPr>
          <w:rFonts w:asciiTheme="minorHAnsi" w:hAnsiTheme="minorHAnsi" w:cstheme="minorHAnsi"/>
          <w:bCs/>
          <w:sz w:val="28"/>
          <w:szCs w:val="28"/>
        </w:rPr>
      </w:pPr>
    </w:p>
    <w:p w14:paraId="60E47324"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
          <w:bCs/>
          <w:sz w:val="28"/>
          <w:szCs w:val="28"/>
        </w:rPr>
        <w:t xml:space="preserve">1.- </w:t>
      </w:r>
      <w:r w:rsidRPr="00A3398A">
        <w:rPr>
          <w:rFonts w:asciiTheme="minorHAnsi" w:hAnsiTheme="minorHAnsi" w:cstheme="minorHAnsi"/>
          <w:b/>
          <w:bCs/>
          <w:sz w:val="28"/>
          <w:szCs w:val="28"/>
          <w:u w:val="single"/>
        </w:rPr>
        <w:t>Gastos de alojamiento</w:t>
      </w:r>
      <w:r w:rsidRPr="00A3398A">
        <w:rPr>
          <w:rFonts w:asciiTheme="minorHAnsi" w:hAnsiTheme="minorHAnsi" w:cstheme="minorHAnsi"/>
          <w:b/>
          <w:bCs/>
          <w:sz w:val="28"/>
          <w:szCs w:val="28"/>
        </w:rPr>
        <w:t xml:space="preserve">. </w:t>
      </w:r>
    </w:p>
    <w:p w14:paraId="33FB63FC"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 xml:space="preserve">El realmente gastado y justificado sin que su cuantía pueda exceder de </w:t>
      </w:r>
      <w:r w:rsidRPr="00A3398A">
        <w:rPr>
          <w:rFonts w:asciiTheme="minorHAnsi" w:hAnsiTheme="minorHAnsi" w:cstheme="minorHAnsi"/>
          <w:b/>
          <w:bCs/>
          <w:sz w:val="28"/>
          <w:szCs w:val="28"/>
        </w:rPr>
        <w:t xml:space="preserve">170,00 </w:t>
      </w:r>
      <w:proofErr w:type="gramStart"/>
      <w:r w:rsidRPr="00A3398A">
        <w:rPr>
          <w:rFonts w:asciiTheme="minorHAnsi" w:hAnsiTheme="minorHAnsi" w:cstheme="minorHAnsi"/>
          <w:b/>
          <w:bCs/>
          <w:sz w:val="28"/>
          <w:szCs w:val="28"/>
        </w:rPr>
        <w:t>Euros</w:t>
      </w:r>
      <w:proofErr w:type="gramEnd"/>
      <w:r w:rsidRPr="00A3398A">
        <w:rPr>
          <w:rFonts w:asciiTheme="minorHAnsi" w:hAnsiTheme="minorHAnsi" w:cstheme="minorHAnsi"/>
          <w:b/>
          <w:bCs/>
          <w:sz w:val="28"/>
          <w:szCs w:val="28"/>
        </w:rPr>
        <w:t xml:space="preserve"> diarios</w:t>
      </w:r>
      <w:r w:rsidRPr="00A3398A">
        <w:rPr>
          <w:rFonts w:asciiTheme="minorHAnsi" w:hAnsiTheme="minorHAnsi" w:cstheme="minorHAnsi"/>
          <w:bCs/>
          <w:sz w:val="28"/>
          <w:szCs w:val="28"/>
        </w:rPr>
        <w:t xml:space="preserve"> por persona y día si es en territorio nacional, y </w:t>
      </w:r>
      <w:r w:rsidRPr="00A3398A">
        <w:rPr>
          <w:rFonts w:asciiTheme="minorHAnsi" w:hAnsiTheme="minorHAnsi" w:cstheme="minorHAnsi"/>
          <w:b/>
          <w:bCs/>
          <w:sz w:val="28"/>
          <w:szCs w:val="28"/>
        </w:rPr>
        <w:t xml:space="preserve">200,00 </w:t>
      </w:r>
      <w:proofErr w:type="gramStart"/>
      <w:r w:rsidRPr="00A3398A">
        <w:rPr>
          <w:rFonts w:asciiTheme="minorHAnsi" w:hAnsiTheme="minorHAnsi" w:cstheme="minorHAnsi"/>
          <w:b/>
          <w:bCs/>
          <w:sz w:val="28"/>
          <w:szCs w:val="28"/>
        </w:rPr>
        <w:t>Euros</w:t>
      </w:r>
      <w:proofErr w:type="gramEnd"/>
      <w:r w:rsidRPr="00A3398A">
        <w:rPr>
          <w:rFonts w:asciiTheme="minorHAnsi" w:hAnsiTheme="minorHAnsi" w:cstheme="minorHAnsi"/>
          <w:b/>
          <w:bCs/>
          <w:sz w:val="28"/>
          <w:szCs w:val="28"/>
        </w:rPr>
        <w:t xml:space="preserve"> </w:t>
      </w:r>
      <w:r w:rsidRPr="00A3398A">
        <w:rPr>
          <w:rFonts w:asciiTheme="minorHAnsi" w:hAnsiTheme="minorHAnsi" w:cstheme="minorHAnsi"/>
          <w:bCs/>
          <w:sz w:val="28"/>
          <w:szCs w:val="28"/>
        </w:rPr>
        <w:t>si es en el extranjero.</w:t>
      </w:r>
    </w:p>
    <w:p w14:paraId="4E3797AF" w14:textId="77777777" w:rsidR="00A3398A" w:rsidRPr="00A3398A" w:rsidRDefault="00A3398A" w:rsidP="00A3398A">
      <w:pPr>
        <w:jc w:val="both"/>
        <w:rPr>
          <w:rFonts w:asciiTheme="minorHAnsi" w:hAnsiTheme="minorHAnsi" w:cstheme="minorHAnsi"/>
          <w:bCs/>
          <w:sz w:val="28"/>
          <w:szCs w:val="28"/>
        </w:rPr>
      </w:pPr>
    </w:p>
    <w:p w14:paraId="45C2E5F2" w14:textId="77777777" w:rsidR="00A3398A" w:rsidRPr="00A3398A" w:rsidRDefault="00A3398A" w:rsidP="00A3398A">
      <w:pPr>
        <w:jc w:val="both"/>
        <w:rPr>
          <w:rFonts w:asciiTheme="minorHAnsi" w:hAnsiTheme="minorHAnsi" w:cstheme="minorHAnsi"/>
          <w:b/>
          <w:bCs/>
          <w:sz w:val="28"/>
          <w:szCs w:val="28"/>
        </w:rPr>
      </w:pPr>
      <w:r w:rsidRPr="00A3398A">
        <w:rPr>
          <w:rFonts w:asciiTheme="minorHAnsi" w:hAnsiTheme="minorHAnsi" w:cstheme="minorHAnsi"/>
          <w:b/>
          <w:bCs/>
          <w:sz w:val="28"/>
          <w:szCs w:val="28"/>
        </w:rPr>
        <w:t xml:space="preserve">2.- </w:t>
      </w:r>
      <w:r w:rsidRPr="00A3398A">
        <w:rPr>
          <w:rFonts w:asciiTheme="minorHAnsi" w:hAnsiTheme="minorHAnsi" w:cstheme="minorHAnsi"/>
          <w:b/>
          <w:bCs/>
          <w:sz w:val="28"/>
          <w:szCs w:val="28"/>
          <w:u w:val="single"/>
        </w:rPr>
        <w:t>Gastos de manutención</w:t>
      </w:r>
      <w:r w:rsidRPr="00A3398A">
        <w:rPr>
          <w:rFonts w:asciiTheme="minorHAnsi" w:hAnsiTheme="minorHAnsi" w:cstheme="minorHAnsi"/>
          <w:b/>
          <w:bCs/>
          <w:sz w:val="28"/>
          <w:szCs w:val="28"/>
        </w:rPr>
        <w:t xml:space="preserve">. </w:t>
      </w:r>
    </w:p>
    <w:tbl>
      <w:tblPr>
        <w:tblW w:w="0" w:type="auto"/>
        <w:tblInd w:w="75" w:type="dxa"/>
        <w:tblLayout w:type="fixed"/>
        <w:tblCellMar>
          <w:left w:w="70" w:type="dxa"/>
          <w:right w:w="70" w:type="dxa"/>
        </w:tblCellMar>
        <w:tblLook w:val="04A0" w:firstRow="1" w:lastRow="0" w:firstColumn="1" w:lastColumn="0" w:noHBand="0" w:noVBand="1"/>
      </w:tblPr>
      <w:tblGrid>
        <w:gridCol w:w="3420"/>
        <w:gridCol w:w="1612"/>
        <w:gridCol w:w="1417"/>
        <w:gridCol w:w="1418"/>
        <w:gridCol w:w="1447"/>
      </w:tblGrid>
      <w:tr w:rsidR="00A3398A" w:rsidRPr="00A3398A" w14:paraId="1AD0FCB7" w14:textId="77777777" w:rsidTr="00A3398A">
        <w:trPr>
          <w:cantSplit/>
        </w:trPr>
        <w:tc>
          <w:tcPr>
            <w:tcW w:w="3420" w:type="dxa"/>
            <w:vMerge w:val="restart"/>
            <w:tcBorders>
              <w:top w:val="nil"/>
              <w:left w:val="nil"/>
              <w:bottom w:val="single" w:sz="4" w:space="0" w:color="000000"/>
              <w:right w:val="nil"/>
            </w:tcBorders>
          </w:tcPr>
          <w:p w14:paraId="4BE74274" w14:textId="77777777" w:rsidR="00A3398A" w:rsidRPr="00A3398A" w:rsidRDefault="00A3398A" w:rsidP="00A3398A">
            <w:pPr>
              <w:jc w:val="both"/>
              <w:rPr>
                <w:rFonts w:asciiTheme="minorHAnsi" w:hAnsiTheme="minorHAnsi" w:cstheme="minorHAnsi"/>
                <w:bCs/>
                <w:sz w:val="28"/>
                <w:szCs w:val="28"/>
              </w:rPr>
            </w:pPr>
          </w:p>
        </w:tc>
        <w:tc>
          <w:tcPr>
            <w:tcW w:w="3029" w:type="dxa"/>
            <w:gridSpan w:val="2"/>
            <w:tcBorders>
              <w:top w:val="single" w:sz="4" w:space="0" w:color="000000"/>
              <w:left w:val="single" w:sz="4" w:space="0" w:color="000000"/>
              <w:bottom w:val="single" w:sz="4" w:space="0" w:color="000000"/>
              <w:right w:val="nil"/>
            </w:tcBorders>
            <w:shd w:val="clear" w:color="auto" w:fill="E0E0E0"/>
            <w:hideMark/>
          </w:tcPr>
          <w:p w14:paraId="01ED4CC3" w14:textId="77777777" w:rsidR="00A3398A" w:rsidRPr="00A3398A" w:rsidRDefault="00A3398A" w:rsidP="00A3398A">
            <w:pPr>
              <w:jc w:val="both"/>
              <w:rPr>
                <w:rFonts w:asciiTheme="minorHAnsi" w:hAnsiTheme="minorHAnsi" w:cstheme="minorHAnsi"/>
                <w:b/>
                <w:bCs/>
                <w:sz w:val="28"/>
                <w:szCs w:val="28"/>
              </w:rPr>
            </w:pPr>
            <w:r w:rsidRPr="00A3398A">
              <w:rPr>
                <w:rFonts w:asciiTheme="minorHAnsi" w:hAnsiTheme="minorHAnsi" w:cstheme="minorHAnsi"/>
                <w:b/>
                <w:bCs/>
                <w:sz w:val="28"/>
                <w:szCs w:val="28"/>
              </w:rPr>
              <w:t>Sin pernocta</w:t>
            </w:r>
          </w:p>
        </w:tc>
        <w:tc>
          <w:tcPr>
            <w:tcW w:w="2865" w:type="dxa"/>
            <w:gridSpan w:val="2"/>
            <w:tcBorders>
              <w:top w:val="single" w:sz="4" w:space="0" w:color="000000"/>
              <w:left w:val="single" w:sz="4" w:space="0" w:color="000000"/>
              <w:bottom w:val="single" w:sz="4" w:space="0" w:color="000000"/>
              <w:right w:val="single" w:sz="4" w:space="0" w:color="000000"/>
            </w:tcBorders>
            <w:shd w:val="clear" w:color="auto" w:fill="E0E0E0"/>
            <w:hideMark/>
          </w:tcPr>
          <w:p w14:paraId="07A6888B"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
                <w:bCs/>
                <w:sz w:val="28"/>
                <w:szCs w:val="28"/>
              </w:rPr>
              <w:t>Pernoctando</w:t>
            </w:r>
          </w:p>
        </w:tc>
      </w:tr>
      <w:tr w:rsidR="00A3398A" w:rsidRPr="00A3398A" w14:paraId="2D6BF8A1" w14:textId="77777777" w:rsidTr="00A3398A">
        <w:trPr>
          <w:cantSplit/>
        </w:trPr>
        <w:tc>
          <w:tcPr>
            <w:tcW w:w="3420" w:type="dxa"/>
            <w:vMerge/>
            <w:tcBorders>
              <w:top w:val="nil"/>
              <w:left w:val="nil"/>
              <w:bottom w:val="single" w:sz="4" w:space="0" w:color="000000"/>
              <w:right w:val="nil"/>
            </w:tcBorders>
            <w:vAlign w:val="center"/>
            <w:hideMark/>
          </w:tcPr>
          <w:p w14:paraId="5E7BB623" w14:textId="77777777" w:rsidR="00A3398A" w:rsidRPr="00A3398A" w:rsidRDefault="00A3398A" w:rsidP="00A3398A">
            <w:pPr>
              <w:jc w:val="both"/>
              <w:rPr>
                <w:rFonts w:asciiTheme="minorHAnsi" w:hAnsiTheme="minorHAnsi" w:cstheme="minorHAnsi"/>
                <w:bCs/>
                <w:sz w:val="28"/>
                <w:szCs w:val="28"/>
              </w:rPr>
            </w:pPr>
          </w:p>
        </w:tc>
        <w:tc>
          <w:tcPr>
            <w:tcW w:w="1612" w:type="dxa"/>
            <w:tcBorders>
              <w:top w:val="single" w:sz="4" w:space="0" w:color="000000"/>
              <w:left w:val="single" w:sz="4" w:space="0" w:color="000000"/>
              <w:bottom w:val="single" w:sz="4" w:space="0" w:color="000000"/>
              <w:right w:val="nil"/>
            </w:tcBorders>
            <w:shd w:val="clear" w:color="auto" w:fill="E0E0E0"/>
            <w:hideMark/>
          </w:tcPr>
          <w:p w14:paraId="4B073A1D" w14:textId="77777777" w:rsidR="00A3398A" w:rsidRPr="00A3398A" w:rsidRDefault="00A3398A" w:rsidP="00A3398A">
            <w:pPr>
              <w:jc w:val="both"/>
              <w:rPr>
                <w:rFonts w:asciiTheme="minorHAnsi" w:hAnsiTheme="minorHAnsi" w:cstheme="minorHAnsi"/>
                <w:b/>
                <w:bCs/>
                <w:sz w:val="28"/>
                <w:szCs w:val="28"/>
              </w:rPr>
            </w:pPr>
            <w:r w:rsidRPr="00A3398A">
              <w:rPr>
                <w:rFonts w:asciiTheme="minorHAnsi" w:hAnsiTheme="minorHAnsi" w:cstheme="minorHAnsi"/>
                <w:b/>
                <w:bCs/>
                <w:sz w:val="28"/>
                <w:szCs w:val="28"/>
              </w:rPr>
              <w:t>Nacional</w:t>
            </w:r>
          </w:p>
        </w:tc>
        <w:tc>
          <w:tcPr>
            <w:tcW w:w="1417" w:type="dxa"/>
            <w:tcBorders>
              <w:top w:val="single" w:sz="4" w:space="0" w:color="000000"/>
              <w:left w:val="single" w:sz="4" w:space="0" w:color="000000"/>
              <w:bottom w:val="single" w:sz="4" w:space="0" w:color="000000"/>
              <w:right w:val="nil"/>
            </w:tcBorders>
            <w:shd w:val="clear" w:color="auto" w:fill="E0E0E0"/>
            <w:hideMark/>
          </w:tcPr>
          <w:p w14:paraId="6F4D4126" w14:textId="77777777" w:rsidR="00A3398A" w:rsidRPr="00A3398A" w:rsidRDefault="00A3398A" w:rsidP="00A3398A">
            <w:pPr>
              <w:jc w:val="both"/>
              <w:rPr>
                <w:rFonts w:asciiTheme="minorHAnsi" w:hAnsiTheme="minorHAnsi" w:cstheme="minorHAnsi"/>
                <w:b/>
                <w:bCs/>
                <w:sz w:val="28"/>
                <w:szCs w:val="28"/>
              </w:rPr>
            </w:pPr>
            <w:r w:rsidRPr="00A3398A">
              <w:rPr>
                <w:rFonts w:asciiTheme="minorHAnsi" w:hAnsiTheme="minorHAnsi" w:cstheme="minorHAnsi"/>
                <w:b/>
                <w:bCs/>
                <w:sz w:val="28"/>
                <w:szCs w:val="28"/>
              </w:rPr>
              <w:t>Extranjero</w:t>
            </w:r>
          </w:p>
        </w:tc>
        <w:tc>
          <w:tcPr>
            <w:tcW w:w="1418" w:type="dxa"/>
            <w:tcBorders>
              <w:top w:val="single" w:sz="4" w:space="0" w:color="000000"/>
              <w:left w:val="single" w:sz="4" w:space="0" w:color="000000"/>
              <w:bottom w:val="single" w:sz="4" w:space="0" w:color="000000"/>
              <w:right w:val="nil"/>
            </w:tcBorders>
            <w:shd w:val="clear" w:color="auto" w:fill="E0E0E0"/>
            <w:hideMark/>
          </w:tcPr>
          <w:p w14:paraId="01C94E1D" w14:textId="77777777" w:rsidR="00A3398A" w:rsidRPr="00A3398A" w:rsidRDefault="00A3398A" w:rsidP="00A3398A">
            <w:pPr>
              <w:jc w:val="both"/>
              <w:rPr>
                <w:rFonts w:asciiTheme="minorHAnsi" w:hAnsiTheme="minorHAnsi" w:cstheme="minorHAnsi"/>
                <w:b/>
                <w:bCs/>
                <w:sz w:val="28"/>
                <w:szCs w:val="28"/>
              </w:rPr>
            </w:pPr>
            <w:r w:rsidRPr="00A3398A">
              <w:rPr>
                <w:rFonts w:asciiTheme="minorHAnsi" w:hAnsiTheme="minorHAnsi" w:cstheme="minorHAnsi"/>
                <w:b/>
                <w:bCs/>
                <w:sz w:val="28"/>
                <w:szCs w:val="28"/>
              </w:rPr>
              <w:t>Nacional</w:t>
            </w:r>
          </w:p>
        </w:tc>
        <w:tc>
          <w:tcPr>
            <w:tcW w:w="1447" w:type="dxa"/>
            <w:tcBorders>
              <w:top w:val="single" w:sz="4" w:space="0" w:color="000000"/>
              <w:left w:val="single" w:sz="4" w:space="0" w:color="000000"/>
              <w:bottom w:val="single" w:sz="4" w:space="0" w:color="000000"/>
              <w:right w:val="single" w:sz="4" w:space="0" w:color="000000"/>
            </w:tcBorders>
            <w:shd w:val="clear" w:color="auto" w:fill="E0E0E0"/>
            <w:hideMark/>
          </w:tcPr>
          <w:p w14:paraId="22C65307"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
                <w:bCs/>
                <w:sz w:val="28"/>
                <w:szCs w:val="28"/>
              </w:rPr>
              <w:t>Extranjero</w:t>
            </w:r>
          </w:p>
        </w:tc>
      </w:tr>
      <w:tr w:rsidR="00A3398A" w:rsidRPr="00A3398A" w14:paraId="175B282F" w14:textId="77777777" w:rsidTr="00A3398A">
        <w:tc>
          <w:tcPr>
            <w:tcW w:w="3420" w:type="dxa"/>
            <w:tcBorders>
              <w:top w:val="single" w:sz="4" w:space="0" w:color="000000"/>
              <w:left w:val="single" w:sz="4" w:space="0" w:color="000000"/>
              <w:bottom w:val="single" w:sz="4" w:space="0" w:color="000000"/>
              <w:right w:val="nil"/>
            </w:tcBorders>
            <w:shd w:val="clear" w:color="auto" w:fill="E0E0E0"/>
            <w:hideMark/>
          </w:tcPr>
          <w:p w14:paraId="222E151A" w14:textId="667B77E8"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 xml:space="preserve">Empleados y miembros de la </w:t>
            </w:r>
            <w:r>
              <w:rPr>
                <w:rFonts w:asciiTheme="minorHAnsi" w:hAnsiTheme="minorHAnsi" w:cstheme="minorHAnsi"/>
                <w:bCs/>
                <w:sz w:val="28"/>
                <w:szCs w:val="28"/>
              </w:rPr>
              <w:t>entidad</w:t>
            </w:r>
          </w:p>
        </w:tc>
        <w:tc>
          <w:tcPr>
            <w:tcW w:w="1612" w:type="dxa"/>
            <w:tcBorders>
              <w:top w:val="single" w:sz="4" w:space="0" w:color="000000"/>
              <w:left w:val="single" w:sz="4" w:space="0" w:color="000000"/>
              <w:bottom w:val="single" w:sz="4" w:space="0" w:color="000000"/>
              <w:right w:val="nil"/>
            </w:tcBorders>
            <w:hideMark/>
          </w:tcPr>
          <w:p w14:paraId="5CEC4D67"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26,67 €/día</w:t>
            </w:r>
          </w:p>
        </w:tc>
        <w:tc>
          <w:tcPr>
            <w:tcW w:w="1417" w:type="dxa"/>
            <w:tcBorders>
              <w:top w:val="single" w:sz="4" w:space="0" w:color="000000"/>
              <w:left w:val="single" w:sz="4" w:space="0" w:color="000000"/>
              <w:bottom w:val="single" w:sz="4" w:space="0" w:color="000000"/>
              <w:right w:val="nil"/>
            </w:tcBorders>
            <w:hideMark/>
          </w:tcPr>
          <w:p w14:paraId="706242C7"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48,08 €/Día</w:t>
            </w:r>
          </w:p>
        </w:tc>
        <w:tc>
          <w:tcPr>
            <w:tcW w:w="1418" w:type="dxa"/>
            <w:tcBorders>
              <w:top w:val="single" w:sz="4" w:space="0" w:color="000000"/>
              <w:left w:val="single" w:sz="4" w:space="0" w:color="000000"/>
              <w:bottom w:val="single" w:sz="4" w:space="0" w:color="000000"/>
              <w:right w:val="nil"/>
            </w:tcBorders>
            <w:hideMark/>
          </w:tcPr>
          <w:p w14:paraId="04A8CEBF"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53,34 €/día</w:t>
            </w:r>
          </w:p>
        </w:tc>
        <w:tc>
          <w:tcPr>
            <w:tcW w:w="1447" w:type="dxa"/>
            <w:tcBorders>
              <w:top w:val="single" w:sz="4" w:space="0" w:color="000000"/>
              <w:left w:val="single" w:sz="4" w:space="0" w:color="000000"/>
              <w:bottom w:val="single" w:sz="4" w:space="0" w:color="000000"/>
              <w:right w:val="single" w:sz="4" w:space="0" w:color="000000"/>
            </w:tcBorders>
            <w:hideMark/>
          </w:tcPr>
          <w:p w14:paraId="5B103201"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91,35 €/Día</w:t>
            </w:r>
          </w:p>
        </w:tc>
      </w:tr>
    </w:tbl>
    <w:p w14:paraId="1F21420E" w14:textId="77777777" w:rsidR="00A3398A" w:rsidRPr="00A3398A" w:rsidRDefault="00A3398A" w:rsidP="00A3398A">
      <w:pPr>
        <w:jc w:val="both"/>
        <w:rPr>
          <w:rFonts w:asciiTheme="minorHAnsi" w:hAnsiTheme="minorHAnsi" w:cstheme="minorHAnsi"/>
          <w:bCs/>
          <w:sz w:val="28"/>
          <w:szCs w:val="28"/>
        </w:rPr>
      </w:pPr>
    </w:p>
    <w:p w14:paraId="59EFE8A7"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Cantidades aplicables a todos los grupos. Estos gastos no precisan de justificación. Deberán reflejarse en la cuenta Justificativa del Gasto (</w:t>
      </w:r>
      <w:r w:rsidRPr="00A3398A">
        <w:rPr>
          <w:rFonts w:asciiTheme="minorHAnsi" w:hAnsiTheme="minorHAnsi" w:cstheme="minorHAnsi"/>
          <w:b/>
          <w:bCs/>
          <w:sz w:val="28"/>
          <w:szCs w:val="28"/>
        </w:rPr>
        <w:t>CS003</w:t>
      </w:r>
      <w:r w:rsidRPr="00A3398A">
        <w:rPr>
          <w:rFonts w:asciiTheme="minorHAnsi" w:hAnsiTheme="minorHAnsi" w:cstheme="minorHAnsi"/>
          <w:bCs/>
          <w:sz w:val="28"/>
          <w:szCs w:val="28"/>
        </w:rPr>
        <w:t>).</w:t>
      </w:r>
    </w:p>
    <w:p w14:paraId="63BD3924" w14:textId="77777777" w:rsidR="00A3398A" w:rsidRPr="00A3398A" w:rsidRDefault="00A3398A" w:rsidP="00A3398A">
      <w:pPr>
        <w:jc w:val="both"/>
        <w:rPr>
          <w:rFonts w:asciiTheme="minorHAnsi" w:hAnsiTheme="minorHAnsi" w:cstheme="minorHAnsi"/>
          <w:bCs/>
          <w:sz w:val="28"/>
          <w:szCs w:val="28"/>
        </w:rPr>
      </w:pPr>
    </w:p>
    <w:p w14:paraId="6D45F830" w14:textId="77777777" w:rsid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 xml:space="preserve">Toda cuantía que supere las dietas por Grupo que figuran reflejadas en el Anexo II del Real Decreto 462/2002, de 24 de mayo, sobre indemnizaciones por razón del servicio </w:t>
      </w:r>
      <w:r w:rsidRPr="00A3398A">
        <w:rPr>
          <w:rFonts w:asciiTheme="minorHAnsi" w:hAnsiTheme="minorHAnsi" w:cstheme="minorHAnsi"/>
          <w:bCs/>
          <w:sz w:val="28"/>
          <w:szCs w:val="28"/>
        </w:rPr>
        <w:lastRenderedPageBreak/>
        <w:t>tendrá la consideración de rendimientos del trabajo a efectos de retención a cuenta de IRPF y Cotización a la Seguridad Social.</w:t>
      </w:r>
    </w:p>
    <w:p w14:paraId="0632B92C" w14:textId="77777777" w:rsidR="0075599D" w:rsidRPr="00A3398A" w:rsidRDefault="0075599D" w:rsidP="00A3398A">
      <w:pPr>
        <w:jc w:val="both"/>
        <w:rPr>
          <w:rFonts w:asciiTheme="minorHAnsi" w:hAnsiTheme="minorHAnsi" w:cstheme="minorHAnsi"/>
          <w:bCs/>
          <w:sz w:val="28"/>
          <w:szCs w:val="28"/>
        </w:rPr>
      </w:pPr>
    </w:p>
    <w:p w14:paraId="67D8233A"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
          <w:bCs/>
          <w:sz w:val="28"/>
          <w:szCs w:val="28"/>
        </w:rPr>
        <w:t xml:space="preserve">3.- </w:t>
      </w:r>
      <w:r w:rsidRPr="00A3398A">
        <w:rPr>
          <w:rFonts w:asciiTheme="minorHAnsi" w:hAnsiTheme="minorHAnsi" w:cstheme="minorHAnsi"/>
          <w:b/>
          <w:bCs/>
          <w:sz w:val="28"/>
          <w:szCs w:val="28"/>
          <w:u w:val="single"/>
        </w:rPr>
        <w:t>Gastos de representación</w:t>
      </w:r>
      <w:r w:rsidRPr="00A3398A">
        <w:rPr>
          <w:rFonts w:asciiTheme="minorHAnsi" w:hAnsiTheme="minorHAnsi" w:cstheme="minorHAnsi"/>
          <w:b/>
          <w:bCs/>
          <w:sz w:val="28"/>
          <w:szCs w:val="28"/>
        </w:rPr>
        <w:t xml:space="preserve">:  </w:t>
      </w:r>
    </w:p>
    <w:p w14:paraId="69CC529E" w14:textId="77777777" w:rsidR="00A3398A" w:rsidRPr="00A3398A" w:rsidRDefault="00A3398A" w:rsidP="00A3398A">
      <w:pPr>
        <w:jc w:val="both"/>
        <w:rPr>
          <w:rFonts w:asciiTheme="minorHAnsi" w:hAnsiTheme="minorHAnsi" w:cstheme="minorHAnsi"/>
          <w:bCs/>
          <w:sz w:val="28"/>
          <w:szCs w:val="28"/>
        </w:rPr>
      </w:pPr>
    </w:p>
    <w:p w14:paraId="5E8A5C7A" w14:textId="5CF07954"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u w:val="single"/>
        </w:rPr>
        <w:t>Como máximo</w:t>
      </w:r>
      <w:r w:rsidRPr="00A3398A">
        <w:rPr>
          <w:rFonts w:asciiTheme="minorHAnsi" w:hAnsiTheme="minorHAnsi" w:cstheme="minorHAnsi"/>
          <w:bCs/>
          <w:sz w:val="28"/>
          <w:szCs w:val="28"/>
        </w:rPr>
        <w:t xml:space="preserve"> tendrán derecho a percibir, excepcionalmente y por día, las siguientes cantidades:</w:t>
      </w:r>
    </w:p>
    <w:p w14:paraId="7D0A8F6E" w14:textId="77777777" w:rsidR="00A3398A" w:rsidRPr="00A3398A" w:rsidRDefault="00A3398A" w:rsidP="00A3398A">
      <w:pPr>
        <w:jc w:val="both"/>
        <w:rPr>
          <w:rFonts w:asciiTheme="minorHAnsi" w:hAnsiTheme="minorHAnsi" w:cstheme="minorHAnsi"/>
          <w:bCs/>
          <w:sz w:val="28"/>
          <w:szCs w:val="28"/>
        </w:rPr>
      </w:pPr>
    </w:p>
    <w:tbl>
      <w:tblPr>
        <w:tblW w:w="0" w:type="auto"/>
        <w:tblInd w:w="75" w:type="dxa"/>
        <w:tblLayout w:type="fixed"/>
        <w:tblCellMar>
          <w:left w:w="70" w:type="dxa"/>
          <w:right w:w="70" w:type="dxa"/>
        </w:tblCellMar>
        <w:tblLook w:val="04A0" w:firstRow="1" w:lastRow="0" w:firstColumn="1" w:lastColumn="0" w:noHBand="0" w:noVBand="1"/>
      </w:tblPr>
      <w:tblGrid>
        <w:gridCol w:w="3447"/>
        <w:gridCol w:w="1260"/>
        <w:gridCol w:w="1440"/>
        <w:gridCol w:w="1260"/>
        <w:gridCol w:w="1874"/>
      </w:tblGrid>
      <w:tr w:rsidR="00A3398A" w:rsidRPr="00A3398A" w14:paraId="05B9947D" w14:textId="77777777" w:rsidTr="00A3398A">
        <w:trPr>
          <w:cantSplit/>
          <w:trHeight w:val="201"/>
        </w:trPr>
        <w:tc>
          <w:tcPr>
            <w:tcW w:w="3447" w:type="dxa"/>
            <w:vMerge w:val="restart"/>
            <w:tcBorders>
              <w:top w:val="nil"/>
              <w:left w:val="nil"/>
              <w:bottom w:val="single" w:sz="4" w:space="0" w:color="000000"/>
              <w:right w:val="nil"/>
            </w:tcBorders>
          </w:tcPr>
          <w:p w14:paraId="192D6A5F" w14:textId="77777777" w:rsidR="00A3398A" w:rsidRPr="00A3398A" w:rsidRDefault="00A3398A" w:rsidP="00A3398A">
            <w:pPr>
              <w:jc w:val="both"/>
              <w:rPr>
                <w:rFonts w:asciiTheme="minorHAnsi" w:hAnsiTheme="minorHAnsi" w:cstheme="minorHAnsi"/>
                <w:bCs/>
                <w:sz w:val="28"/>
                <w:szCs w:val="28"/>
              </w:rPr>
            </w:pPr>
          </w:p>
        </w:tc>
        <w:tc>
          <w:tcPr>
            <w:tcW w:w="2700" w:type="dxa"/>
            <w:gridSpan w:val="2"/>
            <w:tcBorders>
              <w:top w:val="single" w:sz="4" w:space="0" w:color="000000"/>
              <w:left w:val="single" w:sz="4" w:space="0" w:color="000000"/>
              <w:bottom w:val="single" w:sz="4" w:space="0" w:color="000000"/>
              <w:right w:val="single" w:sz="4" w:space="0" w:color="auto"/>
            </w:tcBorders>
            <w:shd w:val="clear" w:color="auto" w:fill="E0E0E0"/>
            <w:hideMark/>
          </w:tcPr>
          <w:p w14:paraId="7E567847" w14:textId="77777777" w:rsidR="00A3398A" w:rsidRPr="00A3398A" w:rsidRDefault="00A3398A" w:rsidP="00A3398A">
            <w:pPr>
              <w:numPr>
                <w:ilvl w:val="0"/>
                <w:numId w:val="3"/>
              </w:numPr>
              <w:tabs>
                <w:tab w:val="clear" w:pos="0"/>
                <w:tab w:val="num" w:pos="432"/>
              </w:tabs>
              <w:jc w:val="both"/>
              <w:rPr>
                <w:rFonts w:asciiTheme="minorHAnsi" w:hAnsiTheme="minorHAnsi" w:cstheme="minorHAnsi"/>
                <w:bCs/>
                <w:sz w:val="28"/>
                <w:szCs w:val="28"/>
                <w:lang w:bidi="es-ES"/>
              </w:rPr>
            </w:pPr>
            <w:r w:rsidRPr="00A3398A">
              <w:rPr>
                <w:rFonts w:asciiTheme="minorHAnsi" w:hAnsiTheme="minorHAnsi" w:cstheme="minorHAnsi"/>
                <w:b/>
                <w:bCs/>
                <w:sz w:val="28"/>
                <w:szCs w:val="28"/>
                <w:lang w:bidi="es-ES"/>
              </w:rPr>
              <w:t>Sin pernocta</w:t>
            </w:r>
          </w:p>
        </w:tc>
        <w:tc>
          <w:tcPr>
            <w:tcW w:w="3134"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56513DB8"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
                <w:bCs/>
                <w:sz w:val="28"/>
                <w:szCs w:val="28"/>
              </w:rPr>
              <w:t>Pernoctando</w:t>
            </w:r>
          </w:p>
        </w:tc>
      </w:tr>
      <w:tr w:rsidR="00A3398A" w:rsidRPr="00A3398A" w14:paraId="0B2FD3DE" w14:textId="77777777" w:rsidTr="00A3398A">
        <w:trPr>
          <w:cantSplit/>
          <w:trHeight w:val="56"/>
        </w:trPr>
        <w:tc>
          <w:tcPr>
            <w:tcW w:w="3447" w:type="dxa"/>
            <w:vMerge/>
            <w:tcBorders>
              <w:top w:val="nil"/>
              <w:left w:val="nil"/>
              <w:bottom w:val="single" w:sz="4" w:space="0" w:color="000000"/>
              <w:right w:val="nil"/>
            </w:tcBorders>
            <w:vAlign w:val="center"/>
            <w:hideMark/>
          </w:tcPr>
          <w:p w14:paraId="3B822E51" w14:textId="77777777" w:rsidR="00A3398A" w:rsidRPr="00A3398A" w:rsidRDefault="00A3398A" w:rsidP="00A3398A">
            <w:pPr>
              <w:jc w:val="both"/>
              <w:rPr>
                <w:rFonts w:asciiTheme="minorHAnsi" w:hAnsiTheme="minorHAnsi" w:cstheme="minorHAnsi"/>
                <w:bCs/>
                <w:sz w:val="28"/>
                <w:szCs w:val="28"/>
              </w:rPr>
            </w:pPr>
          </w:p>
        </w:tc>
        <w:tc>
          <w:tcPr>
            <w:tcW w:w="1260" w:type="dxa"/>
            <w:tcBorders>
              <w:top w:val="single" w:sz="4" w:space="0" w:color="000000"/>
              <w:left w:val="single" w:sz="4" w:space="0" w:color="000000"/>
              <w:bottom w:val="single" w:sz="4" w:space="0" w:color="000000"/>
              <w:right w:val="nil"/>
            </w:tcBorders>
            <w:shd w:val="clear" w:color="auto" w:fill="E0E0E0"/>
            <w:vAlign w:val="center"/>
            <w:hideMark/>
          </w:tcPr>
          <w:p w14:paraId="0C37A807" w14:textId="77777777" w:rsidR="00A3398A" w:rsidRPr="00A3398A" w:rsidRDefault="00A3398A" w:rsidP="00A3398A">
            <w:pPr>
              <w:jc w:val="both"/>
              <w:rPr>
                <w:rFonts w:asciiTheme="minorHAnsi" w:hAnsiTheme="minorHAnsi" w:cstheme="minorHAnsi"/>
                <w:b/>
                <w:bCs/>
                <w:sz w:val="28"/>
                <w:szCs w:val="28"/>
              </w:rPr>
            </w:pPr>
            <w:r w:rsidRPr="00A3398A">
              <w:rPr>
                <w:rFonts w:asciiTheme="minorHAnsi" w:hAnsiTheme="minorHAnsi" w:cstheme="minorHAnsi"/>
                <w:b/>
                <w:bCs/>
                <w:sz w:val="28"/>
                <w:szCs w:val="28"/>
              </w:rPr>
              <w:t>Nacional</w:t>
            </w:r>
          </w:p>
        </w:tc>
        <w:tc>
          <w:tcPr>
            <w:tcW w:w="1440" w:type="dxa"/>
            <w:tcBorders>
              <w:top w:val="single" w:sz="4" w:space="0" w:color="000000"/>
              <w:left w:val="single" w:sz="4" w:space="0" w:color="000000"/>
              <w:bottom w:val="single" w:sz="4" w:space="0" w:color="000000"/>
              <w:right w:val="nil"/>
            </w:tcBorders>
            <w:shd w:val="clear" w:color="auto" w:fill="E0E0E0"/>
            <w:vAlign w:val="center"/>
            <w:hideMark/>
          </w:tcPr>
          <w:p w14:paraId="4E35DCC6" w14:textId="77777777" w:rsidR="00A3398A" w:rsidRPr="00A3398A" w:rsidRDefault="00A3398A" w:rsidP="00A3398A">
            <w:pPr>
              <w:jc w:val="both"/>
              <w:rPr>
                <w:rFonts w:asciiTheme="minorHAnsi" w:hAnsiTheme="minorHAnsi" w:cstheme="minorHAnsi"/>
                <w:bCs/>
                <w:sz w:val="28"/>
                <w:szCs w:val="28"/>
                <w:lang w:bidi="es-ES"/>
              </w:rPr>
            </w:pPr>
            <w:r w:rsidRPr="00A3398A">
              <w:rPr>
                <w:rFonts w:asciiTheme="minorHAnsi" w:hAnsiTheme="minorHAnsi" w:cstheme="minorHAnsi"/>
                <w:b/>
                <w:bCs/>
                <w:sz w:val="28"/>
                <w:szCs w:val="28"/>
                <w:lang w:bidi="es-ES"/>
              </w:rPr>
              <w:t>Extranjero</w:t>
            </w:r>
          </w:p>
        </w:tc>
        <w:tc>
          <w:tcPr>
            <w:tcW w:w="1260" w:type="dxa"/>
            <w:tcBorders>
              <w:top w:val="single" w:sz="4" w:space="0" w:color="000000"/>
              <w:left w:val="single" w:sz="4" w:space="0" w:color="000000"/>
              <w:bottom w:val="single" w:sz="4" w:space="0" w:color="000000"/>
              <w:right w:val="single" w:sz="4" w:space="0" w:color="auto"/>
            </w:tcBorders>
            <w:shd w:val="clear" w:color="auto" w:fill="E0E0E0"/>
            <w:vAlign w:val="center"/>
            <w:hideMark/>
          </w:tcPr>
          <w:p w14:paraId="036375AB" w14:textId="77777777" w:rsidR="00A3398A" w:rsidRPr="00A3398A" w:rsidRDefault="00A3398A" w:rsidP="00A3398A">
            <w:pPr>
              <w:jc w:val="both"/>
              <w:rPr>
                <w:rFonts w:asciiTheme="minorHAnsi" w:hAnsiTheme="minorHAnsi" w:cstheme="minorHAnsi"/>
                <w:b/>
                <w:bCs/>
                <w:sz w:val="28"/>
                <w:szCs w:val="28"/>
              </w:rPr>
            </w:pPr>
            <w:r w:rsidRPr="00A3398A">
              <w:rPr>
                <w:rFonts w:asciiTheme="minorHAnsi" w:hAnsiTheme="minorHAnsi" w:cstheme="minorHAnsi"/>
                <w:b/>
                <w:bCs/>
                <w:sz w:val="28"/>
                <w:szCs w:val="28"/>
              </w:rPr>
              <w:t>Nacional</w:t>
            </w:r>
          </w:p>
        </w:tc>
        <w:tc>
          <w:tcPr>
            <w:tcW w:w="187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A5DD84" w14:textId="77777777" w:rsidR="00A3398A" w:rsidRPr="00A3398A" w:rsidRDefault="00A3398A" w:rsidP="00A3398A">
            <w:pPr>
              <w:jc w:val="both"/>
              <w:rPr>
                <w:rFonts w:asciiTheme="minorHAnsi" w:hAnsiTheme="minorHAnsi" w:cstheme="minorHAnsi"/>
                <w:b/>
                <w:bCs/>
                <w:sz w:val="28"/>
                <w:szCs w:val="28"/>
              </w:rPr>
            </w:pPr>
            <w:r w:rsidRPr="00A3398A">
              <w:rPr>
                <w:rFonts w:asciiTheme="minorHAnsi" w:hAnsiTheme="minorHAnsi" w:cstheme="minorHAnsi"/>
                <w:b/>
                <w:bCs/>
                <w:sz w:val="28"/>
                <w:szCs w:val="28"/>
              </w:rPr>
              <w:t>Extranjero</w:t>
            </w:r>
          </w:p>
        </w:tc>
      </w:tr>
      <w:tr w:rsidR="00A3398A" w:rsidRPr="00A3398A" w14:paraId="52EF36CE" w14:textId="77777777" w:rsidTr="00A3398A">
        <w:trPr>
          <w:trHeight w:val="267"/>
        </w:trPr>
        <w:tc>
          <w:tcPr>
            <w:tcW w:w="3447" w:type="dxa"/>
            <w:tcBorders>
              <w:top w:val="single" w:sz="4" w:space="0" w:color="000000"/>
              <w:left w:val="single" w:sz="4" w:space="0" w:color="000000"/>
              <w:bottom w:val="single" w:sz="4" w:space="0" w:color="000000"/>
              <w:right w:val="nil"/>
            </w:tcBorders>
            <w:shd w:val="clear" w:color="auto" w:fill="E0E0E0"/>
            <w:hideMark/>
          </w:tcPr>
          <w:p w14:paraId="44DFA6FE" w14:textId="1524B09C"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 xml:space="preserve">Miembros de la </w:t>
            </w:r>
            <w:r>
              <w:rPr>
                <w:rFonts w:asciiTheme="minorHAnsi" w:hAnsiTheme="minorHAnsi" w:cstheme="minorHAnsi"/>
                <w:bCs/>
                <w:sz w:val="28"/>
                <w:szCs w:val="28"/>
              </w:rPr>
              <w:t>entidad</w:t>
            </w:r>
          </w:p>
        </w:tc>
        <w:tc>
          <w:tcPr>
            <w:tcW w:w="1260" w:type="dxa"/>
            <w:tcBorders>
              <w:top w:val="single" w:sz="4" w:space="0" w:color="000000"/>
              <w:left w:val="single" w:sz="4" w:space="0" w:color="000000"/>
              <w:bottom w:val="single" w:sz="4" w:space="0" w:color="000000"/>
              <w:right w:val="nil"/>
            </w:tcBorders>
            <w:hideMark/>
          </w:tcPr>
          <w:p w14:paraId="531632B7"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40,00</w:t>
            </w:r>
          </w:p>
        </w:tc>
        <w:tc>
          <w:tcPr>
            <w:tcW w:w="1440" w:type="dxa"/>
            <w:tcBorders>
              <w:top w:val="single" w:sz="4" w:space="0" w:color="000000"/>
              <w:left w:val="single" w:sz="4" w:space="0" w:color="000000"/>
              <w:bottom w:val="single" w:sz="4" w:space="0" w:color="000000"/>
              <w:right w:val="nil"/>
            </w:tcBorders>
            <w:hideMark/>
          </w:tcPr>
          <w:p w14:paraId="15A48B85"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60,00</w:t>
            </w:r>
          </w:p>
        </w:tc>
        <w:tc>
          <w:tcPr>
            <w:tcW w:w="1260" w:type="dxa"/>
            <w:tcBorders>
              <w:top w:val="single" w:sz="4" w:space="0" w:color="000000"/>
              <w:left w:val="single" w:sz="4" w:space="0" w:color="000000"/>
              <w:bottom w:val="single" w:sz="4" w:space="0" w:color="000000"/>
              <w:right w:val="single" w:sz="4" w:space="0" w:color="auto"/>
            </w:tcBorders>
            <w:hideMark/>
          </w:tcPr>
          <w:p w14:paraId="64893C84"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100,00</w:t>
            </w:r>
          </w:p>
        </w:tc>
        <w:tc>
          <w:tcPr>
            <w:tcW w:w="1874" w:type="dxa"/>
            <w:tcBorders>
              <w:top w:val="single" w:sz="4" w:space="0" w:color="auto"/>
              <w:left w:val="single" w:sz="4" w:space="0" w:color="auto"/>
              <w:bottom w:val="single" w:sz="4" w:space="0" w:color="auto"/>
              <w:right w:val="single" w:sz="4" w:space="0" w:color="auto"/>
            </w:tcBorders>
            <w:hideMark/>
          </w:tcPr>
          <w:p w14:paraId="7FE36D90"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150,00</w:t>
            </w:r>
          </w:p>
        </w:tc>
      </w:tr>
    </w:tbl>
    <w:p w14:paraId="3E1662AA" w14:textId="77777777" w:rsidR="00A3398A" w:rsidRPr="00A3398A" w:rsidRDefault="00A3398A" w:rsidP="00A3398A">
      <w:pPr>
        <w:jc w:val="both"/>
        <w:rPr>
          <w:rFonts w:asciiTheme="minorHAnsi" w:hAnsiTheme="minorHAnsi" w:cstheme="minorHAnsi"/>
          <w:bCs/>
          <w:sz w:val="28"/>
          <w:szCs w:val="28"/>
        </w:rPr>
      </w:pPr>
    </w:p>
    <w:p w14:paraId="7BD3E7D3" w14:textId="77777777" w:rsidR="00A3398A" w:rsidRPr="00A3398A" w:rsidRDefault="00A3398A" w:rsidP="00A3398A">
      <w:pPr>
        <w:jc w:val="both"/>
        <w:rPr>
          <w:rFonts w:asciiTheme="minorHAnsi" w:hAnsiTheme="minorHAnsi" w:cstheme="minorHAnsi"/>
          <w:bCs/>
          <w:sz w:val="28"/>
          <w:szCs w:val="28"/>
          <w:lang w:val="es-ES_tradnl"/>
        </w:rPr>
      </w:pPr>
      <w:r w:rsidRPr="00A3398A">
        <w:rPr>
          <w:rFonts w:asciiTheme="minorHAnsi" w:hAnsiTheme="minorHAnsi" w:cstheme="minorHAnsi"/>
          <w:bCs/>
          <w:sz w:val="28"/>
          <w:szCs w:val="28"/>
          <w:u w:val="single"/>
          <w:lang w:val="es-ES_tradnl"/>
        </w:rPr>
        <w:t>Exclusivamente para miembros de la Corporación</w:t>
      </w:r>
      <w:r w:rsidRPr="00A3398A">
        <w:rPr>
          <w:rFonts w:asciiTheme="minorHAnsi" w:hAnsiTheme="minorHAnsi" w:cstheme="minorHAnsi"/>
          <w:bCs/>
          <w:sz w:val="28"/>
          <w:szCs w:val="28"/>
          <w:lang w:val="es-ES_tradnl"/>
        </w:rPr>
        <w:t xml:space="preserve"> para comisiones fuera del término municipal de Los Realejos y </w:t>
      </w:r>
      <w:r w:rsidRPr="00A3398A">
        <w:rPr>
          <w:rFonts w:asciiTheme="minorHAnsi" w:hAnsiTheme="minorHAnsi" w:cstheme="minorHAnsi"/>
          <w:b/>
          <w:bCs/>
          <w:sz w:val="28"/>
          <w:szCs w:val="28"/>
          <w:lang w:val="es-ES_tradnl"/>
        </w:rPr>
        <w:t>no podrán ser anticipados</w:t>
      </w:r>
      <w:r w:rsidRPr="00A3398A">
        <w:rPr>
          <w:rFonts w:asciiTheme="minorHAnsi" w:hAnsiTheme="minorHAnsi" w:cstheme="minorHAnsi"/>
          <w:bCs/>
          <w:sz w:val="28"/>
          <w:szCs w:val="28"/>
          <w:lang w:val="es-ES_tradnl"/>
        </w:rPr>
        <w:t xml:space="preserve">. Los Gastos de representación </w:t>
      </w:r>
      <w:r w:rsidRPr="00A3398A">
        <w:rPr>
          <w:rFonts w:asciiTheme="minorHAnsi" w:hAnsiTheme="minorHAnsi" w:cstheme="minorHAnsi"/>
          <w:bCs/>
          <w:sz w:val="28"/>
          <w:szCs w:val="28"/>
          <w:u w:val="single"/>
          <w:lang w:val="es-ES_tradnl"/>
        </w:rPr>
        <w:t>precisan ser justificados</w:t>
      </w:r>
      <w:r w:rsidRPr="00A3398A">
        <w:rPr>
          <w:rFonts w:asciiTheme="minorHAnsi" w:hAnsiTheme="minorHAnsi" w:cstheme="minorHAnsi"/>
          <w:bCs/>
          <w:sz w:val="28"/>
          <w:szCs w:val="28"/>
          <w:lang w:val="es-ES_tradnl"/>
        </w:rPr>
        <w:t xml:space="preserve"> y reintegrados a la Hacienda Local los fondos no empleados.</w:t>
      </w:r>
    </w:p>
    <w:p w14:paraId="0B718237" w14:textId="77777777" w:rsidR="00A3398A" w:rsidRPr="00A3398A" w:rsidRDefault="00A3398A" w:rsidP="00A3398A">
      <w:pPr>
        <w:jc w:val="both"/>
        <w:rPr>
          <w:rFonts w:asciiTheme="minorHAnsi" w:hAnsiTheme="minorHAnsi" w:cstheme="minorHAnsi"/>
          <w:bCs/>
          <w:sz w:val="28"/>
          <w:szCs w:val="28"/>
          <w:lang w:val="es-ES_tradnl"/>
        </w:rPr>
      </w:pPr>
    </w:p>
    <w:p w14:paraId="1C9D3580"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
          <w:bCs/>
          <w:sz w:val="28"/>
          <w:szCs w:val="28"/>
        </w:rPr>
        <w:t xml:space="preserve">4.- </w:t>
      </w:r>
      <w:r w:rsidRPr="00A3398A">
        <w:rPr>
          <w:rFonts w:asciiTheme="minorHAnsi" w:hAnsiTheme="minorHAnsi" w:cstheme="minorHAnsi"/>
          <w:b/>
          <w:bCs/>
          <w:sz w:val="28"/>
          <w:szCs w:val="28"/>
          <w:u w:val="single"/>
        </w:rPr>
        <w:t>Gastos de viaje</w:t>
      </w:r>
      <w:r w:rsidRPr="00A3398A">
        <w:rPr>
          <w:rFonts w:asciiTheme="minorHAnsi" w:hAnsiTheme="minorHAnsi" w:cstheme="minorHAnsi"/>
          <w:b/>
          <w:bCs/>
          <w:sz w:val="28"/>
          <w:szCs w:val="28"/>
        </w:rPr>
        <w:t xml:space="preserve">: </w:t>
      </w:r>
    </w:p>
    <w:p w14:paraId="44777A16" w14:textId="77777777" w:rsidR="00A3398A" w:rsidRPr="00A3398A" w:rsidRDefault="00A3398A" w:rsidP="00A3398A">
      <w:pPr>
        <w:jc w:val="both"/>
        <w:rPr>
          <w:rFonts w:asciiTheme="minorHAnsi" w:hAnsiTheme="minorHAnsi" w:cstheme="minorHAnsi"/>
          <w:bCs/>
          <w:sz w:val="28"/>
          <w:szCs w:val="28"/>
          <w:lang w:val="es-ES_tradnl"/>
        </w:rPr>
      </w:pPr>
      <w:r w:rsidRPr="00A3398A">
        <w:rPr>
          <w:rFonts w:asciiTheme="minorHAnsi" w:hAnsiTheme="minorHAnsi" w:cstheme="minorHAnsi"/>
          <w:bCs/>
          <w:sz w:val="28"/>
          <w:szCs w:val="28"/>
          <w:lang w:val="es-ES_tradnl"/>
        </w:rPr>
        <w:t xml:space="preserve">Es la cantidad que se abona por la utilización de cualquier medio de transporte por razón de servicio. </w:t>
      </w:r>
    </w:p>
    <w:p w14:paraId="527197A9" w14:textId="77777777" w:rsidR="00A3398A" w:rsidRPr="00A3398A" w:rsidRDefault="00A3398A" w:rsidP="00A3398A">
      <w:pPr>
        <w:jc w:val="both"/>
        <w:rPr>
          <w:rFonts w:asciiTheme="minorHAnsi" w:hAnsiTheme="minorHAnsi" w:cstheme="minorHAnsi"/>
          <w:bCs/>
          <w:sz w:val="28"/>
          <w:szCs w:val="28"/>
          <w:lang w:val="es-ES_tradnl"/>
        </w:rPr>
      </w:pPr>
      <w:r w:rsidRPr="00A3398A">
        <w:rPr>
          <w:rFonts w:asciiTheme="minorHAnsi" w:hAnsiTheme="minorHAnsi" w:cstheme="minorHAnsi"/>
          <w:bCs/>
          <w:sz w:val="28"/>
          <w:szCs w:val="28"/>
          <w:lang w:val="es-ES_tradnl"/>
        </w:rPr>
        <w:t>Corresponderá al realmente gastado por la utilización de cualquier medio de transporte por razón del servicio en clase turista o asimilada previa aportación del debido justificante del gasto (factura) y del desplazamiento (tarjeta de embarque o equivalente)</w:t>
      </w:r>
    </w:p>
    <w:p w14:paraId="6AD421C8" w14:textId="77777777" w:rsidR="00A3398A" w:rsidRPr="00A3398A" w:rsidRDefault="00A3398A" w:rsidP="00A3398A">
      <w:pPr>
        <w:jc w:val="both"/>
        <w:rPr>
          <w:rFonts w:asciiTheme="minorHAnsi" w:hAnsiTheme="minorHAnsi" w:cstheme="minorHAnsi"/>
          <w:bCs/>
          <w:sz w:val="28"/>
          <w:szCs w:val="28"/>
        </w:rPr>
      </w:pPr>
    </w:p>
    <w:p w14:paraId="6720EB5E"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
          <w:bCs/>
          <w:sz w:val="28"/>
          <w:szCs w:val="28"/>
        </w:rPr>
        <w:t xml:space="preserve">5.- </w:t>
      </w:r>
      <w:r w:rsidRPr="00A3398A">
        <w:rPr>
          <w:rFonts w:asciiTheme="minorHAnsi" w:hAnsiTheme="minorHAnsi" w:cstheme="minorHAnsi"/>
          <w:b/>
          <w:bCs/>
          <w:sz w:val="28"/>
          <w:szCs w:val="28"/>
          <w:u w:val="single"/>
        </w:rPr>
        <w:t>Gastos de locomoción</w:t>
      </w:r>
      <w:r w:rsidRPr="00A3398A">
        <w:rPr>
          <w:rFonts w:asciiTheme="minorHAnsi" w:hAnsiTheme="minorHAnsi" w:cstheme="minorHAnsi"/>
          <w:b/>
          <w:bCs/>
          <w:sz w:val="28"/>
          <w:szCs w:val="28"/>
        </w:rPr>
        <w:t>.</w:t>
      </w:r>
    </w:p>
    <w:p w14:paraId="10DDF9CA"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 xml:space="preserve">Si el desplazamiento se realiza con vehículo propio se indemnizará a razón de </w:t>
      </w:r>
      <w:r w:rsidRPr="00A3398A">
        <w:rPr>
          <w:rFonts w:asciiTheme="minorHAnsi" w:hAnsiTheme="minorHAnsi" w:cstheme="minorHAnsi"/>
          <w:b/>
          <w:bCs/>
          <w:sz w:val="28"/>
          <w:szCs w:val="28"/>
        </w:rPr>
        <w:t>0,26 euros</w:t>
      </w:r>
      <w:r w:rsidRPr="00A3398A">
        <w:rPr>
          <w:rFonts w:asciiTheme="minorHAnsi" w:hAnsiTheme="minorHAnsi" w:cstheme="minorHAnsi"/>
          <w:bCs/>
          <w:sz w:val="28"/>
          <w:szCs w:val="28"/>
        </w:rPr>
        <w:t xml:space="preserve"> por kilómetro, o importe revisado por la normativa de aplicación, siempre que se justifique la realidad del desplazamiento, más los gastos de peaje y aparcamiento que se justifiquen.</w:t>
      </w:r>
    </w:p>
    <w:p w14:paraId="4204D398"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Si se utiliza como medio de transporte el Tren, Taxi, Tranvía, Guagua u otro equivalente se indemnizará previa aportación de los oportunos justificantes (</w:t>
      </w:r>
      <w:proofErr w:type="gramStart"/>
      <w:r w:rsidRPr="00A3398A">
        <w:rPr>
          <w:rFonts w:asciiTheme="minorHAnsi" w:hAnsiTheme="minorHAnsi" w:cstheme="minorHAnsi"/>
          <w:bCs/>
          <w:sz w:val="28"/>
          <w:szCs w:val="28"/>
        </w:rPr>
        <w:t>tickets</w:t>
      </w:r>
      <w:proofErr w:type="gramEnd"/>
      <w:r w:rsidRPr="00A3398A">
        <w:rPr>
          <w:rFonts w:asciiTheme="minorHAnsi" w:hAnsiTheme="minorHAnsi" w:cstheme="minorHAnsi"/>
          <w:bCs/>
          <w:sz w:val="28"/>
          <w:szCs w:val="28"/>
        </w:rPr>
        <w:t>, recibos y similares). En este caso los justificantes de transporte aportados expedidos por el uso de Taxis deberán ser expedidos a nombre del trabajador o miembro de la Corporación, si fuera posible, en comisión de servicios y deberá figurar, como mínimo, la siguiente información: DNI del conductor o Licencia del Taxi, número de recibo o factura, fecha, importe y trayecto (o destino) realizado.</w:t>
      </w:r>
    </w:p>
    <w:p w14:paraId="10BF986C"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 xml:space="preserve">Si estos datos no figuran en los recibos o </w:t>
      </w:r>
      <w:proofErr w:type="gramStart"/>
      <w:r w:rsidRPr="00A3398A">
        <w:rPr>
          <w:rFonts w:asciiTheme="minorHAnsi" w:hAnsiTheme="minorHAnsi" w:cstheme="minorHAnsi"/>
          <w:bCs/>
          <w:sz w:val="28"/>
          <w:szCs w:val="28"/>
        </w:rPr>
        <w:t>tickets</w:t>
      </w:r>
      <w:proofErr w:type="gramEnd"/>
      <w:r w:rsidRPr="00A3398A">
        <w:rPr>
          <w:rFonts w:asciiTheme="minorHAnsi" w:hAnsiTheme="minorHAnsi" w:cstheme="minorHAnsi"/>
          <w:bCs/>
          <w:sz w:val="28"/>
          <w:szCs w:val="28"/>
        </w:rPr>
        <w:t xml:space="preserve"> expedidos se imputarán contablemente a nombre del trabajador o miembro de la Corporación en comisión de servicios.</w:t>
      </w:r>
    </w:p>
    <w:p w14:paraId="21471A1D" w14:textId="77777777" w:rsidR="00A3398A" w:rsidRPr="00A3398A" w:rsidRDefault="00A3398A" w:rsidP="00A3398A">
      <w:pPr>
        <w:jc w:val="both"/>
        <w:rPr>
          <w:rFonts w:asciiTheme="minorHAnsi" w:hAnsiTheme="minorHAnsi" w:cstheme="minorHAnsi"/>
          <w:bCs/>
          <w:sz w:val="28"/>
          <w:szCs w:val="28"/>
        </w:rPr>
      </w:pPr>
    </w:p>
    <w:p w14:paraId="3FC18AD3" w14:textId="77777777" w:rsidR="00A3398A" w:rsidRDefault="00A3398A" w:rsidP="00A3398A">
      <w:pPr>
        <w:jc w:val="both"/>
        <w:rPr>
          <w:rFonts w:asciiTheme="minorHAnsi" w:hAnsiTheme="minorHAnsi" w:cstheme="minorHAnsi"/>
          <w:b/>
          <w:bCs/>
          <w:sz w:val="28"/>
          <w:szCs w:val="28"/>
          <w:u w:val="single"/>
        </w:rPr>
      </w:pPr>
      <w:r w:rsidRPr="00A3398A">
        <w:rPr>
          <w:rFonts w:asciiTheme="minorHAnsi" w:hAnsiTheme="minorHAnsi" w:cstheme="minorHAnsi"/>
          <w:b/>
          <w:bCs/>
          <w:sz w:val="28"/>
          <w:szCs w:val="28"/>
          <w:u w:val="single"/>
        </w:rPr>
        <w:t>B) Asistencias.</w:t>
      </w:r>
    </w:p>
    <w:p w14:paraId="6F38B0FB" w14:textId="77777777" w:rsidR="0075599D" w:rsidRPr="00A3398A" w:rsidRDefault="0075599D" w:rsidP="00A3398A">
      <w:pPr>
        <w:jc w:val="both"/>
        <w:rPr>
          <w:rFonts w:asciiTheme="minorHAnsi" w:hAnsiTheme="minorHAnsi" w:cstheme="minorHAnsi"/>
          <w:bCs/>
          <w:sz w:val="28"/>
          <w:szCs w:val="28"/>
        </w:rPr>
      </w:pPr>
    </w:p>
    <w:p w14:paraId="7B0E6F88" w14:textId="77777777" w:rsidR="00A3398A" w:rsidRPr="00A3398A" w:rsidRDefault="00A3398A" w:rsidP="00A3398A">
      <w:pPr>
        <w:jc w:val="both"/>
        <w:rPr>
          <w:rFonts w:asciiTheme="minorHAnsi" w:hAnsiTheme="minorHAnsi" w:cstheme="minorHAnsi"/>
          <w:bCs/>
          <w:sz w:val="28"/>
          <w:szCs w:val="28"/>
          <w:lang w:val="es-ES_tradnl"/>
        </w:rPr>
      </w:pPr>
      <w:r w:rsidRPr="00A3398A">
        <w:rPr>
          <w:rFonts w:asciiTheme="minorHAnsi" w:hAnsiTheme="minorHAnsi" w:cstheme="minorHAnsi"/>
          <w:bCs/>
          <w:sz w:val="28"/>
          <w:szCs w:val="28"/>
          <w:lang w:val="es-ES_tradnl"/>
        </w:rPr>
        <w:t>Se entenderá por «asistencia» la indemnización reglamentaria que, de acuerdo con lo previsto en los artículos siguientes, proceda abonar por:</w:t>
      </w:r>
    </w:p>
    <w:p w14:paraId="73D99C54" w14:textId="77777777" w:rsidR="00A3398A" w:rsidRPr="00A3398A" w:rsidRDefault="00A3398A" w:rsidP="00A3398A">
      <w:pPr>
        <w:jc w:val="both"/>
        <w:rPr>
          <w:rFonts w:asciiTheme="minorHAnsi" w:hAnsiTheme="minorHAnsi" w:cstheme="minorHAnsi"/>
          <w:bCs/>
          <w:sz w:val="28"/>
          <w:szCs w:val="28"/>
          <w:lang w:val="es-ES_tradnl"/>
        </w:rPr>
      </w:pPr>
      <w:r w:rsidRPr="00A3398A">
        <w:rPr>
          <w:rFonts w:asciiTheme="minorHAnsi" w:hAnsiTheme="minorHAnsi" w:cstheme="minorHAnsi"/>
          <w:bCs/>
          <w:sz w:val="28"/>
          <w:szCs w:val="28"/>
          <w:lang w:val="es-ES_tradnl"/>
        </w:rPr>
        <w:t xml:space="preserve">- Concurrencia a las reuniones de órganos Colegiados de la Administración, de órganos de Administración de Organismos públicos y de Consejos de Administración de empresas con capital o control públicos. </w:t>
      </w:r>
    </w:p>
    <w:p w14:paraId="7E4F4051" w14:textId="77777777" w:rsidR="00A3398A" w:rsidRPr="00A3398A" w:rsidRDefault="00A3398A" w:rsidP="00A3398A">
      <w:pPr>
        <w:jc w:val="both"/>
        <w:rPr>
          <w:rFonts w:asciiTheme="minorHAnsi" w:hAnsiTheme="minorHAnsi" w:cstheme="minorHAnsi"/>
          <w:bCs/>
          <w:sz w:val="28"/>
          <w:szCs w:val="28"/>
          <w:lang w:val="es-ES_tradnl"/>
        </w:rPr>
      </w:pPr>
      <w:r w:rsidRPr="00A3398A">
        <w:rPr>
          <w:rFonts w:asciiTheme="minorHAnsi" w:hAnsiTheme="minorHAnsi" w:cstheme="minorHAnsi"/>
          <w:bCs/>
          <w:sz w:val="28"/>
          <w:szCs w:val="28"/>
          <w:lang w:val="es-ES_tradnl"/>
        </w:rPr>
        <w:t>- Participación en «tribunales de oposiciones y concursos encargados de la selección de personal o de pruebas cuya superación sea necesaria para el ejercicio de profesiones o para la realización de actividades»</w:t>
      </w:r>
    </w:p>
    <w:p w14:paraId="416362BB" w14:textId="5176CE14" w:rsidR="00A3398A" w:rsidRPr="00A3398A" w:rsidRDefault="00A3398A" w:rsidP="00A3398A">
      <w:pPr>
        <w:jc w:val="both"/>
        <w:rPr>
          <w:rFonts w:asciiTheme="minorHAnsi" w:hAnsiTheme="minorHAnsi" w:cstheme="minorHAnsi"/>
          <w:b/>
          <w:bCs/>
          <w:sz w:val="28"/>
          <w:szCs w:val="28"/>
          <w:lang w:val="es-ES_tradnl"/>
        </w:rPr>
      </w:pPr>
      <w:r w:rsidRPr="00A3398A">
        <w:rPr>
          <w:rFonts w:asciiTheme="minorHAnsi" w:hAnsiTheme="minorHAnsi" w:cstheme="minorHAnsi"/>
          <w:bCs/>
          <w:sz w:val="28"/>
          <w:szCs w:val="28"/>
          <w:lang w:val="es-ES_tradnl"/>
        </w:rPr>
        <w:t>Por la Secretaría de los correspondientes órganos mensualmente se liquidarán, sin perjuicio de la correspondiente fiscalización, las asistencias con derecho a percepción haciendo constar el órgano, fecha de la sesión, importe unitario y total de la liquidación</w:t>
      </w:r>
      <w:r w:rsidR="0075599D">
        <w:rPr>
          <w:rFonts w:asciiTheme="minorHAnsi" w:hAnsiTheme="minorHAnsi" w:cstheme="minorHAnsi"/>
          <w:bCs/>
          <w:sz w:val="28"/>
          <w:szCs w:val="28"/>
          <w:lang w:val="es-ES_tradnl"/>
        </w:rPr>
        <w:t>.</w:t>
      </w:r>
    </w:p>
    <w:p w14:paraId="78F7B20E" w14:textId="77777777" w:rsidR="0075599D" w:rsidRDefault="0075599D" w:rsidP="00A3398A">
      <w:pPr>
        <w:jc w:val="both"/>
        <w:rPr>
          <w:rFonts w:asciiTheme="minorHAnsi" w:hAnsiTheme="minorHAnsi" w:cstheme="minorHAnsi"/>
          <w:b/>
          <w:bCs/>
          <w:sz w:val="28"/>
          <w:szCs w:val="28"/>
        </w:rPr>
      </w:pPr>
    </w:p>
    <w:p w14:paraId="1CCF6ACA" w14:textId="6CEA70D6"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
          <w:bCs/>
          <w:sz w:val="28"/>
          <w:szCs w:val="28"/>
        </w:rPr>
        <w:t>a) Asistencias</w:t>
      </w:r>
      <w:r w:rsidRPr="00A3398A">
        <w:rPr>
          <w:rFonts w:asciiTheme="minorHAnsi" w:hAnsiTheme="minorHAnsi" w:cstheme="minorHAnsi"/>
          <w:bCs/>
          <w:sz w:val="28"/>
          <w:szCs w:val="28"/>
        </w:rPr>
        <w:t xml:space="preserve"> a sesiones del Pleno, Junta de Gobierno Local, Comisiones Informativas, Junta de Portavoces y Rectores de la Gerencia Municipal de Urbanismo.</w:t>
      </w:r>
    </w:p>
    <w:p w14:paraId="0B642D1D" w14:textId="77777777" w:rsidR="0075599D" w:rsidRDefault="0075599D" w:rsidP="00A3398A">
      <w:pPr>
        <w:jc w:val="both"/>
        <w:rPr>
          <w:rFonts w:asciiTheme="minorHAnsi" w:hAnsiTheme="minorHAnsi" w:cstheme="minorHAnsi"/>
          <w:bCs/>
          <w:sz w:val="28"/>
          <w:szCs w:val="28"/>
        </w:rPr>
      </w:pPr>
    </w:p>
    <w:p w14:paraId="33599D34" w14:textId="2FF2A9AD"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 xml:space="preserve">Respecto a las asistencias a sesiones ordinarias del Ayuntamiento y Pleno y a las extraordinarias que no tengan lugar inmediatamente antes o después de otra sesión por la que se devengue la asistencia serán las siguientes: </w:t>
      </w:r>
    </w:p>
    <w:p w14:paraId="1DCD218D" w14:textId="77777777" w:rsidR="00A3398A" w:rsidRPr="00A3398A" w:rsidRDefault="00A3398A" w:rsidP="00A3398A">
      <w:pPr>
        <w:jc w:val="both"/>
        <w:rPr>
          <w:rFonts w:asciiTheme="minorHAnsi" w:hAnsiTheme="minorHAnsi" w:cstheme="minorHAnsi"/>
          <w:bCs/>
          <w:sz w:val="28"/>
          <w:szCs w:val="28"/>
        </w:rPr>
      </w:pPr>
      <w:r w:rsidRPr="0075599D">
        <w:rPr>
          <w:rFonts w:asciiTheme="minorHAnsi" w:hAnsiTheme="minorHAnsi" w:cstheme="minorHAnsi"/>
          <w:b/>
          <w:sz w:val="28"/>
          <w:szCs w:val="28"/>
        </w:rPr>
        <w:t xml:space="preserve">Presidente/a: </w:t>
      </w:r>
      <w:r w:rsidRPr="0075599D">
        <w:rPr>
          <w:rFonts w:asciiTheme="minorHAnsi" w:hAnsiTheme="minorHAnsi" w:cstheme="minorHAnsi"/>
          <w:bCs/>
          <w:sz w:val="28"/>
          <w:szCs w:val="28"/>
        </w:rPr>
        <w:t>150</w:t>
      </w:r>
      <w:r w:rsidRPr="00A3398A">
        <w:rPr>
          <w:rFonts w:asciiTheme="minorHAnsi" w:hAnsiTheme="minorHAnsi" w:cstheme="minorHAnsi"/>
          <w:bCs/>
          <w:sz w:val="28"/>
          <w:szCs w:val="28"/>
        </w:rPr>
        <w:t xml:space="preserve">.00 </w:t>
      </w:r>
      <w:proofErr w:type="gramStart"/>
      <w:r w:rsidRPr="00A3398A">
        <w:rPr>
          <w:rFonts w:asciiTheme="minorHAnsi" w:hAnsiTheme="minorHAnsi" w:cstheme="minorHAnsi"/>
          <w:bCs/>
          <w:sz w:val="28"/>
          <w:szCs w:val="28"/>
        </w:rPr>
        <w:t>Euros</w:t>
      </w:r>
      <w:proofErr w:type="gramEnd"/>
    </w:p>
    <w:p w14:paraId="618CD405" w14:textId="77777777" w:rsidR="00A3398A" w:rsidRPr="00A3398A" w:rsidRDefault="00A3398A" w:rsidP="00A3398A">
      <w:pPr>
        <w:jc w:val="both"/>
        <w:rPr>
          <w:rFonts w:asciiTheme="minorHAnsi" w:hAnsiTheme="minorHAnsi" w:cstheme="minorHAnsi"/>
          <w:bCs/>
          <w:sz w:val="28"/>
          <w:szCs w:val="28"/>
        </w:rPr>
      </w:pPr>
      <w:r w:rsidRPr="0075599D">
        <w:rPr>
          <w:rFonts w:asciiTheme="minorHAnsi" w:hAnsiTheme="minorHAnsi" w:cstheme="minorHAnsi"/>
          <w:b/>
          <w:sz w:val="28"/>
          <w:szCs w:val="28"/>
        </w:rPr>
        <w:t>Restantes miembros</w:t>
      </w:r>
      <w:r w:rsidRPr="00A3398A">
        <w:rPr>
          <w:rFonts w:asciiTheme="minorHAnsi" w:hAnsiTheme="minorHAnsi" w:cstheme="minorHAnsi"/>
          <w:bCs/>
          <w:sz w:val="28"/>
          <w:szCs w:val="28"/>
        </w:rPr>
        <w:t xml:space="preserve">: 115,00 </w:t>
      </w:r>
      <w:proofErr w:type="gramStart"/>
      <w:r w:rsidRPr="00A3398A">
        <w:rPr>
          <w:rFonts w:asciiTheme="minorHAnsi" w:hAnsiTheme="minorHAnsi" w:cstheme="minorHAnsi"/>
          <w:bCs/>
          <w:sz w:val="28"/>
          <w:szCs w:val="28"/>
        </w:rPr>
        <w:t>Euros</w:t>
      </w:r>
      <w:proofErr w:type="gramEnd"/>
    </w:p>
    <w:p w14:paraId="72AEADB0" w14:textId="77777777" w:rsidR="00A3398A" w:rsidRPr="00A3398A" w:rsidRDefault="00A3398A" w:rsidP="00A3398A">
      <w:pPr>
        <w:jc w:val="both"/>
        <w:rPr>
          <w:rFonts w:asciiTheme="minorHAnsi" w:hAnsiTheme="minorHAnsi" w:cstheme="minorHAnsi"/>
          <w:bCs/>
          <w:sz w:val="28"/>
          <w:szCs w:val="28"/>
        </w:rPr>
      </w:pPr>
    </w:p>
    <w:p w14:paraId="324A2C07" w14:textId="066A1D4C"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 xml:space="preserve">Por asistencias a la Junta de Gobierno local, Comisiones Informativas, Junta de Portavoces </w:t>
      </w:r>
      <w:r w:rsidR="0075599D" w:rsidRPr="00A3398A">
        <w:rPr>
          <w:rFonts w:asciiTheme="minorHAnsi" w:hAnsiTheme="minorHAnsi" w:cstheme="minorHAnsi"/>
          <w:bCs/>
          <w:sz w:val="28"/>
          <w:szCs w:val="28"/>
        </w:rPr>
        <w:t>y Rectores</w:t>
      </w:r>
      <w:r w:rsidRPr="00A3398A">
        <w:rPr>
          <w:rFonts w:asciiTheme="minorHAnsi" w:hAnsiTheme="minorHAnsi" w:cstheme="minorHAnsi"/>
          <w:bCs/>
          <w:sz w:val="28"/>
          <w:szCs w:val="28"/>
        </w:rPr>
        <w:t xml:space="preserve"> de la Gerencia Municipal de Urbanismo serán las siguientes:</w:t>
      </w:r>
    </w:p>
    <w:p w14:paraId="6287E261" w14:textId="77777777" w:rsidR="00A3398A" w:rsidRPr="00A3398A" w:rsidRDefault="00A3398A" w:rsidP="00A3398A">
      <w:pPr>
        <w:jc w:val="both"/>
        <w:rPr>
          <w:rFonts w:asciiTheme="minorHAnsi" w:hAnsiTheme="minorHAnsi" w:cstheme="minorHAnsi"/>
          <w:bCs/>
          <w:sz w:val="28"/>
          <w:szCs w:val="28"/>
        </w:rPr>
      </w:pPr>
    </w:p>
    <w:p w14:paraId="12049B47" w14:textId="77777777" w:rsidR="00A3398A" w:rsidRPr="00A3398A" w:rsidRDefault="00A3398A" w:rsidP="00A3398A">
      <w:pPr>
        <w:jc w:val="both"/>
        <w:rPr>
          <w:rFonts w:asciiTheme="minorHAnsi" w:hAnsiTheme="minorHAnsi" w:cstheme="minorHAnsi"/>
          <w:bCs/>
          <w:sz w:val="28"/>
          <w:szCs w:val="28"/>
        </w:rPr>
      </w:pPr>
      <w:r w:rsidRPr="0075599D">
        <w:rPr>
          <w:rFonts w:asciiTheme="minorHAnsi" w:hAnsiTheme="minorHAnsi" w:cstheme="minorHAnsi"/>
          <w:b/>
          <w:sz w:val="28"/>
          <w:szCs w:val="28"/>
        </w:rPr>
        <w:t>- Junta de Gobierno local:</w:t>
      </w:r>
    </w:p>
    <w:p w14:paraId="55C5A5D1" w14:textId="77777777" w:rsidR="00A3398A" w:rsidRPr="00A3398A" w:rsidRDefault="00A3398A" w:rsidP="00A3398A">
      <w:pPr>
        <w:jc w:val="both"/>
        <w:rPr>
          <w:rFonts w:asciiTheme="minorHAnsi" w:hAnsiTheme="minorHAnsi" w:cstheme="minorHAnsi"/>
          <w:bCs/>
          <w:sz w:val="28"/>
          <w:szCs w:val="28"/>
        </w:rPr>
      </w:pPr>
      <w:r w:rsidRPr="0075599D">
        <w:rPr>
          <w:rFonts w:asciiTheme="minorHAnsi" w:hAnsiTheme="minorHAnsi" w:cstheme="minorHAnsi"/>
          <w:b/>
          <w:sz w:val="28"/>
          <w:szCs w:val="28"/>
        </w:rPr>
        <w:t>Presidente/a:</w:t>
      </w:r>
      <w:r w:rsidRPr="00A3398A">
        <w:rPr>
          <w:rFonts w:asciiTheme="minorHAnsi" w:hAnsiTheme="minorHAnsi" w:cstheme="minorHAnsi"/>
          <w:bCs/>
          <w:sz w:val="28"/>
          <w:szCs w:val="28"/>
        </w:rPr>
        <w:t xml:space="preserve"> 150.00 </w:t>
      </w:r>
      <w:proofErr w:type="gramStart"/>
      <w:r w:rsidRPr="00A3398A">
        <w:rPr>
          <w:rFonts w:asciiTheme="minorHAnsi" w:hAnsiTheme="minorHAnsi" w:cstheme="minorHAnsi"/>
          <w:bCs/>
          <w:sz w:val="28"/>
          <w:szCs w:val="28"/>
        </w:rPr>
        <w:t>Euros</w:t>
      </w:r>
      <w:proofErr w:type="gramEnd"/>
      <w:r w:rsidRPr="00A3398A">
        <w:rPr>
          <w:rFonts w:asciiTheme="minorHAnsi" w:hAnsiTheme="minorHAnsi" w:cstheme="minorHAnsi"/>
          <w:bCs/>
          <w:sz w:val="28"/>
          <w:szCs w:val="28"/>
        </w:rPr>
        <w:t>.</w:t>
      </w:r>
    </w:p>
    <w:p w14:paraId="1A773784" w14:textId="77777777" w:rsidR="00A3398A" w:rsidRPr="00A3398A" w:rsidRDefault="00A3398A" w:rsidP="00A3398A">
      <w:pPr>
        <w:jc w:val="both"/>
        <w:rPr>
          <w:rFonts w:asciiTheme="minorHAnsi" w:hAnsiTheme="minorHAnsi" w:cstheme="minorHAnsi"/>
          <w:bCs/>
          <w:sz w:val="28"/>
          <w:szCs w:val="28"/>
        </w:rPr>
      </w:pPr>
      <w:r w:rsidRPr="0075599D">
        <w:rPr>
          <w:rFonts w:asciiTheme="minorHAnsi" w:hAnsiTheme="minorHAnsi" w:cstheme="minorHAnsi"/>
          <w:b/>
          <w:sz w:val="28"/>
          <w:szCs w:val="28"/>
        </w:rPr>
        <w:t>Restantes miembros:</w:t>
      </w:r>
      <w:r w:rsidRPr="00A3398A">
        <w:rPr>
          <w:rFonts w:asciiTheme="minorHAnsi" w:hAnsiTheme="minorHAnsi" w:cstheme="minorHAnsi"/>
          <w:bCs/>
          <w:sz w:val="28"/>
          <w:szCs w:val="28"/>
        </w:rPr>
        <w:t xml:space="preserve"> 100,00 </w:t>
      </w:r>
      <w:proofErr w:type="gramStart"/>
      <w:r w:rsidRPr="00A3398A">
        <w:rPr>
          <w:rFonts w:asciiTheme="minorHAnsi" w:hAnsiTheme="minorHAnsi" w:cstheme="minorHAnsi"/>
          <w:bCs/>
          <w:sz w:val="28"/>
          <w:szCs w:val="28"/>
        </w:rPr>
        <w:t>Euros</w:t>
      </w:r>
      <w:proofErr w:type="gramEnd"/>
      <w:r w:rsidRPr="00A3398A">
        <w:rPr>
          <w:rFonts w:asciiTheme="minorHAnsi" w:hAnsiTheme="minorHAnsi" w:cstheme="minorHAnsi"/>
          <w:bCs/>
          <w:sz w:val="28"/>
          <w:szCs w:val="28"/>
        </w:rPr>
        <w:t>.</w:t>
      </w:r>
    </w:p>
    <w:p w14:paraId="6A998EB4" w14:textId="77777777" w:rsidR="00A3398A" w:rsidRPr="00A3398A" w:rsidRDefault="00A3398A" w:rsidP="00A3398A">
      <w:pPr>
        <w:jc w:val="both"/>
        <w:rPr>
          <w:rFonts w:asciiTheme="minorHAnsi" w:hAnsiTheme="minorHAnsi" w:cstheme="minorHAnsi"/>
          <w:bCs/>
          <w:sz w:val="28"/>
          <w:szCs w:val="28"/>
        </w:rPr>
      </w:pPr>
    </w:p>
    <w:p w14:paraId="200481BC" w14:textId="77777777" w:rsidR="00A3398A" w:rsidRPr="00A3398A" w:rsidRDefault="00A3398A" w:rsidP="00A3398A">
      <w:pPr>
        <w:jc w:val="both"/>
        <w:rPr>
          <w:rFonts w:asciiTheme="minorHAnsi" w:hAnsiTheme="minorHAnsi" w:cstheme="minorHAnsi"/>
          <w:bCs/>
          <w:sz w:val="28"/>
          <w:szCs w:val="28"/>
        </w:rPr>
      </w:pPr>
      <w:r w:rsidRPr="0075599D">
        <w:rPr>
          <w:rFonts w:asciiTheme="minorHAnsi" w:hAnsiTheme="minorHAnsi" w:cstheme="minorHAnsi"/>
          <w:b/>
          <w:sz w:val="28"/>
          <w:szCs w:val="28"/>
        </w:rPr>
        <w:t>- Junta de Portavoces</w:t>
      </w:r>
      <w:r w:rsidRPr="00A3398A">
        <w:rPr>
          <w:rFonts w:asciiTheme="minorHAnsi" w:hAnsiTheme="minorHAnsi" w:cstheme="minorHAnsi"/>
          <w:bCs/>
          <w:sz w:val="28"/>
          <w:szCs w:val="28"/>
        </w:rPr>
        <w:t>:</w:t>
      </w:r>
    </w:p>
    <w:p w14:paraId="67F1C3D0" w14:textId="2815F41A" w:rsidR="00A3398A" w:rsidRPr="00A3398A" w:rsidRDefault="00A3398A" w:rsidP="00A3398A">
      <w:pPr>
        <w:jc w:val="both"/>
        <w:rPr>
          <w:rFonts w:asciiTheme="minorHAnsi" w:hAnsiTheme="minorHAnsi" w:cstheme="minorHAnsi"/>
          <w:bCs/>
          <w:sz w:val="28"/>
          <w:szCs w:val="28"/>
        </w:rPr>
      </w:pPr>
      <w:r w:rsidRPr="0075599D">
        <w:rPr>
          <w:rFonts w:asciiTheme="minorHAnsi" w:hAnsiTheme="minorHAnsi" w:cstheme="minorHAnsi"/>
          <w:b/>
          <w:sz w:val="28"/>
          <w:szCs w:val="28"/>
        </w:rPr>
        <w:t>Todos los miembros</w:t>
      </w:r>
      <w:r w:rsidRPr="00A3398A">
        <w:rPr>
          <w:rFonts w:asciiTheme="minorHAnsi" w:hAnsiTheme="minorHAnsi" w:cstheme="minorHAnsi"/>
          <w:bCs/>
          <w:sz w:val="28"/>
          <w:szCs w:val="28"/>
        </w:rPr>
        <w:t xml:space="preserve">: 75,00 </w:t>
      </w:r>
      <w:proofErr w:type="gramStart"/>
      <w:r w:rsidRPr="00A3398A">
        <w:rPr>
          <w:rFonts w:asciiTheme="minorHAnsi" w:hAnsiTheme="minorHAnsi" w:cstheme="minorHAnsi"/>
          <w:bCs/>
          <w:sz w:val="28"/>
          <w:szCs w:val="28"/>
        </w:rPr>
        <w:t>Euros</w:t>
      </w:r>
      <w:proofErr w:type="gramEnd"/>
      <w:r w:rsidRPr="00A3398A">
        <w:rPr>
          <w:rFonts w:asciiTheme="minorHAnsi" w:hAnsiTheme="minorHAnsi" w:cstheme="minorHAnsi"/>
          <w:bCs/>
          <w:sz w:val="28"/>
          <w:szCs w:val="28"/>
        </w:rPr>
        <w:t>.</w:t>
      </w:r>
    </w:p>
    <w:p w14:paraId="40F1FD72" w14:textId="77777777" w:rsidR="00A3398A" w:rsidRPr="00A3398A" w:rsidRDefault="00A3398A" w:rsidP="00A3398A">
      <w:pPr>
        <w:jc w:val="both"/>
        <w:rPr>
          <w:rFonts w:asciiTheme="minorHAnsi" w:hAnsiTheme="minorHAnsi" w:cstheme="minorHAnsi"/>
          <w:bCs/>
          <w:sz w:val="28"/>
          <w:szCs w:val="28"/>
        </w:rPr>
      </w:pPr>
    </w:p>
    <w:p w14:paraId="1E94D40F" w14:textId="77777777" w:rsidR="00A3398A" w:rsidRPr="00A3398A" w:rsidRDefault="00A3398A" w:rsidP="00A3398A">
      <w:pPr>
        <w:jc w:val="both"/>
        <w:rPr>
          <w:rFonts w:asciiTheme="minorHAnsi" w:hAnsiTheme="minorHAnsi" w:cstheme="minorHAnsi"/>
          <w:bCs/>
          <w:sz w:val="28"/>
          <w:szCs w:val="28"/>
        </w:rPr>
      </w:pPr>
      <w:r w:rsidRPr="0075599D">
        <w:rPr>
          <w:rFonts w:asciiTheme="minorHAnsi" w:hAnsiTheme="minorHAnsi" w:cstheme="minorHAnsi"/>
          <w:b/>
          <w:sz w:val="28"/>
          <w:szCs w:val="28"/>
        </w:rPr>
        <w:t>- Comisiones Informativas</w:t>
      </w:r>
      <w:r w:rsidRPr="00A3398A">
        <w:rPr>
          <w:rFonts w:asciiTheme="minorHAnsi" w:hAnsiTheme="minorHAnsi" w:cstheme="minorHAnsi"/>
          <w:bCs/>
          <w:sz w:val="28"/>
          <w:szCs w:val="28"/>
        </w:rPr>
        <w:t>:</w:t>
      </w:r>
    </w:p>
    <w:p w14:paraId="4E980E87" w14:textId="77777777" w:rsidR="00A3398A" w:rsidRPr="00A3398A" w:rsidRDefault="00A3398A" w:rsidP="00A3398A">
      <w:pPr>
        <w:jc w:val="both"/>
        <w:rPr>
          <w:rFonts w:asciiTheme="minorHAnsi" w:hAnsiTheme="minorHAnsi" w:cstheme="minorHAnsi"/>
          <w:bCs/>
          <w:sz w:val="28"/>
          <w:szCs w:val="28"/>
        </w:rPr>
      </w:pPr>
      <w:r w:rsidRPr="0075599D">
        <w:rPr>
          <w:rFonts w:asciiTheme="minorHAnsi" w:hAnsiTheme="minorHAnsi" w:cstheme="minorHAnsi"/>
          <w:b/>
          <w:sz w:val="28"/>
          <w:szCs w:val="28"/>
        </w:rPr>
        <w:t>Presidente/a:</w:t>
      </w:r>
      <w:r w:rsidRPr="00A3398A">
        <w:rPr>
          <w:rFonts w:asciiTheme="minorHAnsi" w:hAnsiTheme="minorHAnsi" w:cstheme="minorHAnsi"/>
          <w:bCs/>
          <w:sz w:val="28"/>
          <w:szCs w:val="28"/>
        </w:rPr>
        <w:t xml:space="preserve"> 100.00 </w:t>
      </w:r>
      <w:proofErr w:type="gramStart"/>
      <w:r w:rsidRPr="00A3398A">
        <w:rPr>
          <w:rFonts w:asciiTheme="minorHAnsi" w:hAnsiTheme="minorHAnsi" w:cstheme="minorHAnsi"/>
          <w:bCs/>
          <w:sz w:val="28"/>
          <w:szCs w:val="28"/>
        </w:rPr>
        <w:t>Euros</w:t>
      </w:r>
      <w:proofErr w:type="gramEnd"/>
      <w:r w:rsidRPr="00A3398A">
        <w:rPr>
          <w:rFonts w:asciiTheme="minorHAnsi" w:hAnsiTheme="minorHAnsi" w:cstheme="minorHAnsi"/>
          <w:bCs/>
          <w:sz w:val="28"/>
          <w:szCs w:val="28"/>
        </w:rPr>
        <w:t>.</w:t>
      </w:r>
    </w:p>
    <w:p w14:paraId="3A722B08" w14:textId="77777777" w:rsidR="00A3398A" w:rsidRPr="00A3398A" w:rsidRDefault="00A3398A" w:rsidP="00A3398A">
      <w:pPr>
        <w:jc w:val="both"/>
        <w:rPr>
          <w:rFonts w:asciiTheme="minorHAnsi" w:hAnsiTheme="minorHAnsi" w:cstheme="minorHAnsi"/>
          <w:bCs/>
          <w:sz w:val="28"/>
          <w:szCs w:val="28"/>
        </w:rPr>
      </w:pPr>
      <w:r w:rsidRPr="0075599D">
        <w:rPr>
          <w:rFonts w:asciiTheme="minorHAnsi" w:hAnsiTheme="minorHAnsi" w:cstheme="minorHAnsi"/>
          <w:b/>
          <w:sz w:val="28"/>
          <w:szCs w:val="28"/>
        </w:rPr>
        <w:t>Restantes miembros:</w:t>
      </w:r>
      <w:r w:rsidRPr="00A3398A">
        <w:rPr>
          <w:rFonts w:asciiTheme="minorHAnsi" w:hAnsiTheme="minorHAnsi" w:cstheme="minorHAnsi"/>
          <w:bCs/>
          <w:sz w:val="28"/>
          <w:szCs w:val="28"/>
        </w:rPr>
        <w:t xml:space="preserve"> 60,00 </w:t>
      </w:r>
      <w:proofErr w:type="gramStart"/>
      <w:r w:rsidRPr="00A3398A">
        <w:rPr>
          <w:rFonts w:asciiTheme="minorHAnsi" w:hAnsiTheme="minorHAnsi" w:cstheme="minorHAnsi"/>
          <w:bCs/>
          <w:sz w:val="28"/>
          <w:szCs w:val="28"/>
        </w:rPr>
        <w:t>Euros</w:t>
      </w:r>
      <w:proofErr w:type="gramEnd"/>
      <w:r w:rsidRPr="00A3398A">
        <w:rPr>
          <w:rFonts w:asciiTheme="minorHAnsi" w:hAnsiTheme="minorHAnsi" w:cstheme="minorHAnsi"/>
          <w:bCs/>
          <w:sz w:val="28"/>
          <w:szCs w:val="28"/>
        </w:rPr>
        <w:t>.</w:t>
      </w:r>
    </w:p>
    <w:p w14:paraId="48E9B184" w14:textId="77777777" w:rsidR="00A3398A" w:rsidRPr="00A3398A" w:rsidRDefault="00A3398A" w:rsidP="00A3398A">
      <w:pPr>
        <w:jc w:val="both"/>
        <w:rPr>
          <w:rFonts w:asciiTheme="minorHAnsi" w:hAnsiTheme="minorHAnsi" w:cstheme="minorHAnsi"/>
          <w:bCs/>
          <w:sz w:val="28"/>
          <w:szCs w:val="28"/>
        </w:rPr>
      </w:pPr>
    </w:p>
    <w:p w14:paraId="484BE61A"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lastRenderedPageBreak/>
        <w:t>El derecho a devengo de estas asistencias corresponderá exclusivamente a los miembros de la Corporación que no tengan atribuido el régimen de dedicación exclusiva o parcial.</w:t>
      </w:r>
    </w:p>
    <w:p w14:paraId="22C7426C" w14:textId="77777777" w:rsidR="00A3398A" w:rsidRPr="00A3398A" w:rsidRDefault="00A3398A" w:rsidP="00A3398A">
      <w:pPr>
        <w:jc w:val="both"/>
        <w:rPr>
          <w:rFonts w:asciiTheme="minorHAnsi" w:hAnsiTheme="minorHAnsi" w:cstheme="minorHAnsi"/>
          <w:bCs/>
          <w:sz w:val="28"/>
          <w:szCs w:val="28"/>
        </w:rPr>
      </w:pPr>
    </w:p>
    <w:p w14:paraId="514BEDF1" w14:textId="77777777" w:rsidR="00A3398A" w:rsidRPr="00A3398A" w:rsidRDefault="00A3398A" w:rsidP="00A3398A">
      <w:pPr>
        <w:jc w:val="both"/>
        <w:rPr>
          <w:rFonts w:asciiTheme="minorHAnsi" w:hAnsiTheme="minorHAnsi" w:cstheme="minorHAnsi"/>
          <w:bCs/>
          <w:sz w:val="28"/>
          <w:szCs w:val="28"/>
        </w:rPr>
      </w:pPr>
      <w:r w:rsidRPr="0075599D">
        <w:rPr>
          <w:rFonts w:asciiTheme="minorHAnsi" w:hAnsiTheme="minorHAnsi" w:cstheme="minorHAnsi"/>
          <w:b/>
          <w:sz w:val="28"/>
          <w:szCs w:val="28"/>
        </w:rPr>
        <w:t>-</w:t>
      </w:r>
      <w:r w:rsidRPr="00A3398A">
        <w:rPr>
          <w:rFonts w:asciiTheme="minorHAnsi" w:hAnsiTheme="minorHAnsi" w:cstheme="minorHAnsi"/>
          <w:bCs/>
          <w:sz w:val="28"/>
          <w:szCs w:val="28"/>
        </w:rPr>
        <w:t xml:space="preserve"> </w:t>
      </w:r>
      <w:r w:rsidRPr="0075599D">
        <w:rPr>
          <w:rFonts w:asciiTheme="minorHAnsi" w:hAnsiTheme="minorHAnsi" w:cstheme="minorHAnsi"/>
          <w:b/>
          <w:sz w:val="28"/>
          <w:szCs w:val="28"/>
        </w:rPr>
        <w:t>Órganos colegiados y Rectores de la Gerencia Municipal de Urbanismo</w:t>
      </w:r>
      <w:r w:rsidRPr="00A3398A">
        <w:rPr>
          <w:rFonts w:asciiTheme="minorHAnsi" w:hAnsiTheme="minorHAnsi" w:cstheme="minorHAnsi"/>
          <w:bCs/>
          <w:sz w:val="28"/>
          <w:szCs w:val="28"/>
        </w:rPr>
        <w:t>:</w:t>
      </w:r>
    </w:p>
    <w:p w14:paraId="68F4260B" w14:textId="77777777" w:rsidR="00A3398A" w:rsidRPr="00A3398A" w:rsidRDefault="00A3398A" w:rsidP="00A3398A">
      <w:pPr>
        <w:jc w:val="both"/>
        <w:rPr>
          <w:rFonts w:asciiTheme="minorHAnsi" w:hAnsiTheme="minorHAnsi" w:cstheme="minorHAnsi"/>
          <w:bCs/>
          <w:sz w:val="28"/>
          <w:szCs w:val="28"/>
        </w:rPr>
      </w:pPr>
      <w:r w:rsidRPr="0075599D">
        <w:rPr>
          <w:rFonts w:asciiTheme="minorHAnsi" w:hAnsiTheme="minorHAnsi" w:cstheme="minorHAnsi"/>
          <w:b/>
          <w:sz w:val="28"/>
          <w:szCs w:val="28"/>
        </w:rPr>
        <w:t>Presidente/a:</w:t>
      </w:r>
      <w:r w:rsidRPr="00A3398A">
        <w:rPr>
          <w:rFonts w:asciiTheme="minorHAnsi" w:hAnsiTheme="minorHAnsi" w:cstheme="minorHAnsi"/>
          <w:bCs/>
          <w:sz w:val="28"/>
          <w:szCs w:val="28"/>
        </w:rPr>
        <w:t xml:space="preserve"> 214.00 </w:t>
      </w:r>
      <w:proofErr w:type="gramStart"/>
      <w:r w:rsidRPr="00A3398A">
        <w:rPr>
          <w:rFonts w:asciiTheme="minorHAnsi" w:hAnsiTheme="minorHAnsi" w:cstheme="minorHAnsi"/>
          <w:bCs/>
          <w:sz w:val="28"/>
          <w:szCs w:val="28"/>
        </w:rPr>
        <w:t>Euros</w:t>
      </w:r>
      <w:proofErr w:type="gramEnd"/>
    </w:p>
    <w:p w14:paraId="7964589F" w14:textId="77777777" w:rsidR="00A3398A" w:rsidRPr="00A3398A" w:rsidRDefault="00A3398A" w:rsidP="00A3398A">
      <w:pPr>
        <w:jc w:val="both"/>
        <w:rPr>
          <w:rFonts w:asciiTheme="minorHAnsi" w:hAnsiTheme="minorHAnsi" w:cstheme="minorHAnsi"/>
          <w:bCs/>
          <w:sz w:val="28"/>
          <w:szCs w:val="28"/>
        </w:rPr>
      </w:pPr>
      <w:r w:rsidRPr="0075599D">
        <w:rPr>
          <w:rFonts w:asciiTheme="minorHAnsi" w:hAnsiTheme="minorHAnsi" w:cstheme="minorHAnsi"/>
          <w:b/>
          <w:sz w:val="28"/>
          <w:szCs w:val="28"/>
        </w:rPr>
        <w:t>Restantes miembros:</w:t>
      </w:r>
      <w:r w:rsidRPr="00A3398A">
        <w:rPr>
          <w:rFonts w:asciiTheme="minorHAnsi" w:hAnsiTheme="minorHAnsi" w:cstheme="minorHAnsi"/>
          <w:bCs/>
          <w:sz w:val="28"/>
          <w:szCs w:val="28"/>
        </w:rPr>
        <w:t xml:space="preserve"> 114,00 </w:t>
      </w:r>
      <w:proofErr w:type="gramStart"/>
      <w:r w:rsidRPr="00A3398A">
        <w:rPr>
          <w:rFonts w:asciiTheme="minorHAnsi" w:hAnsiTheme="minorHAnsi" w:cstheme="minorHAnsi"/>
          <w:bCs/>
          <w:sz w:val="28"/>
          <w:szCs w:val="28"/>
        </w:rPr>
        <w:t>Euros</w:t>
      </w:r>
      <w:proofErr w:type="gramEnd"/>
      <w:r w:rsidRPr="00A3398A">
        <w:rPr>
          <w:rFonts w:asciiTheme="minorHAnsi" w:hAnsiTheme="minorHAnsi" w:cstheme="minorHAnsi"/>
          <w:bCs/>
          <w:sz w:val="28"/>
          <w:szCs w:val="28"/>
        </w:rPr>
        <w:t>.</w:t>
      </w:r>
    </w:p>
    <w:p w14:paraId="19A8C9CB" w14:textId="77777777" w:rsidR="00A3398A" w:rsidRPr="00A3398A" w:rsidRDefault="00A3398A" w:rsidP="00A3398A">
      <w:pPr>
        <w:jc w:val="both"/>
        <w:rPr>
          <w:rFonts w:asciiTheme="minorHAnsi" w:hAnsiTheme="minorHAnsi" w:cstheme="minorHAnsi"/>
          <w:bCs/>
          <w:sz w:val="28"/>
          <w:szCs w:val="28"/>
        </w:rPr>
      </w:pPr>
    </w:p>
    <w:p w14:paraId="7B52384D"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
          <w:bCs/>
          <w:sz w:val="28"/>
          <w:szCs w:val="28"/>
        </w:rPr>
        <w:t>b) Indemnizaciones</w:t>
      </w:r>
      <w:r w:rsidRPr="00A3398A">
        <w:rPr>
          <w:rFonts w:asciiTheme="minorHAnsi" w:hAnsiTheme="minorHAnsi" w:cstheme="minorHAnsi"/>
          <w:bCs/>
          <w:sz w:val="28"/>
          <w:szCs w:val="28"/>
        </w:rPr>
        <w:t xml:space="preserve"> a miembros de los órganos colegiados de las Sociedades Mercantiles Municipales que no tengan lugar inmediatamente antes o después de otra sesión del Ayuntamiento Pleno.</w:t>
      </w:r>
    </w:p>
    <w:p w14:paraId="1C46CDB9" w14:textId="77777777" w:rsidR="00A3398A" w:rsidRPr="00A3398A" w:rsidRDefault="00A3398A" w:rsidP="00A3398A">
      <w:pPr>
        <w:jc w:val="both"/>
        <w:rPr>
          <w:rFonts w:asciiTheme="minorHAnsi" w:hAnsiTheme="minorHAnsi" w:cstheme="minorHAnsi"/>
          <w:bCs/>
          <w:sz w:val="28"/>
          <w:szCs w:val="28"/>
        </w:rPr>
      </w:pPr>
    </w:p>
    <w:p w14:paraId="634EED79" w14:textId="77777777" w:rsidR="00A3398A" w:rsidRPr="00A3398A" w:rsidRDefault="00A3398A" w:rsidP="00A3398A">
      <w:pPr>
        <w:jc w:val="both"/>
        <w:rPr>
          <w:rFonts w:asciiTheme="minorHAnsi" w:hAnsiTheme="minorHAnsi" w:cstheme="minorHAnsi"/>
          <w:bCs/>
          <w:sz w:val="28"/>
          <w:szCs w:val="28"/>
        </w:rPr>
      </w:pPr>
      <w:r w:rsidRPr="0075599D">
        <w:rPr>
          <w:rFonts w:asciiTheme="minorHAnsi" w:hAnsiTheme="minorHAnsi" w:cstheme="minorHAnsi"/>
          <w:b/>
          <w:sz w:val="28"/>
          <w:szCs w:val="28"/>
        </w:rPr>
        <w:t>Presidente/a:</w:t>
      </w:r>
      <w:r w:rsidRPr="00A3398A">
        <w:rPr>
          <w:rFonts w:asciiTheme="minorHAnsi" w:hAnsiTheme="minorHAnsi" w:cstheme="minorHAnsi"/>
          <w:bCs/>
          <w:sz w:val="28"/>
          <w:szCs w:val="28"/>
        </w:rPr>
        <w:t xml:space="preserve"> 150.00 </w:t>
      </w:r>
      <w:proofErr w:type="gramStart"/>
      <w:r w:rsidRPr="00A3398A">
        <w:rPr>
          <w:rFonts w:asciiTheme="minorHAnsi" w:hAnsiTheme="minorHAnsi" w:cstheme="minorHAnsi"/>
          <w:bCs/>
          <w:sz w:val="28"/>
          <w:szCs w:val="28"/>
        </w:rPr>
        <w:t>Euros</w:t>
      </w:r>
      <w:proofErr w:type="gramEnd"/>
      <w:r w:rsidRPr="00A3398A">
        <w:rPr>
          <w:rFonts w:asciiTheme="minorHAnsi" w:hAnsiTheme="minorHAnsi" w:cstheme="minorHAnsi"/>
          <w:bCs/>
          <w:sz w:val="28"/>
          <w:szCs w:val="28"/>
        </w:rPr>
        <w:t>.</w:t>
      </w:r>
    </w:p>
    <w:p w14:paraId="65F92ECB" w14:textId="77777777" w:rsidR="00A3398A" w:rsidRPr="00A3398A" w:rsidRDefault="00A3398A" w:rsidP="00A3398A">
      <w:pPr>
        <w:jc w:val="both"/>
        <w:rPr>
          <w:rFonts w:asciiTheme="minorHAnsi" w:hAnsiTheme="minorHAnsi" w:cstheme="minorHAnsi"/>
          <w:bCs/>
          <w:sz w:val="28"/>
          <w:szCs w:val="28"/>
        </w:rPr>
      </w:pPr>
      <w:r w:rsidRPr="0075599D">
        <w:rPr>
          <w:rFonts w:asciiTheme="minorHAnsi" w:hAnsiTheme="minorHAnsi" w:cstheme="minorHAnsi"/>
          <w:b/>
          <w:sz w:val="28"/>
          <w:szCs w:val="28"/>
        </w:rPr>
        <w:t>Restantes miembros:</w:t>
      </w:r>
      <w:r w:rsidRPr="00A3398A">
        <w:rPr>
          <w:rFonts w:asciiTheme="minorHAnsi" w:hAnsiTheme="minorHAnsi" w:cstheme="minorHAnsi"/>
          <w:bCs/>
          <w:sz w:val="28"/>
          <w:szCs w:val="28"/>
        </w:rPr>
        <w:t xml:space="preserve"> 114,00 </w:t>
      </w:r>
      <w:proofErr w:type="gramStart"/>
      <w:r w:rsidRPr="00A3398A">
        <w:rPr>
          <w:rFonts w:asciiTheme="minorHAnsi" w:hAnsiTheme="minorHAnsi" w:cstheme="minorHAnsi"/>
          <w:bCs/>
          <w:sz w:val="28"/>
          <w:szCs w:val="28"/>
        </w:rPr>
        <w:t>Euros</w:t>
      </w:r>
      <w:proofErr w:type="gramEnd"/>
      <w:r w:rsidRPr="00A3398A">
        <w:rPr>
          <w:rFonts w:asciiTheme="minorHAnsi" w:hAnsiTheme="minorHAnsi" w:cstheme="minorHAnsi"/>
          <w:bCs/>
          <w:sz w:val="28"/>
          <w:szCs w:val="28"/>
        </w:rPr>
        <w:t>.</w:t>
      </w:r>
    </w:p>
    <w:p w14:paraId="23851AE8" w14:textId="77777777" w:rsidR="00A3398A" w:rsidRPr="00A3398A" w:rsidRDefault="00A3398A" w:rsidP="00A3398A">
      <w:pPr>
        <w:jc w:val="both"/>
        <w:rPr>
          <w:rFonts w:asciiTheme="minorHAnsi" w:hAnsiTheme="minorHAnsi" w:cstheme="minorHAnsi"/>
          <w:bCs/>
          <w:sz w:val="28"/>
          <w:szCs w:val="28"/>
        </w:rPr>
      </w:pPr>
    </w:p>
    <w:p w14:paraId="4466051B"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
          <w:bCs/>
          <w:sz w:val="28"/>
          <w:szCs w:val="28"/>
        </w:rPr>
        <w:t>c) Participaciones en Tribunales</w:t>
      </w:r>
      <w:r w:rsidRPr="00A3398A">
        <w:rPr>
          <w:rFonts w:asciiTheme="minorHAnsi" w:hAnsiTheme="minorHAnsi" w:cstheme="minorHAnsi"/>
          <w:bCs/>
          <w:sz w:val="28"/>
          <w:szCs w:val="28"/>
        </w:rPr>
        <w:t xml:space="preserve"> de oposiciones y concursos y otros supuestos análogos realizados por el personal de la Entidad Local o los miembros de la Corporación.</w:t>
      </w:r>
    </w:p>
    <w:p w14:paraId="33904A4A"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Se atenderá a lo dispuesto en el artículo 30 del Real Decreto 462/2002, de 24 de mayo, sobre indemnizaciones por razón del servicio.</w:t>
      </w:r>
    </w:p>
    <w:p w14:paraId="417EB666" w14:textId="77777777" w:rsidR="00A3398A" w:rsidRPr="00A3398A" w:rsidRDefault="00A3398A" w:rsidP="00A3398A">
      <w:pPr>
        <w:jc w:val="both"/>
        <w:rPr>
          <w:rFonts w:asciiTheme="minorHAnsi" w:hAnsiTheme="minorHAnsi" w:cstheme="minorHAnsi"/>
          <w:bCs/>
          <w:sz w:val="28"/>
          <w:szCs w:val="28"/>
        </w:rPr>
      </w:pPr>
    </w:p>
    <w:p w14:paraId="352845C4"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
          <w:bCs/>
          <w:sz w:val="28"/>
          <w:szCs w:val="28"/>
        </w:rPr>
        <w:t xml:space="preserve">d) Asistencias al Órgano Medioambiental: </w:t>
      </w:r>
      <w:r w:rsidRPr="00A3398A">
        <w:rPr>
          <w:rFonts w:asciiTheme="minorHAnsi" w:hAnsiTheme="minorHAnsi" w:cstheme="minorHAnsi"/>
          <w:bCs/>
          <w:sz w:val="28"/>
          <w:szCs w:val="28"/>
        </w:rPr>
        <w:t>La asistencia a las sesiones del Órgano Ambiental por parte de los miembros del  referido órgano que no ostenten la condición de empleados públicos será remunerada  y percibirán las siguientes indemnizaciones con cargo al presupuesto del Ayuntamiento  de Los Realejos o de la Gerencia Municipal de Urbanismo, sin perjuicio de los límites  intrínsecos a los cargos o estatuto funcionarial que concurra en cada caso, en función del artículo correspondiente de cada miembro:</w:t>
      </w:r>
    </w:p>
    <w:p w14:paraId="65093A75" w14:textId="77777777" w:rsidR="00A3398A" w:rsidRPr="00A3398A" w:rsidRDefault="00A3398A" w:rsidP="00A3398A">
      <w:pPr>
        <w:jc w:val="both"/>
        <w:rPr>
          <w:rFonts w:asciiTheme="minorHAnsi" w:hAnsiTheme="minorHAnsi" w:cstheme="minorHAnsi"/>
          <w:bCs/>
          <w:sz w:val="28"/>
          <w:szCs w:val="28"/>
        </w:rPr>
      </w:pPr>
    </w:p>
    <w:p w14:paraId="2E147492" w14:textId="5F05F6CE"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noProof/>
          <w:sz w:val="28"/>
          <w:szCs w:val="28"/>
        </w:rPr>
        <w:drawing>
          <wp:inline distT="0" distB="0" distL="0" distR="0" wp14:anchorId="0651D78D" wp14:editId="5001EDCB">
            <wp:extent cx="5400040" cy="1541780"/>
            <wp:effectExtent l="0" t="0" r="0" b="1270"/>
            <wp:docPr id="1691914601" name="Imagen 2"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914601" name="Imagen 2" descr="Tabla&#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541780"/>
                    </a:xfrm>
                    <a:prstGeom prst="rect">
                      <a:avLst/>
                    </a:prstGeom>
                    <a:noFill/>
                    <a:ln>
                      <a:noFill/>
                    </a:ln>
                  </pic:spPr>
                </pic:pic>
              </a:graphicData>
            </a:graphic>
          </wp:inline>
        </w:drawing>
      </w:r>
    </w:p>
    <w:p w14:paraId="61C8C540" w14:textId="77777777" w:rsidR="00A3398A" w:rsidRDefault="00A3398A" w:rsidP="00A3398A">
      <w:pPr>
        <w:jc w:val="both"/>
        <w:rPr>
          <w:rFonts w:asciiTheme="minorHAnsi" w:hAnsiTheme="minorHAnsi" w:cstheme="minorHAnsi"/>
          <w:bCs/>
          <w:sz w:val="28"/>
          <w:szCs w:val="28"/>
        </w:rPr>
      </w:pPr>
    </w:p>
    <w:p w14:paraId="26E1F974" w14:textId="77777777" w:rsidR="0075599D" w:rsidRDefault="0075599D" w:rsidP="00A3398A">
      <w:pPr>
        <w:jc w:val="both"/>
        <w:rPr>
          <w:rFonts w:asciiTheme="minorHAnsi" w:hAnsiTheme="minorHAnsi" w:cstheme="minorHAnsi"/>
          <w:bCs/>
          <w:sz w:val="28"/>
          <w:szCs w:val="28"/>
        </w:rPr>
      </w:pPr>
    </w:p>
    <w:p w14:paraId="109C93A0" w14:textId="77777777" w:rsidR="0075599D" w:rsidRPr="00A3398A" w:rsidRDefault="0075599D" w:rsidP="00A3398A">
      <w:pPr>
        <w:jc w:val="both"/>
        <w:rPr>
          <w:rFonts w:asciiTheme="minorHAnsi" w:hAnsiTheme="minorHAnsi" w:cstheme="minorHAnsi"/>
          <w:bCs/>
          <w:sz w:val="28"/>
          <w:szCs w:val="28"/>
        </w:rPr>
      </w:pPr>
    </w:p>
    <w:p w14:paraId="6E441BA3"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
          <w:bCs/>
          <w:sz w:val="28"/>
          <w:szCs w:val="28"/>
          <w:u w:val="single"/>
        </w:rPr>
        <w:lastRenderedPageBreak/>
        <w:t>Normas de Gestión.</w:t>
      </w:r>
    </w:p>
    <w:p w14:paraId="04B938BA" w14:textId="77777777" w:rsidR="00A3398A" w:rsidRPr="00A3398A" w:rsidRDefault="00A3398A" w:rsidP="00A3398A">
      <w:pPr>
        <w:jc w:val="both"/>
        <w:rPr>
          <w:rFonts w:asciiTheme="minorHAnsi" w:hAnsiTheme="minorHAnsi" w:cstheme="minorHAnsi"/>
          <w:bCs/>
          <w:sz w:val="28"/>
          <w:szCs w:val="28"/>
          <w:lang w:val="es-ES_tradnl"/>
        </w:rPr>
      </w:pPr>
      <w:r w:rsidRPr="00A3398A">
        <w:rPr>
          <w:rFonts w:asciiTheme="minorHAnsi" w:hAnsiTheme="minorHAnsi" w:cstheme="minorHAnsi"/>
          <w:bCs/>
          <w:sz w:val="28"/>
          <w:szCs w:val="28"/>
          <w:lang w:val="es-ES_tradnl"/>
        </w:rPr>
        <w:t xml:space="preserve">En las comisiones fuera del término municipal cuya duración sea igual o inferior a un día natural, </w:t>
      </w:r>
      <w:r w:rsidRPr="00A3398A">
        <w:rPr>
          <w:rFonts w:asciiTheme="minorHAnsi" w:hAnsiTheme="minorHAnsi" w:cstheme="minorHAnsi"/>
          <w:bCs/>
          <w:sz w:val="28"/>
          <w:szCs w:val="28"/>
          <w:u w:val="single"/>
          <w:lang w:val="es-ES_tradnl"/>
        </w:rPr>
        <w:t>en general no se percibirán indemnizaciones por gastos de alojamiento</w:t>
      </w:r>
      <w:r w:rsidRPr="00A3398A">
        <w:rPr>
          <w:rFonts w:asciiTheme="minorHAnsi" w:hAnsiTheme="minorHAnsi" w:cstheme="minorHAnsi"/>
          <w:bCs/>
          <w:sz w:val="28"/>
          <w:szCs w:val="28"/>
          <w:lang w:val="es-ES_tradnl"/>
        </w:rPr>
        <w:t>, manutención ni representación salvo cuando, teniendo la comisión una duración mínima de cinco horas, ésta se inicie antes de las catorce horas y finalice después de las dieciséis horas, supuesto en que se percibirá el importe de la dieta por manutención previstas en la presente Base de Ejecución.</w:t>
      </w:r>
    </w:p>
    <w:p w14:paraId="3B968F32" w14:textId="77777777" w:rsidR="00A3398A" w:rsidRPr="00A3398A" w:rsidRDefault="00A3398A" w:rsidP="00A3398A">
      <w:pPr>
        <w:jc w:val="both"/>
        <w:rPr>
          <w:rFonts w:asciiTheme="minorHAnsi" w:hAnsiTheme="minorHAnsi" w:cstheme="minorHAnsi"/>
          <w:bCs/>
          <w:sz w:val="28"/>
          <w:szCs w:val="28"/>
          <w:lang w:val="es-ES_tradnl"/>
        </w:rPr>
      </w:pPr>
      <w:r w:rsidRPr="00A3398A">
        <w:rPr>
          <w:rFonts w:asciiTheme="minorHAnsi" w:hAnsiTheme="minorHAnsi" w:cstheme="minorHAnsi"/>
          <w:bCs/>
          <w:sz w:val="28"/>
          <w:szCs w:val="28"/>
          <w:lang w:val="es-ES_tradnl"/>
        </w:rPr>
        <w:t>En las comisiones cuya duración sea igual o menor a veinticuatro horas, pero comprendan parte de dos días naturales, podrán percibirse indemnizaciones por gastos de alojamiento correspondiente a un solo día y los gastos de manutención y representación en las mismas condiciones fijadas en el siguiente párrafo para los días de salida y regreso.</w:t>
      </w:r>
    </w:p>
    <w:p w14:paraId="1A003799" w14:textId="77777777" w:rsidR="00A3398A" w:rsidRPr="00A3398A" w:rsidRDefault="00A3398A" w:rsidP="00A3398A">
      <w:pPr>
        <w:jc w:val="both"/>
        <w:rPr>
          <w:rFonts w:asciiTheme="minorHAnsi" w:hAnsiTheme="minorHAnsi" w:cstheme="minorHAnsi"/>
          <w:bCs/>
          <w:sz w:val="28"/>
          <w:szCs w:val="28"/>
          <w:lang w:val="es-ES_tradnl"/>
        </w:rPr>
      </w:pPr>
      <w:r w:rsidRPr="00A3398A">
        <w:rPr>
          <w:rFonts w:asciiTheme="minorHAnsi" w:hAnsiTheme="minorHAnsi" w:cstheme="minorHAnsi"/>
          <w:bCs/>
          <w:sz w:val="28"/>
          <w:szCs w:val="28"/>
          <w:lang w:val="es-ES_tradnl"/>
        </w:rPr>
        <w:t>En las comisiones cuya duración sea superior a veinticuatro horas se tendrá en cuenta:</w:t>
      </w:r>
    </w:p>
    <w:p w14:paraId="1561B889" w14:textId="26A78E5F" w:rsidR="00A3398A" w:rsidRPr="00A3398A" w:rsidRDefault="00A3398A" w:rsidP="00A3398A">
      <w:pPr>
        <w:jc w:val="both"/>
        <w:rPr>
          <w:rFonts w:asciiTheme="minorHAnsi" w:hAnsiTheme="minorHAnsi" w:cstheme="minorHAnsi"/>
          <w:bCs/>
          <w:sz w:val="28"/>
          <w:szCs w:val="28"/>
          <w:lang w:val="es-ES_tradnl"/>
        </w:rPr>
      </w:pPr>
      <w:r w:rsidRPr="00A3398A">
        <w:rPr>
          <w:rFonts w:asciiTheme="minorHAnsi" w:hAnsiTheme="minorHAnsi" w:cstheme="minorHAnsi"/>
          <w:bCs/>
          <w:sz w:val="28"/>
          <w:szCs w:val="28"/>
          <w:lang w:val="es-ES_tradnl"/>
        </w:rPr>
        <w:t xml:space="preserve">a) En el día de salida se podrán percibir gastos de </w:t>
      </w:r>
      <w:r w:rsidR="0075599D" w:rsidRPr="00A3398A">
        <w:rPr>
          <w:rFonts w:asciiTheme="minorHAnsi" w:hAnsiTheme="minorHAnsi" w:cstheme="minorHAnsi"/>
          <w:bCs/>
          <w:sz w:val="28"/>
          <w:szCs w:val="28"/>
          <w:lang w:val="es-ES_tradnl"/>
        </w:rPr>
        <w:t>alojamiento,</w:t>
      </w:r>
      <w:r w:rsidRPr="00A3398A">
        <w:rPr>
          <w:rFonts w:asciiTheme="minorHAnsi" w:hAnsiTheme="minorHAnsi" w:cstheme="minorHAnsi"/>
          <w:bCs/>
          <w:sz w:val="28"/>
          <w:szCs w:val="28"/>
          <w:lang w:val="es-ES_tradnl"/>
        </w:rPr>
        <w:t xml:space="preserve"> pero no gastos de manutención, salvo que la hora fijada para iniciar la comisión sea anterior a las catorce horas, en que se percibirá el 100 por 100 de dichos gastos, porcentaje que se reducirá al 50 por 100 cuando dicha hora de salida sea posterior a las catorce </w:t>
      </w:r>
      <w:r w:rsidR="0075599D" w:rsidRPr="00A3398A">
        <w:rPr>
          <w:rFonts w:asciiTheme="minorHAnsi" w:hAnsiTheme="minorHAnsi" w:cstheme="minorHAnsi"/>
          <w:bCs/>
          <w:sz w:val="28"/>
          <w:szCs w:val="28"/>
          <w:lang w:val="es-ES_tradnl"/>
        </w:rPr>
        <w:t>horas,</w:t>
      </w:r>
      <w:r w:rsidRPr="00A3398A">
        <w:rPr>
          <w:rFonts w:asciiTheme="minorHAnsi" w:hAnsiTheme="minorHAnsi" w:cstheme="minorHAnsi"/>
          <w:bCs/>
          <w:sz w:val="28"/>
          <w:szCs w:val="28"/>
          <w:lang w:val="es-ES_tradnl"/>
        </w:rPr>
        <w:t xml:space="preserve"> pero anterior a las veintidós horas. </w:t>
      </w:r>
    </w:p>
    <w:p w14:paraId="60F10BFA" w14:textId="77777777" w:rsidR="00A3398A" w:rsidRPr="00A3398A" w:rsidRDefault="00A3398A" w:rsidP="00A3398A">
      <w:pPr>
        <w:jc w:val="both"/>
        <w:rPr>
          <w:rFonts w:asciiTheme="minorHAnsi" w:hAnsiTheme="minorHAnsi" w:cstheme="minorHAnsi"/>
          <w:bCs/>
          <w:sz w:val="28"/>
          <w:szCs w:val="28"/>
          <w:lang w:val="es-ES_tradnl"/>
        </w:rPr>
      </w:pPr>
      <w:r w:rsidRPr="00A3398A">
        <w:rPr>
          <w:rFonts w:asciiTheme="minorHAnsi" w:hAnsiTheme="minorHAnsi" w:cstheme="minorHAnsi"/>
          <w:bCs/>
          <w:sz w:val="28"/>
          <w:szCs w:val="28"/>
          <w:lang w:val="es-ES_tradnl"/>
        </w:rPr>
        <w:t>b) En el día de regreso no se podrán percibir gastos de alojamiento ni de manutención, salvo que la hora fijada para concluir la comisión sea posterior a las catorce horas, en cuyo caso se percibirá, con carácter general, únicamente el 50 por 100 de los gastos de manutención.</w:t>
      </w:r>
    </w:p>
    <w:p w14:paraId="1A65561B" w14:textId="77777777" w:rsidR="00A3398A" w:rsidRPr="00A3398A" w:rsidRDefault="00A3398A" w:rsidP="00A3398A">
      <w:pPr>
        <w:jc w:val="both"/>
        <w:rPr>
          <w:rFonts w:asciiTheme="minorHAnsi" w:hAnsiTheme="minorHAnsi" w:cstheme="minorHAnsi"/>
          <w:bCs/>
          <w:sz w:val="28"/>
          <w:szCs w:val="28"/>
          <w:lang w:val="es-ES_tradnl"/>
        </w:rPr>
      </w:pPr>
      <w:r w:rsidRPr="00A3398A">
        <w:rPr>
          <w:rFonts w:asciiTheme="minorHAnsi" w:hAnsiTheme="minorHAnsi" w:cstheme="minorHAnsi"/>
          <w:bCs/>
          <w:sz w:val="28"/>
          <w:szCs w:val="28"/>
          <w:lang w:val="es-ES_tradnl"/>
        </w:rPr>
        <w:t>c) En los días intermedios entre los de salida y regreso se percibirán dietas al 100 por 100.</w:t>
      </w:r>
    </w:p>
    <w:p w14:paraId="3CA50CF2" w14:textId="77777777" w:rsidR="00A3398A" w:rsidRPr="00A3398A" w:rsidRDefault="00A3398A" w:rsidP="00A3398A">
      <w:pPr>
        <w:jc w:val="both"/>
        <w:rPr>
          <w:rFonts w:asciiTheme="minorHAnsi" w:hAnsiTheme="minorHAnsi" w:cstheme="minorHAnsi"/>
          <w:bCs/>
          <w:sz w:val="28"/>
          <w:szCs w:val="28"/>
          <w:lang w:val="es-ES_tradnl"/>
        </w:rPr>
      </w:pPr>
      <w:r w:rsidRPr="00A3398A">
        <w:rPr>
          <w:rFonts w:asciiTheme="minorHAnsi" w:hAnsiTheme="minorHAnsi" w:cstheme="minorHAnsi"/>
          <w:bCs/>
          <w:sz w:val="28"/>
          <w:szCs w:val="28"/>
          <w:lang w:val="es-ES_tradnl"/>
        </w:rPr>
        <w:t xml:space="preserve">En el caso de supuestos de realización comisiones de servicios, gestiones de carácter oficial, asistencias a cursos de capacitación y perfeccionamiento, participaciones en Tribunales de oposiciones y concursos y otros supuestos análogos realizados por el personal de la Entidad Local o los miembros de la Corporación fuera del término municipal deberá existir una Providencia o Decreto que ordene o autorice expresamente la realización de los mismos utilizándose al efecto el </w:t>
      </w:r>
      <w:r w:rsidRPr="00A3398A">
        <w:rPr>
          <w:rFonts w:asciiTheme="minorHAnsi" w:hAnsiTheme="minorHAnsi" w:cstheme="minorHAnsi"/>
          <w:b/>
          <w:bCs/>
          <w:sz w:val="28"/>
          <w:szCs w:val="28"/>
          <w:u w:val="single"/>
          <w:lang w:val="es-ES_tradnl"/>
        </w:rPr>
        <w:t>modelo CS001</w:t>
      </w:r>
      <w:r w:rsidRPr="00A3398A">
        <w:rPr>
          <w:rFonts w:asciiTheme="minorHAnsi" w:hAnsiTheme="minorHAnsi" w:cstheme="minorHAnsi"/>
          <w:bCs/>
          <w:sz w:val="28"/>
          <w:szCs w:val="28"/>
          <w:lang w:val="es-ES_tradnl"/>
        </w:rPr>
        <w:t xml:space="preserve"> que figura como </w:t>
      </w:r>
      <w:r w:rsidRPr="00A3398A">
        <w:rPr>
          <w:rFonts w:asciiTheme="minorHAnsi" w:hAnsiTheme="minorHAnsi" w:cstheme="minorHAnsi"/>
          <w:b/>
          <w:bCs/>
          <w:sz w:val="28"/>
          <w:szCs w:val="28"/>
          <w:lang w:val="es-ES_tradnl"/>
        </w:rPr>
        <w:t>ANEXO II</w:t>
      </w:r>
      <w:r w:rsidRPr="00A3398A">
        <w:rPr>
          <w:rFonts w:asciiTheme="minorHAnsi" w:hAnsiTheme="minorHAnsi" w:cstheme="minorHAnsi"/>
          <w:bCs/>
          <w:sz w:val="28"/>
          <w:szCs w:val="28"/>
          <w:lang w:val="es-ES_tradnl"/>
        </w:rPr>
        <w:t xml:space="preserve"> a las presentes bases</w:t>
      </w:r>
    </w:p>
    <w:p w14:paraId="3051C357"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 xml:space="preserve">Una vez finalizada la comisión de Servicios el solicitante presentará en la Intervención Municipal la correspondiente Cuenta Justificativa del Gasto utilizándose al efecto el MODELO </w:t>
      </w:r>
      <w:r w:rsidRPr="00A3398A">
        <w:rPr>
          <w:rFonts w:asciiTheme="minorHAnsi" w:hAnsiTheme="minorHAnsi" w:cstheme="minorHAnsi"/>
          <w:b/>
          <w:bCs/>
          <w:sz w:val="28"/>
          <w:szCs w:val="28"/>
        </w:rPr>
        <w:t>CS003</w:t>
      </w:r>
      <w:r w:rsidRPr="00A3398A">
        <w:rPr>
          <w:rFonts w:asciiTheme="minorHAnsi" w:hAnsiTheme="minorHAnsi" w:cstheme="minorHAnsi"/>
          <w:bCs/>
          <w:sz w:val="28"/>
          <w:szCs w:val="28"/>
        </w:rPr>
        <w:t xml:space="preserve"> que figura como </w:t>
      </w:r>
      <w:r w:rsidRPr="00A3398A">
        <w:rPr>
          <w:rFonts w:asciiTheme="minorHAnsi" w:hAnsiTheme="minorHAnsi" w:cstheme="minorHAnsi"/>
          <w:b/>
          <w:bCs/>
          <w:sz w:val="28"/>
          <w:szCs w:val="28"/>
        </w:rPr>
        <w:t>ANEXO IV</w:t>
      </w:r>
      <w:r w:rsidRPr="00A3398A">
        <w:rPr>
          <w:rFonts w:asciiTheme="minorHAnsi" w:hAnsiTheme="minorHAnsi" w:cstheme="minorHAnsi"/>
          <w:bCs/>
          <w:sz w:val="28"/>
          <w:szCs w:val="28"/>
        </w:rPr>
        <w:t xml:space="preserve"> a las presentes bases.</w:t>
      </w:r>
    </w:p>
    <w:p w14:paraId="13DF4A6B" w14:textId="77777777" w:rsidR="00A3398A" w:rsidRPr="00A3398A" w:rsidRDefault="00A3398A" w:rsidP="00A3398A">
      <w:pPr>
        <w:jc w:val="both"/>
        <w:rPr>
          <w:rFonts w:asciiTheme="minorHAnsi" w:hAnsiTheme="minorHAnsi" w:cstheme="minorHAnsi"/>
          <w:bCs/>
          <w:sz w:val="28"/>
          <w:szCs w:val="28"/>
        </w:rPr>
      </w:pPr>
      <w:proofErr w:type="gramStart"/>
      <w:r w:rsidRPr="00A3398A">
        <w:rPr>
          <w:rFonts w:asciiTheme="minorHAnsi" w:hAnsiTheme="minorHAnsi" w:cstheme="minorHAnsi"/>
          <w:bCs/>
          <w:sz w:val="28"/>
          <w:szCs w:val="28"/>
        </w:rPr>
        <w:t>Asimismo</w:t>
      </w:r>
      <w:proofErr w:type="gramEnd"/>
      <w:r w:rsidRPr="00A3398A">
        <w:rPr>
          <w:rFonts w:asciiTheme="minorHAnsi" w:hAnsiTheme="minorHAnsi" w:cstheme="minorHAnsi"/>
          <w:bCs/>
          <w:sz w:val="28"/>
          <w:szCs w:val="28"/>
        </w:rPr>
        <w:t xml:space="preserve"> se deberán tener en consideración los siguientes extremos:</w:t>
      </w:r>
    </w:p>
    <w:p w14:paraId="6498F4A7"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
          <w:bCs/>
          <w:sz w:val="28"/>
          <w:szCs w:val="28"/>
        </w:rPr>
        <w:t>Primero</w:t>
      </w:r>
      <w:r w:rsidRPr="00A3398A">
        <w:rPr>
          <w:rFonts w:asciiTheme="minorHAnsi" w:hAnsiTheme="minorHAnsi" w:cstheme="minorHAnsi"/>
          <w:bCs/>
          <w:sz w:val="28"/>
          <w:szCs w:val="28"/>
        </w:rPr>
        <w:t xml:space="preserve">: </w:t>
      </w:r>
      <w:r w:rsidRPr="00A3398A">
        <w:rPr>
          <w:rFonts w:asciiTheme="minorHAnsi" w:hAnsiTheme="minorHAnsi" w:cstheme="minorHAnsi"/>
          <w:bCs/>
          <w:sz w:val="28"/>
          <w:szCs w:val="28"/>
          <w:u w:val="single"/>
        </w:rPr>
        <w:t>Gastos de Manutención</w:t>
      </w:r>
      <w:r w:rsidRPr="00A3398A">
        <w:rPr>
          <w:rFonts w:asciiTheme="minorHAnsi" w:hAnsiTheme="minorHAnsi" w:cstheme="minorHAnsi"/>
          <w:bCs/>
          <w:sz w:val="28"/>
          <w:szCs w:val="28"/>
        </w:rPr>
        <w:t xml:space="preserve">: Se deberá presentar la oportuna liquidación de las </w:t>
      </w:r>
      <w:proofErr w:type="gramStart"/>
      <w:r w:rsidRPr="00A3398A">
        <w:rPr>
          <w:rFonts w:asciiTheme="minorHAnsi" w:hAnsiTheme="minorHAnsi" w:cstheme="minorHAnsi"/>
          <w:bCs/>
          <w:sz w:val="28"/>
          <w:szCs w:val="28"/>
        </w:rPr>
        <w:t>dietas  por</w:t>
      </w:r>
      <w:proofErr w:type="gramEnd"/>
      <w:r w:rsidRPr="00A3398A">
        <w:rPr>
          <w:rFonts w:asciiTheme="minorHAnsi" w:hAnsiTheme="minorHAnsi" w:cstheme="minorHAnsi"/>
          <w:bCs/>
          <w:sz w:val="28"/>
          <w:szCs w:val="28"/>
        </w:rPr>
        <w:t xml:space="preserve"> manutención (minuta por desplazamientos) una vez finalizada la comisión de Servicios</w:t>
      </w:r>
    </w:p>
    <w:p w14:paraId="5AEEA879" w14:textId="77777777" w:rsidR="00A3398A" w:rsidRPr="00A3398A" w:rsidRDefault="00A3398A" w:rsidP="00A3398A">
      <w:pPr>
        <w:jc w:val="both"/>
        <w:rPr>
          <w:rFonts w:asciiTheme="minorHAnsi" w:hAnsiTheme="minorHAnsi" w:cstheme="minorHAnsi"/>
          <w:bCs/>
          <w:sz w:val="28"/>
          <w:szCs w:val="28"/>
        </w:rPr>
      </w:pPr>
    </w:p>
    <w:p w14:paraId="10C202D3"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
          <w:bCs/>
          <w:sz w:val="28"/>
          <w:szCs w:val="28"/>
        </w:rPr>
        <w:lastRenderedPageBreak/>
        <w:t>Segundo</w:t>
      </w:r>
      <w:r w:rsidRPr="00A3398A">
        <w:rPr>
          <w:rFonts w:asciiTheme="minorHAnsi" w:hAnsiTheme="minorHAnsi" w:cstheme="minorHAnsi"/>
          <w:bCs/>
          <w:sz w:val="28"/>
          <w:szCs w:val="28"/>
        </w:rPr>
        <w:t xml:space="preserve">: </w:t>
      </w:r>
      <w:r w:rsidRPr="00A3398A">
        <w:rPr>
          <w:rFonts w:asciiTheme="minorHAnsi" w:hAnsiTheme="minorHAnsi" w:cstheme="minorHAnsi"/>
          <w:bCs/>
          <w:sz w:val="28"/>
          <w:szCs w:val="28"/>
          <w:u w:val="single"/>
        </w:rPr>
        <w:t>Gastos de Alojamiento</w:t>
      </w:r>
      <w:r w:rsidRPr="00A3398A">
        <w:rPr>
          <w:rFonts w:asciiTheme="minorHAnsi" w:hAnsiTheme="minorHAnsi" w:cstheme="minorHAnsi"/>
          <w:bCs/>
          <w:sz w:val="28"/>
          <w:szCs w:val="28"/>
        </w:rPr>
        <w:t>: Se deberá aportar la correspondiente factura expedida a nombre del Ayuntamiento de Los Realejos o de su Organismo Autónomo, según proceda, donde figure el CIF de la Entidad y el nombre del comisionado.</w:t>
      </w:r>
    </w:p>
    <w:p w14:paraId="7297C377"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
          <w:bCs/>
          <w:sz w:val="28"/>
          <w:szCs w:val="28"/>
        </w:rPr>
        <w:t>Tercero</w:t>
      </w:r>
      <w:r w:rsidRPr="00A3398A">
        <w:rPr>
          <w:rFonts w:asciiTheme="minorHAnsi" w:hAnsiTheme="minorHAnsi" w:cstheme="minorHAnsi"/>
          <w:bCs/>
          <w:sz w:val="28"/>
          <w:szCs w:val="28"/>
        </w:rPr>
        <w:t xml:space="preserve">: </w:t>
      </w:r>
      <w:r w:rsidRPr="00A3398A">
        <w:rPr>
          <w:rFonts w:asciiTheme="minorHAnsi" w:hAnsiTheme="minorHAnsi" w:cstheme="minorHAnsi"/>
          <w:bCs/>
          <w:sz w:val="28"/>
          <w:szCs w:val="28"/>
          <w:u w:val="single"/>
        </w:rPr>
        <w:t>Gastos de viaje y locomoción</w:t>
      </w:r>
      <w:r w:rsidRPr="00A3398A">
        <w:rPr>
          <w:rFonts w:asciiTheme="minorHAnsi" w:hAnsiTheme="minorHAnsi" w:cstheme="minorHAnsi"/>
          <w:bCs/>
          <w:sz w:val="28"/>
          <w:szCs w:val="28"/>
        </w:rPr>
        <w:t>: Se deberá presentar la oportuna liquidación una vez finalizada la comisión de Servicios, así como aportar los justificantes del uso de transportes públicos.</w:t>
      </w:r>
    </w:p>
    <w:p w14:paraId="07958C87" w14:textId="77777777"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
          <w:bCs/>
          <w:sz w:val="28"/>
          <w:szCs w:val="28"/>
        </w:rPr>
        <w:t>Cuarto</w:t>
      </w:r>
      <w:r w:rsidRPr="00A3398A">
        <w:rPr>
          <w:rFonts w:asciiTheme="minorHAnsi" w:hAnsiTheme="minorHAnsi" w:cstheme="minorHAnsi"/>
          <w:bCs/>
          <w:sz w:val="28"/>
          <w:szCs w:val="28"/>
        </w:rPr>
        <w:t xml:space="preserve">: </w:t>
      </w:r>
      <w:r w:rsidRPr="00A3398A">
        <w:rPr>
          <w:rFonts w:asciiTheme="minorHAnsi" w:hAnsiTheme="minorHAnsi" w:cstheme="minorHAnsi"/>
          <w:bCs/>
          <w:sz w:val="28"/>
          <w:szCs w:val="28"/>
          <w:u w:val="single"/>
        </w:rPr>
        <w:t>Gastos de representación</w:t>
      </w:r>
      <w:r w:rsidRPr="00A3398A">
        <w:rPr>
          <w:rFonts w:asciiTheme="minorHAnsi" w:hAnsiTheme="minorHAnsi" w:cstheme="minorHAnsi"/>
          <w:bCs/>
          <w:sz w:val="28"/>
          <w:szCs w:val="28"/>
        </w:rPr>
        <w:t xml:space="preserve">: Tras la comisión de servicios los Gastos de representación deberán ser justificados con las correspondientes facturas. </w:t>
      </w:r>
    </w:p>
    <w:p w14:paraId="290FCF0D" w14:textId="25BF4848"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
          <w:bCs/>
          <w:sz w:val="28"/>
          <w:szCs w:val="28"/>
        </w:rPr>
        <w:t>Quinto</w:t>
      </w:r>
      <w:r w:rsidRPr="00A3398A">
        <w:rPr>
          <w:rFonts w:asciiTheme="minorHAnsi" w:hAnsiTheme="minorHAnsi" w:cstheme="minorHAnsi"/>
          <w:bCs/>
          <w:sz w:val="28"/>
          <w:szCs w:val="28"/>
        </w:rPr>
        <w:t xml:space="preserve">: </w:t>
      </w:r>
      <w:r w:rsidRPr="00A3398A">
        <w:rPr>
          <w:rFonts w:asciiTheme="minorHAnsi" w:hAnsiTheme="minorHAnsi" w:cstheme="minorHAnsi"/>
          <w:bCs/>
          <w:sz w:val="28"/>
          <w:szCs w:val="28"/>
          <w:u w:val="single"/>
        </w:rPr>
        <w:t>Inscripción y matrículas de cursos</w:t>
      </w:r>
      <w:r w:rsidRPr="00A3398A">
        <w:rPr>
          <w:rFonts w:asciiTheme="minorHAnsi" w:hAnsiTheme="minorHAnsi" w:cstheme="minorHAnsi"/>
          <w:bCs/>
          <w:sz w:val="28"/>
          <w:szCs w:val="28"/>
        </w:rPr>
        <w:t xml:space="preserve">: Se deberá aportar justificante documental del importe de la inscripción o matrícula, debiendo aportarse la correspondiente factura. Si se trata de una Entidad mercantil que no figure dada de alta en el Sistema de Información Contable del </w:t>
      </w:r>
      <w:r w:rsidR="0075599D" w:rsidRPr="00A3398A">
        <w:rPr>
          <w:rFonts w:asciiTheme="minorHAnsi" w:hAnsiTheme="minorHAnsi" w:cstheme="minorHAnsi"/>
          <w:bCs/>
          <w:sz w:val="28"/>
          <w:szCs w:val="28"/>
        </w:rPr>
        <w:t>Ayuntamiento de</w:t>
      </w:r>
      <w:r w:rsidRPr="00A3398A">
        <w:rPr>
          <w:rFonts w:asciiTheme="minorHAnsi" w:hAnsiTheme="minorHAnsi" w:cstheme="minorHAnsi"/>
          <w:bCs/>
          <w:sz w:val="28"/>
          <w:szCs w:val="28"/>
        </w:rPr>
        <w:t xml:space="preserve"> los Realejos se deberá aportar el modelo de “Alta/Modificación de datos de terceros” que figura como </w:t>
      </w:r>
      <w:r w:rsidRPr="00A3398A">
        <w:rPr>
          <w:rFonts w:asciiTheme="minorHAnsi" w:hAnsiTheme="minorHAnsi" w:cstheme="minorHAnsi"/>
          <w:b/>
          <w:bCs/>
          <w:sz w:val="28"/>
          <w:szCs w:val="28"/>
        </w:rPr>
        <w:t>Anexo I</w:t>
      </w:r>
      <w:r w:rsidRPr="00A3398A">
        <w:rPr>
          <w:rFonts w:asciiTheme="minorHAnsi" w:hAnsiTheme="minorHAnsi" w:cstheme="minorHAnsi"/>
          <w:bCs/>
          <w:sz w:val="28"/>
          <w:szCs w:val="28"/>
        </w:rPr>
        <w:t xml:space="preserve"> a las presentes bases debidamente cumplimentado.</w:t>
      </w:r>
    </w:p>
    <w:p w14:paraId="7B1873B7" w14:textId="050D9CC5" w:rsidR="00A3398A" w:rsidRP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La concurrencia efectiva a las sesiones se acreditará mediante las actas de las reuniones celebradas o las oportunas relaciones de asistencia que, con carácter trimestral, sean expedidas por los titulares de la Secretaría de los respectivos órganos colegiados, debiendo emitirse una Resolución para reconocer las correspondientes obligaciones.</w:t>
      </w:r>
    </w:p>
    <w:p w14:paraId="786AB8BB" w14:textId="77777777" w:rsidR="00A3398A" w:rsidRDefault="00A3398A" w:rsidP="00A3398A">
      <w:pPr>
        <w:jc w:val="both"/>
        <w:rPr>
          <w:rFonts w:asciiTheme="minorHAnsi" w:hAnsiTheme="minorHAnsi" w:cstheme="minorHAnsi"/>
          <w:bCs/>
          <w:sz w:val="28"/>
          <w:szCs w:val="28"/>
        </w:rPr>
      </w:pPr>
      <w:r w:rsidRPr="00A3398A">
        <w:rPr>
          <w:rFonts w:asciiTheme="minorHAnsi" w:hAnsiTheme="minorHAnsi" w:cstheme="minorHAnsi"/>
          <w:bCs/>
          <w:sz w:val="28"/>
          <w:szCs w:val="28"/>
        </w:rPr>
        <w:t>Las indemnizaciones y asistencias referenciadas en la presente Base de Ejecución estarán sujetas a las retenciones a efectos del Impuesto sobre la Renta de las Personas Físicas que procedan cuando se superen los límites cuantitativos o temporales a que se refiere la normativa sobre dicho impuesto.</w:t>
      </w:r>
    </w:p>
    <w:p w14:paraId="123913D8" w14:textId="77777777" w:rsidR="00A3398A" w:rsidRDefault="00A3398A" w:rsidP="00A3398A">
      <w:pPr>
        <w:jc w:val="both"/>
        <w:rPr>
          <w:rFonts w:asciiTheme="minorHAnsi" w:hAnsiTheme="minorHAnsi" w:cstheme="minorHAnsi"/>
          <w:bCs/>
          <w:sz w:val="28"/>
          <w:szCs w:val="28"/>
        </w:rPr>
      </w:pPr>
    </w:p>
    <w:p w14:paraId="4D2068BA" w14:textId="242734A5" w:rsidR="00A3398A" w:rsidRPr="00A3398A" w:rsidRDefault="00A3398A" w:rsidP="00A3398A">
      <w:pPr>
        <w:jc w:val="both"/>
        <w:rPr>
          <w:rFonts w:asciiTheme="minorHAnsi" w:hAnsiTheme="minorHAnsi" w:cstheme="minorHAnsi"/>
          <w:b/>
          <w:sz w:val="28"/>
          <w:szCs w:val="28"/>
        </w:rPr>
      </w:pPr>
      <w:r>
        <w:rPr>
          <w:rFonts w:asciiTheme="minorHAnsi" w:hAnsiTheme="minorHAnsi" w:cstheme="minorHAnsi"/>
          <w:bCs/>
          <w:sz w:val="28"/>
          <w:szCs w:val="28"/>
        </w:rPr>
        <w:t xml:space="preserve">Nota: </w:t>
      </w:r>
      <w:r w:rsidRPr="00A3398A">
        <w:rPr>
          <w:rFonts w:asciiTheme="minorHAnsi" w:hAnsiTheme="minorHAnsi" w:cstheme="minorHAnsi"/>
          <w:b/>
          <w:sz w:val="28"/>
          <w:szCs w:val="28"/>
        </w:rPr>
        <w:t>ultimo semestre de 2023 y 2024 no se han abonado indemnizaciones por estos conceptos.</w:t>
      </w:r>
    </w:p>
    <w:p w14:paraId="313DCF74" w14:textId="77777777" w:rsidR="00A3398A" w:rsidRPr="00A3398A" w:rsidRDefault="00A3398A" w:rsidP="00A3398A">
      <w:pPr>
        <w:numPr>
          <w:ilvl w:val="2"/>
          <w:numId w:val="3"/>
        </w:numPr>
        <w:tabs>
          <w:tab w:val="clear" w:pos="0"/>
        </w:tabs>
        <w:jc w:val="both"/>
        <w:rPr>
          <w:rFonts w:asciiTheme="minorHAnsi" w:hAnsiTheme="minorHAnsi" w:cstheme="minorHAnsi"/>
          <w:b/>
          <w:bCs/>
          <w:sz w:val="28"/>
          <w:szCs w:val="28"/>
        </w:rPr>
      </w:pPr>
    </w:p>
    <w:sectPr w:rsidR="00A3398A" w:rsidRPr="00A3398A" w:rsidSect="0075599D">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745C4" w14:textId="77777777" w:rsidR="0046096F" w:rsidRDefault="0046096F" w:rsidP="000E3989">
      <w:r>
        <w:separator/>
      </w:r>
    </w:p>
  </w:endnote>
  <w:endnote w:type="continuationSeparator" w:id="0">
    <w:p w14:paraId="153C7DE2" w14:textId="77777777" w:rsidR="0046096F" w:rsidRDefault="0046096F" w:rsidP="000E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F8A60" w14:textId="77777777" w:rsidR="0046096F" w:rsidRDefault="0046096F" w:rsidP="000E3989">
      <w:r>
        <w:separator/>
      </w:r>
    </w:p>
  </w:footnote>
  <w:footnote w:type="continuationSeparator" w:id="0">
    <w:p w14:paraId="3410661C" w14:textId="77777777" w:rsidR="0046096F" w:rsidRDefault="0046096F" w:rsidP="000E3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C745" w14:textId="77777777" w:rsidR="000E3989" w:rsidRDefault="00F21372">
    <w:pPr>
      <w:pStyle w:val="Encabezado"/>
    </w:pPr>
    <w:r>
      <w:rPr>
        <w:noProof/>
        <w:lang w:eastAsia="es-ES"/>
      </w:rPr>
      <w:drawing>
        <wp:anchor distT="0" distB="0" distL="114300" distR="114300" simplePos="0" relativeHeight="251659264" behindDoc="0" locked="0" layoutInCell="1" allowOverlap="1" wp14:anchorId="436F1F39" wp14:editId="39FF0046">
          <wp:simplePos x="0" y="0"/>
          <wp:positionH relativeFrom="margin">
            <wp:align>left</wp:align>
          </wp:positionH>
          <wp:positionV relativeFrom="paragraph">
            <wp:posOffset>-371475</wp:posOffset>
          </wp:positionV>
          <wp:extent cx="1685925" cy="842645"/>
          <wp:effectExtent l="0" t="0" r="9525" b="0"/>
          <wp:wrapTopAndBottom/>
          <wp:docPr id="3" name="Imagen 3" descr="C:\Users\78614000T\AppData\Local\Microsoft\Windows\INetCache\Content.Word\Radio-Realejos-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8614000T\AppData\Local\Microsoft\Windows\INetCache\Content.Word\Radio-Realejos-10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842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FFF4F96"/>
    <w:multiLevelType w:val="multilevel"/>
    <w:tmpl w:val="096013EA"/>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2264519">
    <w:abstractNumId w:val="0"/>
  </w:num>
  <w:num w:numId="2" w16cid:durableId="815535159">
    <w:abstractNumId w:val="1"/>
  </w:num>
  <w:num w:numId="3" w16cid:durableId="1059481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55"/>
    <w:rsid w:val="0007153A"/>
    <w:rsid w:val="000E3989"/>
    <w:rsid w:val="000F0FC8"/>
    <w:rsid w:val="00204123"/>
    <w:rsid w:val="00226146"/>
    <w:rsid w:val="002D6BA9"/>
    <w:rsid w:val="003359DE"/>
    <w:rsid w:val="00347502"/>
    <w:rsid w:val="003A5113"/>
    <w:rsid w:val="004212C8"/>
    <w:rsid w:val="00422363"/>
    <w:rsid w:val="0046096F"/>
    <w:rsid w:val="0046119E"/>
    <w:rsid w:val="004D1F36"/>
    <w:rsid w:val="00506284"/>
    <w:rsid w:val="00547184"/>
    <w:rsid w:val="005C781C"/>
    <w:rsid w:val="005D28AC"/>
    <w:rsid w:val="006F0429"/>
    <w:rsid w:val="0075599D"/>
    <w:rsid w:val="008C5AB8"/>
    <w:rsid w:val="008C5E6D"/>
    <w:rsid w:val="009A1D50"/>
    <w:rsid w:val="009A7202"/>
    <w:rsid w:val="009D6C6D"/>
    <w:rsid w:val="00A3398A"/>
    <w:rsid w:val="00AC5755"/>
    <w:rsid w:val="00AF4A9A"/>
    <w:rsid w:val="00B725D8"/>
    <w:rsid w:val="00B86CC6"/>
    <w:rsid w:val="00BC14DA"/>
    <w:rsid w:val="00BF34E8"/>
    <w:rsid w:val="00D4359C"/>
    <w:rsid w:val="00E66817"/>
    <w:rsid w:val="00EB14BD"/>
    <w:rsid w:val="00EB4E1E"/>
    <w:rsid w:val="00EC2977"/>
    <w:rsid w:val="00F21372"/>
    <w:rsid w:val="00F56811"/>
    <w:rsid w:val="00FB3F55"/>
    <w:rsid w:val="00FF70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461E"/>
  <w15:chartTrackingRefBased/>
  <w15:docId w15:val="{74A4AA33-839D-4C6A-8F39-9A84873B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F55"/>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ar"/>
    <w:uiPriority w:val="9"/>
    <w:qFormat/>
    <w:rsid w:val="00A339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FB3F55"/>
    <w:pPr>
      <w:keepNext/>
      <w:numPr>
        <w:ilvl w:val="1"/>
        <w:numId w:val="2"/>
      </w:numPr>
      <w:jc w:val="center"/>
      <w:outlineLvl w:val="1"/>
    </w:pPr>
    <w:rPr>
      <w:rFonts w:ascii="Arial" w:hAnsi="Arial" w:cs="Arial"/>
      <w:b/>
      <w:sz w:val="20"/>
    </w:rPr>
  </w:style>
  <w:style w:type="paragraph" w:styleId="Ttulo3">
    <w:name w:val="heading 3"/>
    <w:basedOn w:val="Normal"/>
    <w:next w:val="Normal"/>
    <w:link w:val="Ttulo3Car"/>
    <w:qFormat/>
    <w:rsid w:val="00FB3F55"/>
    <w:pPr>
      <w:keepNext/>
      <w:numPr>
        <w:ilvl w:val="2"/>
        <w:numId w:val="2"/>
      </w:numPr>
      <w:jc w:val="center"/>
      <w:outlineLvl w:val="2"/>
    </w:pPr>
    <w:rPr>
      <w:b/>
    </w:rPr>
  </w:style>
  <w:style w:type="paragraph" w:styleId="Ttulo5">
    <w:name w:val="heading 5"/>
    <w:basedOn w:val="Normal"/>
    <w:next w:val="Normal"/>
    <w:link w:val="Ttulo5Car"/>
    <w:uiPriority w:val="9"/>
    <w:semiHidden/>
    <w:unhideWhenUsed/>
    <w:qFormat/>
    <w:rsid w:val="00A3398A"/>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qFormat/>
    <w:rsid w:val="00FB3F55"/>
    <w:pPr>
      <w:keepNext/>
      <w:numPr>
        <w:ilvl w:val="5"/>
        <w:numId w:val="2"/>
      </w:numPr>
      <w:outlineLvl w:val="5"/>
    </w:pPr>
    <w:rPr>
      <w:rFonts w:ascii="Arial" w:hAnsi="Arial" w:cs="Arial"/>
      <w:b/>
      <w:sz w:val="18"/>
    </w:rPr>
  </w:style>
  <w:style w:type="paragraph" w:styleId="Ttulo7">
    <w:name w:val="heading 7"/>
    <w:basedOn w:val="Normal"/>
    <w:next w:val="Normal"/>
    <w:link w:val="Ttulo7Car"/>
    <w:qFormat/>
    <w:rsid w:val="00FB3F55"/>
    <w:pPr>
      <w:keepNext/>
      <w:numPr>
        <w:ilvl w:val="6"/>
        <w:numId w:val="2"/>
      </w:numPr>
      <w:jc w:val="right"/>
      <w:outlineLvl w:val="6"/>
    </w:pPr>
    <w:rPr>
      <w:rFonts w:ascii="Arial" w:hAnsi="Arial" w:cs="Arial"/>
      <w:b/>
      <w:sz w:val="16"/>
    </w:rPr>
  </w:style>
  <w:style w:type="paragraph" w:styleId="Ttulo8">
    <w:name w:val="heading 8"/>
    <w:basedOn w:val="Normal"/>
    <w:next w:val="Normal"/>
    <w:link w:val="Ttulo8Car"/>
    <w:qFormat/>
    <w:rsid w:val="00FB3F55"/>
    <w:pPr>
      <w:keepNext/>
      <w:numPr>
        <w:ilvl w:val="7"/>
        <w:numId w:val="2"/>
      </w:numPr>
      <w:jc w:val="center"/>
      <w:outlineLvl w:val="7"/>
    </w:pPr>
    <w:rPr>
      <w:rFonts w:ascii="Arial" w:hAnsi="Arial" w:cs="Arial"/>
      <w:b/>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B3F55"/>
    <w:rPr>
      <w:rFonts w:ascii="Arial" w:eastAsia="Times New Roman" w:hAnsi="Arial" w:cs="Arial"/>
      <w:b/>
      <w:sz w:val="20"/>
      <w:szCs w:val="24"/>
      <w:lang w:eastAsia="zh-CN"/>
    </w:rPr>
  </w:style>
  <w:style w:type="character" w:customStyle="1" w:styleId="Ttulo3Car">
    <w:name w:val="Título 3 Car"/>
    <w:basedOn w:val="Fuentedeprrafopredeter"/>
    <w:link w:val="Ttulo3"/>
    <w:rsid w:val="00FB3F55"/>
    <w:rPr>
      <w:rFonts w:ascii="Times New Roman" w:eastAsia="Times New Roman" w:hAnsi="Times New Roman" w:cs="Times New Roman"/>
      <w:b/>
      <w:sz w:val="24"/>
      <w:szCs w:val="24"/>
      <w:lang w:eastAsia="zh-CN"/>
    </w:rPr>
  </w:style>
  <w:style w:type="character" w:customStyle="1" w:styleId="Ttulo6Car">
    <w:name w:val="Título 6 Car"/>
    <w:basedOn w:val="Fuentedeprrafopredeter"/>
    <w:link w:val="Ttulo6"/>
    <w:rsid w:val="00FB3F55"/>
    <w:rPr>
      <w:rFonts w:ascii="Arial" w:eastAsia="Times New Roman" w:hAnsi="Arial" w:cs="Arial"/>
      <w:b/>
      <w:sz w:val="18"/>
      <w:szCs w:val="24"/>
      <w:lang w:eastAsia="zh-CN"/>
    </w:rPr>
  </w:style>
  <w:style w:type="character" w:customStyle="1" w:styleId="Ttulo7Car">
    <w:name w:val="Título 7 Car"/>
    <w:basedOn w:val="Fuentedeprrafopredeter"/>
    <w:link w:val="Ttulo7"/>
    <w:rsid w:val="00FB3F55"/>
    <w:rPr>
      <w:rFonts w:ascii="Arial" w:eastAsia="Times New Roman" w:hAnsi="Arial" w:cs="Arial"/>
      <w:b/>
      <w:sz w:val="16"/>
      <w:szCs w:val="24"/>
      <w:lang w:eastAsia="zh-CN"/>
    </w:rPr>
  </w:style>
  <w:style w:type="character" w:customStyle="1" w:styleId="Ttulo8Car">
    <w:name w:val="Título 8 Car"/>
    <w:basedOn w:val="Fuentedeprrafopredeter"/>
    <w:link w:val="Ttulo8"/>
    <w:rsid w:val="00FB3F55"/>
    <w:rPr>
      <w:rFonts w:ascii="Arial" w:eastAsia="Times New Roman" w:hAnsi="Arial" w:cs="Arial"/>
      <w:b/>
      <w:sz w:val="14"/>
      <w:szCs w:val="24"/>
      <w:lang w:eastAsia="zh-CN"/>
    </w:rPr>
  </w:style>
  <w:style w:type="paragraph" w:customStyle="1" w:styleId="Textoindependiente21">
    <w:name w:val="Texto independiente 21"/>
    <w:basedOn w:val="Normal"/>
    <w:rsid w:val="00FB3F55"/>
    <w:pPr>
      <w:jc w:val="both"/>
    </w:pPr>
    <w:rPr>
      <w:rFonts w:ascii="Arial" w:hAnsi="Arial" w:cs="Arial"/>
      <w:b/>
      <w:bCs/>
      <w:sz w:val="28"/>
    </w:rPr>
  </w:style>
  <w:style w:type="paragraph" w:styleId="Encabezado">
    <w:name w:val="header"/>
    <w:basedOn w:val="Normal"/>
    <w:link w:val="EncabezadoCar"/>
    <w:uiPriority w:val="99"/>
    <w:unhideWhenUsed/>
    <w:rsid w:val="000E3989"/>
    <w:pPr>
      <w:tabs>
        <w:tab w:val="center" w:pos="4252"/>
        <w:tab w:val="right" w:pos="8504"/>
      </w:tabs>
    </w:pPr>
  </w:style>
  <w:style w:type="character" w:customStyle="1" w:styleId="EncabezadoCar">
    <w:name w:val="Encabezado Car"/>
    <w:basedOn w:val="Fuentedeprrafopredeter"/>
    <w:link w:val="Encabezado"/>
    <w:uiPriority w:val="99"/>
    <w:rsid w:val="000E3989"/>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0E3989"/>
    <w:pPr>
      <w:tabs>
        <w:tab w:val="center" w:pos="4252"/>
        <w:tab w:val="right" w:pos="8504"/>
      </w:tabs>
    </w:pPr>
  </w:style>
  <w:style w:type="character" w:customStyle="1" w:styleId="PiedepginaCar">
    <w:name w:val="Pie de página Car"/>
    <w:basedOn w:val="Fuentedeprrafopredeter"/>
    <w:link w:val="Piedepgina"/>
    <w:uiPriority w:val="99"/>
    <w:rsid w:val="000E3989"/>
    <w:rPr>
      <w:rFonts w:ascii="Times New Roman" w:eastAsia="Times New Roman" w:hAnsi="Times New Roman" w:cs="Times New Roman"/>
      <w:sz w:val="24"/>
      <w:szCs w:val="24"/>
      <w:lang w:eastAsia="zh-CN"/>
    </w:rPr>
  </w:style>
  <w:style w:type="character" w:customStyle="1" w:styleId="Ttulo1Car">
    <w:name w:val="Título 1 Car"/>
    <w:basedOn w:val="Fuentedeprrafopredeter"/>
    <w:link w:val="Ttulo1"/>
    <w:uiPriority w:val="9"/>
    <w:rsid w:val="00A3398A"/>
    <w:rPr>
      <w:rFonts w:asciiTheme="majorHAnsi" w:eastAsiaTheme="majorEastAsia" w:hAnsiTheme="majorHAnsi" w:cstheme="majorBidi"/>
      <w:color w:val="2E74B5" w:themeColor="accent1" w:themeShade="BF"/>
      <w:sz w:val="32"/>
      <w:szCs w:val="32"/>
      <w:lang w:eastAsia="zh-CN"/>
    </w:rPr>
  </w:style>
  <w:style w:type="character" w:customStyle="1" w:styleId="Ttulo5Car">
    <w:name w:val="Título 5 Car"/>
    <w:basedOn w:val="Fuentedeprrafopredeter"/>
    <w:link w:val="Ttulo5"/>
    <w:uiPriority w:val="9"/>
    <w:semiHidden/>
    <w:rsid w:val="00A3398A"/>
    <w:rPr>
      <w:rFonts w:asciiTheme="majorHAnsi" w:eastAsiaTheme="majorEastAsia" w:hAnsiTheme="majorHAnsi" w:cstheme="majorBidi"/>
      <w:color w:val="2E74B5" w:themeColor="accent1" w:themeShade="BF"/>
      <w:sz w:val="24"/>
      <w:szCs w:val="24"/>
      <w:lang w:eastAsia="zh-CN"/>
    </w:rPr>
  </w:style>
  <w:style w:type="paragraph" w:styleId="Prrafodelista">
    <w:name w:val="List Paragraph"/>
    <w:basedOn w:val="Normal"/>
    <w:uiPriority w:val="34"/>
    <w:qFormat/>
    <w:rsid w:val="00755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12810">
      <w:bodyDiv w:val="1"/>
      <w:marLeft w:val="0"/>
      <w:marRight w:val="0"/>
      <w:marTop w:val="0"/>
      <w:marBottom w:val="0"/>
      <w:divBdr>
        <w:top w:val="none" w:sz="0" w:space="0" w:color="auto"/>
        <w:left w:val="none" w:sz="0" w:space="0" w:color="auto"/>
        <w:bottom w:val="none" w:sz="0" w:space="0" w:color="auto"/>
        <w:right w:val="none" w:sz="0" w:space="0" w:color="auto"/>
      </w:divBdr>
    </w:div>
    <w:div w:id="616333119">
      <w:bodyDiv w:val="1"/>
      <w:marLeft w:val="0"/>
      <w:marRight w:val="0"/>
      <w:marTop w:val="0"/>
      <w:marBottom w:val="0"/>
      <w:divBdr>
        <w:top w:val="none" w:sz="0" w:space="0" w:color="auto"/>
        <w:left w:val="none" w:sz="0" w:space="0" w:color="auto"/>
        <w:bottom w:val="none" w:sz="0" w:space="0" w:color="auto"/>
        <w:right w:val="none" w:sz="0" w:space="0" w:color="auto"/>
      </w:divBdr>
    </w:div>
    <w:div w:id="81842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1823</Words>
  <Characters>10027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Inmaculada González Pérez</dc:creator>
  <cp:keywords/>
  <dc:description/>
  <cp:lastModifiedBy>Eduardo González González</cp:lastModifiedBy>
  <cp:revision>9</cp:revision>
  <dcterms:created xsi:type="dcterms:W3CDTF">2020-07-02T12:28:00Z</dcterms:created>
  <dcterms:modified xsi:type="dcterms:W3CDTF">2025-06-16T10:27:00Z</dcterms:modified>
</cp:coreProperties>
</file>