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25976" w14:textId="1D6D1C28" w:rsidR="00B12790" w:rsidRPr="002722F9" w:rsidRDefault="00B12790" w:rsidP="002722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722F9">
        <w:rPr>
          <w:rFonts w:asciiTheme="minorHAnsi" w:hAnsiTheme="minorHAnsi" w:cstheme="minorHAnsi"/>
          <w:b/>
          <w:sz w:val="28"/>
          <w:szCs w:val="28"/>
        </w:rPr>
        <w:t>1035. Nombramiento o régimen de contrato laboral; funciones; órganos colegiados administrativos o sociales de los que es miembro y actividades públicas y privadas para las que se le ha concedido la compatibilidad:</w:t>
      </w:r>
    </w:p>
    <w:p w14:paraId="47EA92BD" w14:textId="77777777" w:rsidR="00B12790" w:rsidRPr="002722F9" w:rsidRDefault="00B12790" w:rsidP="002722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2EFB4E8" w14:textId="77777777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722F9">
        <w:rPr>
          <w:rFonts w:asciiTheme="minorHAnsi" w:hAnsiTheme="minorHAnsi" w:cstheme="minorHAnsi"/>
          <w:b/>
          <w:sz w:val="28"/>
          <w:szCs w:val="28"/>
        </w:rPr>
        <w:t>GERENTE DE LA GERENCIA MUNICIPAL DE URBANISMO</w:t>
      </w:r>
    </w:p>
    <w:p w14:paraId="2B66D412" w14:textId="43F8B2CE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Actualmente l</w:t>
      </w:r>
      <w:r w:rsidRPr="002722F9">
        <w:rPr>
          <w:rFonts w:asciiTheme="minorHAnsi" w:hAnsiTheme="minorHAnsi" w:cstheme="minorHAnsi"/>
          <w:bCs/>
          <w:sz w:val="28"/>
          <w:szCs w:val="28"/>
        </w:rPr>
        <w:t xml:space="preserve">a plaza de </w:t>
      </w:r>
      <w:r w:rsidRPr="002722F9">
        <w:rPr>
          <w:rFonts w:asciiTheme="minorHAnsi" w:hAnsiTheme="minorHAnsi" w:cstheme="minorHAnsi"/>
          <w:b/>
          <w:sz w:val="28"/>
          <w:szCs w:val="28"/>
        </w:rPr>
        <w:t xml:space="preserve">Gerente </w:t>
      </w:r>
      <w:r w:rsidRPr="002722F9">
        <w:rPr>
          <w:rFonts w:asciiTheme="minorHAnsi" w:hAnsiTheme="minorHAnsi" w:cstheme="minorHAnsi"/>
          <w:bCs/>
          <w:sz w:val="28"/>
          <w:szCs w:val="28"/>
        </w:rPr>
        <w:t>de la Gerencia Municipal de Urbanismo se encuentra</w:t>
      </w: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2722F9">
        <w:rPr>
          <w:rFonts w:asciiTheme="minorHAnsi" w:hAnsiTheme="minorHAnsi" w:cstheme="minorHAnsi"/>
          <w:bCs/>
          <w:sz w:val="28"/>
          <w:szCs w:val="28"/>
        </w:rPr>
        <w:t>vacante, no existiendo persona titular nombrada para el desempeño de dicho cargo.</w:t>
      </w:r>
    </w:p>
    <w:p w14:paraId="22E2728F" w14:textId="77777777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4519E61" w14:textId="6D8A4BFA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722F9">
        <w:rPr>
          <w:rFonts w:asciiTheme="minorHAnsi" w:hAnsiTheme="minorHAnsi" w:cstheme="minorHAnsi"/>
          <w:b/>
          <w:sz w:val="28"/>
          <w:szCs w:val="28"/>
        </w:rPr>
        <w:t>Régimen de nombramiento</w:t>
      </w:r>
      <w:r>
        <w:rPr>
          <w:rFonts w:asciiTheme="minorHAnsi" w:hAnsiTheme="minorHAnsi" w:cstheme="minorHAnsi"/>
          <w:b/>
          <w:sz w:val="28"/>
          <w:szCs w:val="28"/>
        </w:rPr>
        <w:t>.</w:t>
      </w:r>
    </w:p>
    <w:p w14:paraId="70B424CA" w14:textId="77777777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 xml:space="preserve">De conformidad con los Estatutos de la Gerencia Municipal de Urbanismo, el Gerente será nombrado y separado por el Consejo Rector a propuesta del </w:t>
      </w:r>
      <w:proofErr w:type="gramStart"/>
      <w:r w:rsidRPr="002722F9">
        <w:rPr>
          <w:rFonts w:asciiTheme="minorHAnsi" w:hAnsiTheme="minorHAnsi" w:cstheme="minorHAnsi"/>
          <w:bCs/>
          <w:sz w:val="28"/>
          <w:szCs w:val="28"/>
        </w:rPr>
        <w:t>Presidente</w:t>
      </w:r>
      <w:proofErr w:type="gramEnd"/>
      <w:r w:rsidRPr="002722F9">
        <w:rPr>
          <w:rFonts w:asciiTheme="minorHAnsi" w:hAnsiTheme="minorHAnsi" w:cstheme="minorHAnsi"/>
          <w:bCs/>
          <w:sz w:val="28"/>
          <w:szCs w:val="28"/>
        </w:rPr>
        <w:t xml:space="preserve"> de la Gerencia.</w:t>
      </w:r>
    </w:p>
    <w:p w14:paraId="49F46007" w14:textId="77777777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F14D61E" w14:textId="3301F7C0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722F9">
        <w:rPr>
          <w:rFonts w:asciiTheme="minorHAnsi" w:hAnsiTheme="minorHAnsi" w:cstheme="minorHAnsi"/>
          <w:b/>
          <w:sz w:val="28"/>
          <w:szCs w:val="28"/>
        </w:rPr>
        <w:t>Funciones</w:t>
      </w:r>
      <w:r>
        <w:rPr>
          <w:rFonts w:asciiTheme="minorHAnsi" w:hAnsiTheme="minorHAnsi" w:cstheme="minorHAnsi"/>
          <w:b/>
          <w:sz w:val="28"/>
          <w:szCs w:val="28"/>
        </w:rPr>
        <w:t>.</w:t>
      </w:r>
    </w:p>
    <w:p w14:paraId="167B86DC" w14:textId="77777777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>Corresponden al Gerente las funciones previstas en el artículo 13 de los Estatutos de la Gerencia Municipal de Urbanismo, entre las que destacan:</w:t>
      </w:r>
    </w:p>
    <w:p w14:paraId="194C5E33" w14:textId="57485D57" w:rsidR="002722F9" w:rsidRPr="002722F9" w:rsidRDefault="002722F9" w:rsidP="002722F9">
      <w:pPr>
        <w:pStyle w:val="Prrafodelista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>Dirigir e inspeccionar los servicios de la Gerencia.</w:t>
      </w:r>
    </w:p>
    <w:p w14:paraId="21C67816" w14:textId="439001F8" w:rsidR="002722F9" w:rsidRPr="002722F9" w:rsidRDefault="002722F9" w:rsidP="002722F9">
      <w:pPr>
        <w:pStyle w:val="Prrafodelista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 xml:space="preserve">Ejecutar los acuerdos del Consejo Rector, del </w:t>
      </w:r>
      <w:proofErr w:type="gramStart"/>
      <w:r w:rsidRPr="002722F9">
        <w:rPr>
          <w:rFonts w:asciiTheme="minorHAnsi" w:hAnsiTheme="minorHAnsi" w:cstheme="minorHAnsi"/>
          <w:bCs/>
          <w:sz w:val="28"/>
          <w:szCs w:val="28"/>
        </w:rPr>
        <w:t>Presidente</w:t>
      </w:r>
      <w:proofErr w:type="gramEnd"/>
      <w:r w:rsidRPr="002722F9">
        <w:rPr>
          <w:rFonts w:asciiTheme="minorHAnsi" w:hAnsiTheme="minorHAnsi" w:cstheme="minorHAnsi"/>
          <w:bCs/>
          <w:sz w:val="28"/>
          <w:szCs w:val="28"/>
        </w:rPr>
        <w:t xml:space="preserve"> y del </w:t>
      </w:r>
      <w:proofErr w:type="gramStart"/>
      <w:r w:rsidRPr="002722F9">
        <w:rPr>
          <w:rFonts w:asciiTheme="minorHAnsi" w:hAnsiTheme="minorHAnsi" w:cstheme="minorHAnsi"/>
          <w:bCs/>
          <w:sz w:val="28"/>
          <w:szCs w:val="28"/>
        </w:rPr>
        <w:t>Consejero Director</w:t>
      </w:r>
      <w:proofErr w:type="gramEnd"/>
      <w:r w:rsidRPr="002722F9">
        <w:rPr>
          <w:rFonts w:asciiTheme="minorHAnsi" w:hAnsiTheme="minorHAnsi" w:cstheme="minorHAnsi"/>
          <w:bCs/>
          <w:sz w:val="28"/>
          <w:szCs w:val="28"/>
        </w:rPr>
        <w:t>.</w:t>
      </w:r>
    </w:p>
    <w:p w14:paraId="55F9A840" w14:textId="78ACE21F" w:rsidR="002722F9" w:rsidRPr="002722F9" w:rsidRDefault="002722F9" w:rsidP="002722F9">
      <w:pPr>
        <w:pStyle w:val="Prrafodelista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>Ejercer la jefatura directa de las unidades y servicios de la Gerencia.</w:t>
      </w:r>
    </w:p>
    <w:p w14:paraId="65B88B4B" w14:textId="62D152C2" w:rsidR="002722F9" w:rsidRPr="002722F9" w:rsidRDefault="002722F9" w:rsidP="002722F9">
      <w:pPr>
        <w:pStyle w:val="Prrafodelista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>Coordinar y supervisar la actividad administrativa y técnica de la entidad.</w:t>
      </w:r>
    </w:p>
    <w:p w14:paraId="73C4B999" w14:textId="0B18EB74" w:rsidR="002722F9" w:rsidRPr="002722F9" w:rsidRDefault="002722F9" w:rsidP="002722F9">
      <w:pPr>
        <w:pStyle w:val="Prrafodelista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>Elaborar propuestas de organización y estructura administrativa.</w:t>
      </w:r>
    </w:p>
    <w:p w14:paraId="5D111E5D" w14:textId="60333AA9" w:rsidR="002722F9" w:rsidRPr="002722F9" w:rsidRDefault="002722F9" w:rsidP="002722F9">
      <w:pPr>
        <w:pStyle w:val="Prrafodelista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>Gestionar los recursos humanos, materiales y económicos adscritos a la Gerencia.</w:t>
      </w:r>
    </w:p>
    <w:p w14:paraId="74C6B252" w14:textId="096EC0D7" w:rsidR="002722F9" w:rsidRPr="002722F9" w:rsidRDefault="002722F9" w:rsidP="002722F9">
      <w:pPr>
        <w:pStyle w:val="Prrafodelista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>Elaborar la memoria anual de actividades y colaborar en la elaboración del presupuesto.</w:t>
      </w:r>
    </w:p>
    <w:p w14:paraId="05B3DA25" w14:textId="6BAC8077" w:rsidR="002722F9" w:rsidRPr="002722F9" w:rsidRDefault="002722F9" w:rsidP="002722F9">
      <w:pPr>
        <w:pStyle w:val="Prrafodelista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>Impulsar y supervisar las actuaciones urbanísticas competencia de la entidad.</w:t>
      </w:r>
    </w:p>
    <w:p w14:paraId="5FC475B6" w14:textId="328ADC3D" w:rsidR="002722F9" w:rsidRDefault="002722F9">
      <w:pPr>
        <w:suppressAutoHyphens w:val="0"/>
        <w:spacing w:after="160" w:line="259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0EE4B0C5" w14:textId="0D19D4B6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722F9">
        <w:rPr>
          <w:rFonts w:asciiTheme="minorHAnsi" w:hAnsiTheme="minorHAnsi" w:cstheme="minorHAnsi"/>
          <w:b/>
          <w:sz w:val="28"/>
          <w:szCs w:val="28"/>
        </w:rPr>
        <w:lastRenderedPageBreak/>
        <w:t>Órganos colegiados administrativos o sociales de los que es miembro</w:t>
      </w:r>
      <w:r>
        <w:rPr>
          <w:rFonts w:asciiTheme="minorHAnsi" w:hAnsiTheme="minorHAnsi" w:cstheme="minorHAnsi"/>
          <w:b/>
          <w:sz w:val="28"/>
          <w:szCs w:val="28"/>
        </w:rPr>
        <w:t>.</w:t>
      </w:r>
    </w:p>
    <w:p w14:paraId="1600152B" w14:textId="77777777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>Actualmente no procede informar sobre la pertenencia a órganos colegiados administrativos o sociales al encontrarse vacante la plaza de Gerente.</w:t>
      </w:r>
    </w:p>
    <w:p w14:paraId="1C38E32C" w14:textId="77777777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D6FCC93" w14:textId="10A7418F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722F9">
        <w:rPr>
          <w:rFonts w:asciiTheme="minorHAnsi" w:hAnsiTheme="minorHAnsi" w:cstheme="minorHAnsi"/>
          <w:b/>
          <w:sz w:val="28"/>
          <w:szCs w:val="28"/>
        </w:rPr>
        <w:t>Actividades públicas o privadas para las que se ha concedido compatibilidad</w:t>
      </w:r>
      <w:r>
        <w:rPr>
          <w:rFonts w:asciiTheme="minorHAnsi" w:hAnsiTheme="minorHAnsi" w:cstheme="minorHAnsi"/>
          <w:b/>
          <w:sz w:val="28"/>
          <w:szCs w:val="28"/>
        </w:rPr>
        <w:t>.</w:t>
      </w:r>
    </w:p>
    <w:p w14:paraId="305130C3" w14:textId="77777777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>No consta la concesión de compatibilidad alguna al no existir persona titular nombrada para el cargo de Gerente.</w:t>
      </w:r>
    </w:p>
    <w:p w14:paraId="35C88347" w14:textId="77777777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8611DD9" w14:textId="6D919DBE" w:rsidR="002722F9" w:rsidRPr="002722F9" w:rsidRDefault="002722F9" w:rsidP="002722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722F9">
        <w:rPr>
          <w:rFonts w:asciiTheme="minorHAnsi" w:hAnsiTheme="minorHAnsi" w:cstheme="minorHAnsi"/>
          <w:b/>
          <w:sz w:val="28"/>
          <w:szCs w:val="28"/>
        </w:rPr>
        <w:t>Normativa de referencia</w:t>
      </w:r>
      <w:r>
        <w:rPr>
          <w:rFonts w:asciiTheme="minorHAnsi" w:hAnsiTheme="minorHAnsi" w:cstheme="minorHAnsi"/>
          <w:b/>
          <w:sz w:val="28"/>
          <w:szCs w:val="28"/>
        </w:rPr>
        <w:t>.</w:t>
      </w:r>
    </w:p>
    <w:p w14:paraId="00FC3AA0" w14:textId="05B9B1B8" w:rsidR="002722F9" w:rsidRPr="002722F9" w:rsidRDefault="002722F9" w:rsidP="002722F9">
      <w:pPr>
        <w:pStyle w:val="Prrafodelista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>Estatutos de la Gerencia Municipal de Urbanismo del Ayuntamiento de Los Realejos.</w:t>
      </w:r>
    </w:p>
    <w:p w14:paraId="27182F3F" w14:textId="51AB6586" w:rsidR="00B12790" w:rsidRPr="002722F9" w:rsidRDefault="002722F9" w:rsidP="002722F9">
      <w:pPr>
        <w:pStyle w:val="Prrafodelista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722F9">
        <w:rPr>
          <w:rFonts w:asciiTheme="minorHAnsi" w:hAnsiTheme="minorHAnsi" w:cstheme="minorHAnsi"/>
          <w:bCs/>
          <w:sz w:val="28"/>
          <w:szCs w:val="28"/>
        </w:rPr>
        <w:t>Legislación básica de régimen local aplicable a los organismos autónomos locales.</w:t>
      </w:r>
    </w:p>
    <w:p w14:paraId="7EEE9FE3" w14:textId="77777777" w:rsidR="002722F9" w:rsidRPr="002722F9" w:rsidRDefault="002722F9">
      <w:pPr>
        <w:spacing w:after="120"/>
        <w:jc w:val="both"/>
        <w:rPr>
          <w:rFonts w:asciiTheme="minorHAnsi" w:hAnsiTheme="minorHAnsi" w:cstheme="minorHAnsi"/>
          <w:bCs/>
          <w:sz w:val="28"/>
          <w:szCs w:val="28"/>
        </w:rPr>
      </w:pPr>
    </w:p>
    <w:sectPr w:rsidR="002722F9" w:rsidRPr="002722F9" w:rsidSect="00FB3F5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B0944" w14:textId="77777777" w:rsidR="00C15A54" w:rsidRDefault="00C15A54" w:rsidP="000E3989">
      <w:r>
        <w:separator/>
      </w:r>
    </w:p>
  </w:endnote>
  <w:endnote w:type="continuationSeparator" w:id="0">
    <w:p w14:paraId="741E4997" w14:textId="77777777" w:rsidR="00C15A54" w:rsidRDefault="00C15A54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D612" w14:textId="77777777" w:rsidR="00C15A54" w:rsidRDefault="00C15A54" w:rsidP="000E3989">
      <w:r>
        <w:separator/>
      </w:r>
    </w:p>
  </w:footnote>
  <w:footnote w:type="continuationSeparator" w:id="0">
    <w:p w14:paraId="728E8343" w14:textId="77777777" w:rsidR="00C15A54" w:rsidRDefault="00C15A54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775D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A4ADEF4" wp14:editId="1637C25B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2276475" cy="944880"/>
          <wp:effectExtent l="0" t="0" r="9525" b="7620"/>
          <wp:wrapTopAndBottom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20814A5"/>
    <w:multiLevelType w:val="hybridMultilevel"/>
    <w:tmpl w:val="31C25C7E"/>
    <w:lvl w:ilvl="0" w:tplc="F2BCBDE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81CB5"/>
    <w:multiLevelType w:val="hybridMultilevel"/>
    <w:tmpl w:val="0358A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5883D4D"/>
    <w:multiLevelType w:val="hybridMultilevel"/>
    <w:tmpl w:val="E7484F5A"/>
    <w:lvl w:ilvl="0" w:tplc="F2BCBDE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5415C"/>
    <w:multiLevelType w:val="hybridMultilevel"/>
    <w:tmpl w:val="542C6D4C"/>
    <w:lvl w:ilvl="0" w:tplc="F2BCBDE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C0FFC"/>
    <w:multiLevelType w:val="hybridMultilevel"/>
    <w:tmpl w:val="E0A6DD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80514"/>
    <w:multiLevelType w:val="hybridMultilevel"/>
    <w:tmpl w:val="097A04BC"/>
    <w:lvl w:ilvl="0" w:tplc="F2BCBDE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568035">
    <w:abstractNumId w:val="0"/>
  </w:num>
  <w:num w:numId="2" w16cid:durableId="1367212703">
    <w:abstractNumId w:val="3"/>
  </w:num>
  <w:num w:numId="3" w16cid:durableId="1202131176">
    <w:abstractNumId w:val="2"/>
  </w:num>
  <w:num w:numId="4" w16cid:durableId="1094404192">
    <w:abstractNumId w:val="6"/>
  </w:num>
  <w:num w:numId="5" w16cid:durableId="1220021538">
    <w:abstractNumId w:val="1"/>
  </w:num>
  <w:num w:numId="6" w16cid:durableId="773133714">
    <w:abstractNumId w:val="4"/>
  </w:num>
  <w:num w:numId="7" w16cid:durableId="560285729">
    <w:abstractNumId w:val="5"/>
  </w:num>
  <w:num w:numId="8" w16cid:durableId="14002451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0F0FC8"/>
    <w:rsid w:val="00124544"/>
    <w:rsid w:val="00226146"/>
    <w:rsid w:val="002550DA"/>
    <w:rsid w:val="002722F9"/>
    <w:rsid w:val="00347502"/>
    <w:rsid w:val="00422363"/>
    <w:rsid w:val="00506284"/>
    <w:rsid w:val="00547184"/>
    <w:rsid w:val="00550010"/>
    <w:rsid w:val="006041B0"/>
    <w:rsid w:val="006C0767"/>
    <w:rsid w:val="006F0429"/>
    <w:rsid w:val="007E5AF9"/>
    <w:rsid w:val="0081281B"/>
    <w:rsid w:val="00857539"/>
    <w:rsid w:val="008C5AB8"/>
    <w:rsid w:val="008F54BD"/>
    <w:rsid w:val="009A1D50"/>
    <w:rsid w:val="00A001F6"/>
    <w:rsid w:val="00A65062"/>
    <w:rsid w:val="00AC5755"/>
    <w:rsid w:val="00B12790"/>
    <w:rsid w:val="00B310C2"/>
    <w:rsid w:val="00C15A54"/>
    <w:rsid w:val="00D4359C"/>
    <w:rsid w:val="00E66817"/>
    <w:rsid w:val="00EC2977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84064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7E5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dcterms:created xsi:type="dcterms:W3CDTF">2024-01-20T20:58:00Z</dcterms:created>
  <dcterms:modified xsi:type="dcterms:W3CDTF">2026-06-09T22:23:00Z</dcterms:modified>
</cp:coreProperties>
</file>