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37B0A" w14:textId="77777777" w:rsidR="00B0760F" w:rsidRPr="00F8712C" w:rsidRDefault="00B0760F" w:rsidP="00B0760F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F8712C">
        <w:rPr>
          <w:rFonts w:asciiTheme="minorHAnsi" w:hAnsiTheme="minorHAnsi" w:cstheme="minorHAnsi"/>
          <w:b/>
          <w:sz w:val="28"/>
          <w:szCs w:val="28"/>
        </w:rPr>
        <w:t>1143. Preguntas frecuentes y aclaraciones relativas al contenido de los contratos:</w:t>
      </w:r>
    </w:p>
    <w:p w14:paraId="51E61DD8" w14:textId="77777777" w:rsidR="00B0760F" w:rsidRPr="00F8712C" w:rsidRDefault="00B0760F" w:rsidP="00347502">
      <w:pPr>
        <w:jc w:val="both"/>
        <w:rPr>
          <w:rFonts w:asciiTheme="minorHAnsi" w:hAnsiTheme="minorHAnsi" w:cstheme="minorHAnsi"/>
          <w:i/>
          <w:sz w:val="28"/>
          <w:szCs w:val="28"/>
        </w:rPr>
      </w:pPr>
    </w:p>
    <w:p w14:paraId="17979F39" w14:textId="442E3DC4" w:rsidR="008315B2" w:rsidRPr="00F8712C" w:rsidRDefault="00F8712C" w:rsidP="00347502">
      <w:pPr>
        <w:jc w:val="both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iCs/>
          <w:sz w:val="28"/>
          <w:szCs w:val="28"/>
        </w:rPr>
        <w:t>Datos correspondientes al</w:t>
      </w:r>
      <w:r w:rsidR="006A22C8" w:rsidRPr="00F8712C">
        <w:rPr>
          <w:rFonts w:asciiTheme="minorHAnsi" w:hAnsiTheme="minorHAnsi" w:cstheme="minorHAnsi"/>
          <w:iCs/>
          <w:sz w:val="28"/>
          <w:szCs w:val="28"/>
        </w:rPr>
        <w:t xml:space="preserve"> ejercicio 2025</w:t>
      </w:r>
      <w:r w:rsidR="008315B2" w:rsidRPr="00F8712C">
        <w:rPr>
          <w:rFonts w:asciiTheme="minorHAnsi" w:hAnsiTheme="minorHAnsi" w:cstheme="minorHAnsi"/>
          <w:iCs/>
          <w:sz w:val="28"/>
          <w:szCs w:val="28"/>
        </w:rPr>
        <w:t xml:space="preserve">: </w:t>
      </w:r>
    </w:p>
    <w:p w14:paraId="77FDB142" w14:textId="77777777" w:rsidR="008315B2" w:rsidRPr="00F8712C" w:rsidRDefault="008315B2" w:rsidP="00347502">
      <w:pPr>
        <w:jc w:val="both"/>
        <w:rPr>
          <w:rFonts w:asciiTheme="minorHAnsi" w:hAnsiTheme="minorHAnsi" w:cstheme="minorHAnsi"/>
          <w:iCs/>
          <w:sz w:val="28"/>
          <w:szCs w:val="28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2780"/>
        <w:gridCol w:w="2734"/>
        <w:gridCol w:w="4262"/>
      </w:tblGrid>
      <w:tr w:rsidR="008315B2" w:rsidRPr="00F8712C" w14:paraId="67BAE5BF" w14:textId="77777777" w:rsidTr="00DC1056">
        <w:tc>
          <w:tcPr>
            <w:tcW w:w="2780" w:type="dxa"/>
            <w:shd w:val="clear" w:color="auto" w:fill="D9D9D9" w:themeFill="background1" w:themeFillShade="D9"/>
          </w:tcPr>
          <w:p w14:paraId="3860B6E5" w14:textId="31DAEC4C" w:rsidR="008315B2" w:rsidRPr="00F8712C" w:rsidRDefault="008315B2" w:rsidP="008315B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</w:pPr>
            <w:r w:rsidRPr="00F8712C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Expediente</w:t>
            </w:r>
          </w:p>
        </w:tc>
        <w:tc>
          <w:tcPr>
            <w:tcW w:w="2734" w:type="dxa"/>
            <w:shd w:val="clear" w:color="auto" w:fill="D9D9D9" w:themeFill="background1" w:themeFillShade="D9"/>
          </w:tcPr>
          <w:p w14:paraId="71554AAD" w14:textId="49F7702C" w:rsidR="008315B2" w:rsidRPr="00F8712C" w:rsidRDefault="008315B2" w:rsidP="008315B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</w:pPr>
            <w:r w:rsidRPr="00F8712C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Contrato</w:t>
            </w:r>
          </w:p>
        </w:tc>
        <w:tc>
          <w:tcPr>
            <w:tcW w:w="4262" w:type="dxa"/>
            <w:shd w:val="clear" w:color="auto" w:fill="D9D9D9" w:themeFill="background1" w:themeFillShade="D9"/>
          </w:tcPr>
          <w:p w14:paraId="701EC6BB" w14:textId="125DC21F" w:rsidR="008315B2" w:rsidRPr="00F8712C" w:rsidRDefault="008315B2" w:rsidP="008315B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</w:pPr>
            <w:r w:rsidRPr="00F8712C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Contenido genérico de las preguntas formuladas por los licitadores</w:t>
            </w:r>
            <w:r w:rsidR="00613237" w:rsidRPr="00F8712C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, todas ellas aclaradas en la Plataforma</w:t>
            </w:r>
          </w:p>
        </w:tc>
      </w:tr>
      <w:tr w:rsidR="008315B2" w:rsidRPr="00F8712C" w14:paraId="70BA7DB3" w14:textId="77777777" w:rsidTr="00DC1056">
        <w:tc>
          <w:tcPr>
            <w:tcW w:w="2780" w:type="dxa"/>
          </w:tcPr>
          <w:p w14:paraId="080CCD4C" w14:textId="54EF4220" w:rsidR="008315B2" w:rsidRPr="00F8712C" w:rsidRDefault="002F069E" w:rsidP="008315B2">
            <w:pPr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>2025/4257</w:t>
            </w:r>
          </w:p>
        </w:tc>
        <w:tc>
          <w:tcPr>
            <w:tcW w:w="2734" w:type="dxa"/>
          </w:tcPr>
          <w:p w14:paraId="6E2C8837" w14:textId="51438F4F" w:rsidR="008315B2" w:rsidRPr="00F8712C" w:rsidRDefault="008315B2" w:rsidP="008315B2">
            <w:pPr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 xml:space="preserve">Contratación del suministro </w:t>
            </w:r>
            <w:r w:rsidR="002F069E"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 xml:space="preserve">de un camión de recogida de residuos sólidos mediante leasing para REALSERV. </w:t>
            </w:r>
          </w:p>
        </w:tc>
        <w:tc>
          <w:tcPr>
            <w:tcW w:w="4262" w:type="dxa"/>
          </w:tcPr>
          <w:p w14:paraId="3D729B3E" w14:textId="18EF35A7" w:rsidR="008315B2" w:rsidRPr="00F8712C" w:rsidRDefault="008315B2" w:rsidP="008315B2">
            <w:pPr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>Las cuestiones formuladas por los licitadores se relacionan c</w:t>
            </w:r>
            <w:r w:rsidR="002F069E"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 xml:space="preserve">on si la entidad que puede formular oferta debe ostentar la condición de entidad financiera, el tipo y color de la carrocería del </w:t>
            </w:r>
            <w:r w:rsidR="00F8712C"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>vehículo,</w:t>
            </w:r>
            <w:r w:rsidR="002F069E"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 xml:space="preserve"> así como las características técnicas del sistema de frenos del camión. </w:t>
            </w:r>
          </w:p>
        </w:tc>
      </w:tr>
      <w:tr w:rsidR="008315B2" w:rsidRPr="00F8712C" w14:paraId="11CB018C" w14:textId="77777777" w:rsidTr="00DC1056">
        <w:tc>
          <w:tcPr>
            <w:tcW w:w="2780" w:type="dxa"/>
          </w:tcPr>
          <w:p w14:paraId="3D75369C" w14:textId="7C9FDF71" w:rsidR="008315B2" w:rsidRPr="00F8712C" w:rsidRDefault="00F244A4" w:rsidP="008315B2">
            <w:pPr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>2025</w:t>
            </w:r>
            <w:r w:rsidR="008315B2"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>/</w:t>
            </w:r>
            <w:r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>4581</w:t>
            </w:r>
          </w:p>
        </w:tc>
        <w:tc>
          <w:tcPr>
            <w:tcW w:w="2734" w:type="dxa"/>
          </w:tcPr>
          <w:p w14:paraId="54BCDECE" w14:textId="044E736D" w:rsidR="008315B2" w:rsidRPr="00F8712C" w:rsidRDefault="008315B2" w:rsidP="008315B2">
            <w:pPr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 xml:space="preserve">Contratación del </w:t>
            </w:r>
            <w:r w:rsidR="00F244A4"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 xml:space="preserve">suministro </w:t>
            </w:r>
            <w:r w:rsidR="0080037A"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>de diferentes tipos de contenedores para la mejora de la gestión de residuos en el municipio de Los Realejos</w:t>
            </w:r>
          </w:p>
        </w:tc>
        <w:tc>
          <w:tcPr>
            <w:tcW w:w="4262" w:type="dxa"/>
          </w:tcPr>
          <w:p w14:paraId="5F5841F5" w14:textId="77777777" w:rsidR="008315B2" w:rsidRPr="00F8712C" w:rsidRDefault="00595D5D" w:rsidP="00C4441E">
            <w:pPr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>Las preguntas formuladas por los licitadores se relacionan con las siguientes materias:</w:t>
            </w:r>
          </w:p>
          <w:p w14:paraId="062F9D37" w14:textId="77777777" w:rsidR="00595D5D" w:rsidRPr="00F8712C" w:rsidRDefault="0080037A" w:rsidP="00C4441E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 xml:space="preserve">Lugar de finalización del montaje de los contenedores. </w:t>
            </w:r>
          </w:p>
          <w:p w14:paraId="6CBC6065" w14:textId="6D6F98F2" w:rsidR="0080037A" w:rsidRPr="00F8712C" w:rsidRDefault="0080037A" w:rsidP="00C4441E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iCs/>
                <w:sz w:val="28"/>
                <w:szCs w:val="28"/>
              </w:rPr>
            </w:pPr>
            <w:r w:rsidRPr="00F8712C">
              <w:rPr>
                <w:rFonts w:asciiTheme="minorHAnsi" w:hAnsiTheme="minorHAnsi" w:cstheme="minorHAnsi"/>
                <w:iCs/>
                <w:sz w:val="28"/>
                <w:szCs w:val="28"/>
              </w:rPr>
              <w:t>Aclaración características técnicas de los contenedores exigidas en los Pliegos Técnicos (materiales de fabricación, tipo de llave del contenedor y el sistema de insonorización).</w:t>
            </w:r>
          </w:p>
        </w:tc>
      </w:tr>
    </w:tbl>
    <w:p w14:paraId="68A688A1" w14:textId="77777777" w:rsidR="008315B2" w:rsidRPr="00F8712C" w:rsidRDefault="008315B2" w:rsidP="00347502">
      <w:pPr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6F269B43" w14:textId="77777777" w:rsidR="008315B2" w:rsidRPr="00F8712C" w:rsidRDefault="008315B2" w:rsidP="00347502">
      <w:pPr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12DCE667" w14:textId="77777777" w:rsidR="008315B2" w:rsidRPr="00F8712C" w:rsidRDefault="008315B2" w:rsidP="00347502">
      <w:pPr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24020CB7" w14:textId="77777777" w:rsidR="008315B2" w:rsidRPr="00F8712C" w:rsidRDefault="008315B2" w:rsidP="00347502">
      <w:pPr>
        <w:jc w:val="both"/>
        <w:rPr>
          <w:rFonts w:asciiTheme="minorHAnsi" w:hAnsiTheme="minorHAnsi" w:cstheme="minorHAnsi"/>
          <w:b/>
          <w:iCs/>
          <w:sz w:val="28"/>
          <w:szCs w:val="28"/>
        </w:rPr>
      </w:pPr>
    </w:p>
    <w:sectPr w:rsidR="008315B2" w:rsidRPr="00F8712C" w:rsidSect="00DC1056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1C72C" w14:textId="77777777" w:rsidR="009F4B18" w:rsidRDefault="009F4B18" w:rsidP="000E3989">
      <w:r>
        <w:separator/>
      </w:r>
    </w:p>
  </w:endnote>
  <w:endnote w:type="continuationSeparator" w:id="0">
    <w:p w14:paraId="581DDA62" w14:textId="77777777" w:rsidR="009F4B18" w:rsidRDefault="009F4B18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2A3E1" w14:textId="77777777" w:rsidR="009F4B18" w:rsidRDefault="009F4B18" w:rsidP="000E3989">
      <w:r>
        <w:separator/>
      </w:r>
    </w:p>
  </w:footnote>
  <w:footnote w:type="continuationSeparator" w:id="0">
    <w:p w14:paraId="7A928E6F" w14:textId="77777777" w:rsidR="009F4B18" w:rsidRDefault="009F4B18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E30A" w14:textId="77777777" w:rsidR="000E3989" w:rsidRDefault="000E3989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5B29F22A" wp14:editId="0A592E0E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384376E"/>
    <w:multiLevelType w:val="hybridMultilevel"/>
    <w:tmpl w:val="6B923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C465939"/>
    <w:multiLevelType w:val="hybridMultilevel"/>
    <w:tmpl w:val="39BC44F6"/>
    <w:lvl w:ilvl="0" w:tplc="BA3E79B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641696">
    <w:abstractNumId w:val="0"/>
  </w:num>
  <w:num w:numId="2" w16cid:durableId="1375959250">
    <w:abstractNumId w:val="2"/>
  </w:num>
  <w:num w:numId="3" w16cid:durableId="1355886608">
    <w:abstractNumId w:val="1"/>
  </w:num>
  <w:num w:numId="4" w16cid:durableId="1165390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52A51"/>
    <w:rsid w:val="000D70A2"/>
    <w:rsid w:val="000E3989"/>
    <w:rsid w:val="000F0FC8"/>
    <w:rsid w:val="001222C2"/>
    <w:rsid w:val="00144068"/>
    <w:rsid w:val="00155622"/>
    <w:rsid w:val="00226146"/>
    <w:rsid w:val="002575D3"/>
    <w:rsid w:val="00277E92"/>
    <w:rsid w:val="002F069E"/>
    <w:rsid w:val="00347502"/>
    <w:rsid w:val="003B1007"/>
    <w:rsid w:val="003B5E12"/>
    <w:rsid w:val="003D55BB"/>
    <w:rsid w:val="00422363"/>
    <w:rsid w:val="0044239E"/>
    <w:rsid w:val="00456494"/>
    <w:rsid w:val="00475594"/>
    <w:rsid w:val="004B3776"/>
    <w:rsid w:val="004D3E47"/>
    <w:rsid w:val="00506284"/>
    <w:rsid w:val="00547184"/>
    <w:rsid w:val="00554CA7"/>
    <w:rsid w:val="00595D5D"/>
    <w:rsid w:val="005A67B7"/>
    <w:rsid w:val="005E398A"/>
    <w:rsid w:val="00613237"/>
    <w:rsid w:val="00651E83"/>
    <w:rsid w:val="006A22C8"/>
    <w:rsid w:val="006F0429"/>
    <w:rsid w:val="00720B49"/>
    <w:rsid w:val="0078542A"/>
    <w:rsid w:val="0080037A"/>
    <w:rsid w:val="008315B2"/>
    <w:rsid w:val="008B099D"/>
    <w:rsid w:val="008C5AB8"/>
    <w:rsid w:val="008D1DDF"/>
    <w:rsid w:val="00903D51"/>
    <w:rsid w:val="0092696B"/>
    <w:rsid w:val="009A1D50"/>
    <w:rsid w:val="009C39ED"/>
    <w:rsid w:val="009F1259"/>
    <w:rsid w:val="009F41AC"/>
    <w:rsid w:val="009F4B18"/>
    <w:rsid w:val="00A25A0F"/>
    <w:rsid w:val="00AC0086"/>
    <w:rsid w:val="00AC5755"/>
    <w:rsid w:val="00B0760F"/>
    <w:rsid w:val="00B9639F"/>
    <w:rsid w:val="00BB79C8"/>
    <w:rsid w:val="00BD38DD"/>
    <w:rsid w:val="00BE04D2"/>
    <w:rsid w:val="00C4441E"/>
    <w:rsid w:val="00D4359C"/>
    <w:rsid w:val="00D45F31"/>
    <w:rsid w:val="00DC1056"/>
    <w:rsid w:val="00DE65A1"/>
    <w:rsid w:val="00DF0966"/>
    <w:rsid w:val="00E62116"/>
    <w:rsid w:val="00E64146"/>
    <w:rsid w:val="00E66817"/>
    <w:rsid w:val="00EC2977"/>
    <w:rsid w:val="00EC780B"/>
    <w:rsid w:val="00F244A4"/>
    <w:rsid w:val="00F8712C"/>
    <w:rsid w:val="00FB3F55"/>
    <w:rsid w:val="00FD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7E828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8315B2"/>
    <w:pPr>
      <w:ind w:left="720"/>
      <w:contextualSpacing/>
    </w:pPr>
  </w:style>
  <w:style w:type="table" w:styleId="Tablaconcuadrcula">
    <w:name w:val="Table Grid"/>
    <w:basedOn w:val="Tablanormal"/>
    <w:uiPriority w:val="39"/>
    <w:rsid w:val="0083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25</cp:revision>
  <dcterms:created xsi:type="dcterms:W3CDTF">2025-03-10T08:21:00Z</dcterms:created>
  <dcterms:modified xsi:type="dcterms:W3CDTF">2026-03-27T14:36:00Z</dcterms:modified>
</cp:coreProperties>
</file>