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6"/>
        <w:ind w:left="105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color w:val="C6C6C6"/>
          <w:spacing w:val="-59"/>
          <w:w w:val="99"/>
          <w:position w:val="-6"/>
          <w:sz w:val="42"/>
        </w:rPr>
        <w:t>.</w:t>
      </w:r>
      <w:r>
        <w:rPr>
          <w:rFonts w:ascii="Times New Roman"/>
          <w:i/>
          <w:color w:val="C6C6C6"/>
          <w:w w:val="99"/>
          <w:sz w:val="16"/>
        </w:rPr>
        <w:t>r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spacing w:line="290" w:lineRule="auto" w:before="252"/>
        <w:ind w:left="2765" w:right="395" w:hanging="967"/>
        <w:jc w:val="left"/>
        <w:rPr>
          <w:b/>
          <w:sz w:val="27"/>
        </w:rPr>
      </w:pPr>
      <w:r>
        <w:rPr>
          <w:b/>
          <w:color w:val="343434"/>
          <w:w w:val="95"/>
          <w:sz w:val="27"/>
        </w:rPr>
        <w:t>EMPRESA</w:t>
      </w:r>
      <w:r>
        <w:rPr>
          <w:b/>
          <w:color w:val="343434"/>
          <w:spacing w:val="-36"/>
          <w:w w:val="95"/>
          <w:sz w:val="27"/>
        </w:rPr>
        <w:t> </w:t>
      </w:r>
      <w:r>
        <w:rPr>
          <w:b/>
          <w:color w:val="343434"/>
          <w:w w:val="95"/>
          <w:sz w:val="27"/>
        </w:rPr>
        <w:t>PÚBLICA</w:t>
      </w:r>
      <w:r>
        <w:rPr>
          <w:b/>
          <w:color w:val="343434"/>
          <w:spacing w:val="-39"/>
          <w:w w:val="95"/>
          <w:sz w:val="27"/>
        </w:rPr>
        <w:t> </w:t>
      </w:r>
      <w:r>
        <w:rPr>
          <w:b/>
          <w:color w:val="343434"/>
          <w:w w:val="95"/>
          <w:sz w:val="27"/>
        </w:rPr>
        <w:t>DE</w:t>
      </w:r>
      <w:r>
        <w:rPr>
          <w:b/>
          <w:color w:val="343434"/>
          <w:spacing w:val="-45"/>
          <w:w w:val="95"/>
          <w:sz w:val="27"/>
        </w:rPr>
        <w:t> </w:t>
      </w:r>
      <w:r>
        <w:rPr>
          <w:b/>
          <w:color w:val="343434"/>
          <w:w w:val="95"/>
          <w:sz w:val="27"/>
        </w:rPr>
        <w:t>SERVICIOS</w:t>
      </w:r>
      <w:r>
        <w:rPr>
          <w:b/>
          <w:color w:val="343434"/>
          <w:spacing w:val="-39"/>
          <w:w w:val="95"/>
          <w:sz w:val="27"/>
        </w:rPr>
        <w:t> </w:t>
      </w:r>
      <w:r>
        <w:rPr>
          <w:b/>
          <w:color w:val="343434"/>
          <w:w w:val="95"/>
          <w:sz w:val="27"/>
        </w:rPr>
        <w:t>DEL</w:t>
      </w:r>
      <w:r>
        <w:rPr>
          <w:b/>
          <w:color w:val="343434"/>
          <w:spacing w:val="-46"/>
          <w:w w:val="95"/>
          <w:sz w:val="27"/>
        </w:rPr>
        <w:t> </w:t>
      </w:r>
      <w:r>
        <w:rPr>
          <w:b/>
          <w:color w:val="343434"/>
          <w:w w:val="95"/>
          <w:sz w:val="27"/>
        </w:rPr>
        <w:t>AYUNTAMIENTO</w:t>
      </w:r>
      <w:r>
        <w:rPr>
          <w:b/>
          <w:color w:val="343434"/>
          <w:spacing w:val="-35"/>
          <w:w w:val="95"/>
          <w:sz w:val="27"/>
        </w:rPr>
        <w:t> </w:t>
      </w:r>
      <w:r>
        <w:rPr>
          <w:b/>
          <w:color w:val="343434"/>
          <w:w w:val="95"/>
          <w:sz w:val="27"/>
        </w:rPr>
        <w:t>DE</w:t>
      </w:r>
      <w:r>
        <w:rPr>
          <w:b/>
          <w:color w:val="343434"/>
          <w:spacing w:val="-47"/>
          <w:w w:val="95"/>
          <w:sz w:val="27"/>
        </w:rPr>
        <w:t> </w:t>
      </w:r>
      <w:r>
        <w:rPr>
          <w:b/>
          <w:color w:val="343434"/>
          <w:w w:val="95"/>
          <w:sz w:val="27"/>
        </w:rPr>
        <w:t>LOS </w:t>
      </w:r>
      <w:r>
        <w:rPr>
          <w:b/>
          <w:color w:val="343434"/>
          <w:sz w:val="27"/>
        </w:rPr>
        <w:t>REALEJOS,</w:t>
      </w:r>
      <w:r>
        <w:rPr>
          <w:b/>
          <w:color w:val="343434"/>
          <w:spacing w:val="-30"/>
          <w:sz w:val="27"/>
        </w:rPr>
        <w:t> </w:t>
      </w:r>
      <w:r>
        <w:rPr>
          <w:b/>
          <w:color w:val="343434"/>
          <w:sz w:val="27"/>
        </w:rPr>
        <w:t>SOCIEDAD</w:t>
      </w:r>
      <w:r>
        <w:rPr>
          <w:b/>
          <w:color w:val="343434"/>
          <w:spacing w:val="-25"/>
          <w:sz w:val="27"/>
        </w:rPr>
        <w:t> </w:t>
      </w:r>
      <w:r>
        <w:rPr>
          <w:b/>
          <w:color w:val="343434"/>
          <w:sz w:val="27"/>
        </w:rPr>
        <w:t>LIMITADA</w:t>
      </w:r>
      <w:r>
        <w:rPr>
          <w:b/>
          <w:color w:val="343434"/>
          <w:spacing w:val="-27"/>
          <w:sz w:val="27"/>
        </w:rPr>
        <w:t> </w:t>
      </w:r>
      <w:r>
        <w:rPr>
          <w:b/>
          <w:color w:val="343434"/>
          <w:sz w:val="27"/>
        </w:rPr>
        <w:t>UNIPERSONAL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33"/>
        </w:rPr>
      </w:pPr>
    </w:p>
    <w:p>
      <w:pPr>
        <w:spacing w:line="511" w:lineRule="auto" w:before="0"/>
        <w:ind w:left="3754" w:right="2529" w:firstLine="940"/>
        <w:jc w:val="left"/>
        <w:rPr>
          <w:sz w:val="23"/>
        </w:rPr>
      </w:pPr>
      <w:r>
        <w:rPr>
          <w:color w:val="343434"/>
          <w:sz w:val="23"/>
        </w:rPr>
        <w:t>EJERCICIO </w:t>
      </w:r>
      <w:r>
        <w:rPr>
          <w:color w:val="212121"/>
          <w:sz w:val="23"/>
        </w:rPr>
        <w:t>2024 </w:t>
      </w:r>
      <w:r>
        <w:rPr>
          <w:color w:val="212121"/>
          <w:w w:val="95"/>
          <w:sz w:val="23"/>
        </w:rPr>
        <w:t>CUENTAS ANUALES ABREVIADAS</w:t>
      </w:r>
    </w:p>
    <w:p>
      <w:pPr>
        <w:spacing w:after="0" w:line="511" w:lineRule="auto"/>
        <w:jc w:val="left"/>
        <w:rPr>
          <w:sz w:val="23"/>
        </w:rPr>
        <w:sectPr>
          <w:type w:val="continuous"/>
          <w:pgSz w:w="11910" w:h="16850"/>
          <w:pgMar w:top="880" w:bottom="280" w:left="220" w:right="164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Heading5"/>
        <w:spacing w:line="388" w:lineRule="auto" w:before="93"/>
        <w:ind w:left="4970" w:right="1859" w:hanging="1573"/>
        <w:jc w:val="left"/>
      </w:pPr>
      <w:r>
        <w:rPr>
          <w:color w:val="232423"/>
          <w:w w:val="105"/>
        </w:rPr>
        <w:t>Balance de Situación Abreviado a 31 de diciembre de 2024 y 2023 (expresado en euros)</w:t>
      </w:r>
    </w:p>
    <w:p>
      <w:pPr>
        <w:pStyle w:val="BodyText"/>
        <w:spacing w:line="20" w:lineRule="exact"/>
        <w:ind w:left="1560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417.35pt;height:.75pt;mso-position-horizontal-relative:char;mso-position-vertical-relative:line" coordorigin="0,0" coordsize="8347,15">
            <v:line style="position:absolute" from="0,7" to="8346,7" stroked="true" strokeweight=".720924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after="0" w:line="20" w:lineRule="exact"/>
        <w:rPr>
          <w:rFonts w:ascii="Times New Roman"/>
          <w:sz w:val="2"/>
        </w:rPr>
        <w:sectPr>
          <w:headerReference w:type="default" r:id="rId5"/>
          <w:footerReference w:type="default" r:id="rId6"/>
          <w:pgSz w:w="11910" w:h="16850"/>
          <w:pgMar w:header="905" w:footer="1566" w:top="1360" w:bottom="1760" w:left="220" w:right="1640"/>
          <w:pgNumType w:start="1"/>
        </w:sectPr>
      </w:pPr>
    </w:p>
    <w:p>
      <w:pPr>
        <w:tabs>
          <w:tab w:pos="6469" w:val="left" w:leader="none"/>
        </w:tabs>
        <w:spacing w:line="259" w:lineRule="exact" w:before="0"/>
        <w:ind w:left="3610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95"/>
          <w:sz w:val="17"/>
        </w:rPr>
        <w:t>ACTIVO</w:t>
        <w:tab/>
      </w:r>
      <w:r>
        <w:rPr>
          <w:rFonts w:ascii="Times New Roman"/>
          <w:color w:val="232423"/>
          <w:position w:val="11"/>
          <w:sz w:val="17"/>
        </w:rPr>
        <w:t>Notas</w:t>
      </w:r>
    </w:p>
    <w:p>
      <w:pPr>
        <w:spacing w:line="153" w:lineRule="exact" w:before="0"/>
        <w:ind w:left="0" w:right="0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Memoria</w:t>
      </w:r>
    </w:p>
    <w:p>
      <w:pPr>
        <w:tabs>
          <w:tab w:pos="1755" w:val="left" w:leader="none"/>
        </w:tabs>
        <w:spacing w:before="115"/>
        <w:ind w:left="370" w:right="0" w:firstLine="0"/>
        <w:jc w:val="left"/>
        <w:rPr>
          <w:rFonts w:ascii="Times New Roman"/>
          <w:sz w:val="17"/>
        </w:rPr>
      </w:pPr>
      <w:r>
        <w:rPr/>
        <w:br w:type="column"/>
      </w:r>
      <w:r>
        <w:rPr>
          <w:rFonts w:ascii="Times New Roman"/>
          <w:color w:val="232423"/>
          <w:w w:val="110"/>
          <w:sz w:val="17"/>
        </w:rPr>
        <w:t>31/12/2024</w:t>
        <w:tab/>
        <w:t>31/12/2023</w:t>
      </w:r>
    </w:p>
    <w:p>
      <w:pPr>
        <w:spacing w:after="0"/>
        <w:jc w:val="left"/>
        <w:rPr>
          <w:rFonts w:ascii="Times New Roman"/>
          <w:sz w:val="17"/>
        </w:rPr>
        <w:sectPr>
          <w:type w:val="continuous"/>
          <w:pgSz w:w="11910" w:h="16850"/>
          <w:pgMar w:top="880" w:bottom="280" w:left="220" w:right="1640"/>
          <w:cols w:num="2" w:equalWidth="0">
            <w:col w:w="6983" w:space="40"/>
            <w:col w:w="3027"/>
          </w:cols>
        </w:sectPr>
      </w:pPr>
    </w:p>
    <w:p>
      <w:pPr>
        <w:pStyle w:val="BodyText"/>
        <w:spacing w:line="20" w:lineRule="exact"/>
        <w:ind w:left="1560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413pt;height:.75pt;mso-position-horizontal-relative:char;mso-position-vertical-relative:line" coordorigin="0,0" coordsize="8260,15">
            <v:line style="position:absolute" from="0,7" to="8260,7" stroked="true" strokeweight=".720924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1"/>
        <w:rPr>
          <w:rFonts w:ascii="Times New Roman"/>
          <w:sz w:val="9"/>
        </w:rPr>
      </w:pPr>
    </w:p>
    <w:p>
      <w:pPr>
        <w:spacing w:after="0"/>
        <w:rPr>
          <w:rFonts w:ascii="Times New Roman"/>
          <w:sz w:val="9"/>
        </w:rPr>
        <w:sectPr>
          <w:type w:val="continuous"/>
          <w:pgSz w:w="11910" w:h="16850"/>
          <w:pgMar w:top="880" w:bottom="280" w:left="220" w:right="1640"/>
        </w:sectPr>
      </w:pPr>
    </w:p>
    <w:p>
      <w:pPr>
        <w:pStyle w:val="ListParagraph"/>
        <w:numPr>
          <w:ilvl w:val="0"/>
          <w:numId w:val="1"/>
        </w:numPr>
        <w:tabs>
          <w:tab w:pos="1851" w:val="left" w:leader="none"/>
        </w:tabs>
        <w:spacing w:line="333" w:lineRule="auto" w:before="93" w:after="0"/>
        <w:ind w:left="1650" w:right="1470" w:firstLine="2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85"/>
          <w:sz w:val="17"/>
        </w:rPr>
        <w:t>ACTIVO NO CORRIENTE </w:t>
      </w:r>
      <w:r>
        <w:rPr>
          <w:rFonts w:ascii="Times New Roman"/>
          <w:color w:val="232423"/>
          <w:sz w:val="17"/>
        </w:rPr>
        <w:t>Inmovilizado intangible Inmovilizado</w:t>
      </w:r>
      <w:r>
        <w:rPr>
          <w:rFonts w:ascii="Times New Roman"/>
          <w:color w:val="232423"/>
          <w:spacing w:val="20"/>
          <w:sz w:val="17"/>
        </w:rPr>
        <w:t> </w:t>
      </w:r>
      <w:r>
        <w:rPr>
          <w:rFonts w:ascii="Times New Roman"/>
          <w:color w:val="232423"/>
          <w:sz w:val="17"/>
        </w:rPr>
        <w:t>material</w:t>
      </w:r>
    </w:p>
    <w:p>
      <w:pPr>
        <w:spacing w:line="336" w:lineRule="auto" w:before="0"/>
        <w:ind w:left="1648" w:right="332" w:firstLine="1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Inversiones financieras a largo plazo Activos por Impuesto diferido</w:t>
      </w:r>
    </w:p>
    <w:p>
      <w:pPr>
        <w:pStyle w:val="ListParagraph"/>
        <w:numPr>
          <w:ilvl w:val="0"/>
          <w:numId w:val="1"/>
        </w:numPr>
        <w:tabs>
          <w:tab w:pos="1837" w:val="left" w:leader="none"/>
        </w:tabs>
        <w:spacing w:line="336" w:lineRule="auto" w:before="161" w:after="0"/>
        <w:ind w:left="1651" w:right="1744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85"/>
          <w:sz w:val="17"/>
        </w:rPr>
        <w:t>ACTIVO</w:t>
      </w:r>
      <w:r>
        <w:rPr>
          <w:rFonts w:ascii="Times New Roman"/>
          <w:color w:val="232423"/>
          <w:spacing w:val="-11"/>
          <w:w w:val="85"/>
          <w:sz w:val="17"/>
        </w:rPr>
        <w:t> </w:t>
      </w:r>
      <w:r>
        <w:rPr>
          <w:rFonts w:ascii="Times New Roman"/>
          <w:color w:val="232423"/>
          <w:w w:val="85"/>
          <w:sz w:val="17"/>
        </w:rPr>
        <w:t>CORRIENTE </w:t>
      </w:r>
      <w:r>
        <w:rPr>
          <w:rFonts w:ascii="Times New Roman"/>
          <w:color w:val="232423"/>
          <w:sz w:val="17"/>
        </w:rPr>
        <w:t>Existencias</w:t>
      </w:r>
    </w:p>
    <w:p>
      <w:pPr>
        <w:spacing w:line="336" w:lineRule="auto" w:before="1"/>
        <w:ind w:left="1643" w:right="0" w:firstLine="3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Deudores comerciales y otras cuentas a cobrar Clientes por ventas y Prestaciones de servicios Deudores </w:t>
      </w:r>
      <w:r>
        <w:rPr>
          <w:rFonts w:ascii="Times New Roman"/>
          <w:color w:val="383838"/>
          <w:sz w:val="17"/>
        </w:rPr>
        <w:t>varios</w:t>
      </w:r>
    </w:p>
    <w:p>
      <w:pPr>
        <w:spacing w:line="338" w:lineRule="auto" w:before="0"/>
        <w:ind w:left="1639" w:right="332" w:firstLine="6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Inversiones financieras a corto plazo Otros activos </w:t>
      </w:r>
      <w:r>
        <w:rPr>
          <w:rFonts w:ascii="Times New Roman"/>
          <w:color w:val="383838"/>
          <w:w w:val="105"/>
          <w:sz w:val="17"/>
        </w:rPr>
        <w:t>financieros </w:t>
      </w:r>
      <w:r>
        <w:rPr>
          <w:rFonts w:ascii="Times New Roman"/>
          <w:color w:val="232423"/>
          <w:w w:val="105"/>
          <w:sz w:val="17"/>
        </w:rPr>
        <w:t>Periodificaciones</w:t>
      </w:r>
    </w:p>
    <w:p>
      <w:pPr>
        <w:spacing w:line="355" w:lineRule="auto" w:before="0"/>
        <w:ind w:left="1630" w:right="0" w:firstLine="16"/>
        <w:jc w:val="left"/>
        <w:rPr>
          <w:rFonts w:ascii="Times New Roman" w:hAnsi="Times New Roman"/>
          <w:sz w:val="17"/>
        </w:rPr>
      </w:pPr>
      <w:r>
        <w:rPr/>
        <w:pict>
          <v:group style="position:absolute;margin-left:88.462372pt;margin-top:25.357908pt;width:413.95pt;height:1.1pt;mso-position-horizontal-relative:page;mso-position-vertical-relative:paragraph;z-index:-255842304" coordorigin="1769,507" coordsize="8279,22">
            <v:line style="position:absolute" from="1769,524" to="7769,524" stroked="true" strokeweight=".480616pt" strokecolor="#000000">
              <v:stroke dashstyle="solid"/>
            </v:line>
            <v:line style="position:absolute" from="7615,514" to="10048,514" stroked="true" strokeweight=".720924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55840256" from="89.42392pt,11.900663pt" to="502.408558pt,11.900663pt" stroked="true" strokeweight=".720924pt" strokecolor="#000000">
            <v:stroke dashstyle="solid"/>
            <w10:wrap type="none"/>
          </v:line>
        </w:pict>
      </w:r>
      <w:r>
        <w:rPr>
          <w:rFonts w:ascii="Times New Roman" w:hAnsi="Times New Roman"/>
          <w:color w:val="232423"/>
          <w:sz w:val="17"/>
        </w:rPr>
        <w:t>Efectivo y otros activos líquidos equivalentes TOTAL ACTIVO</w:t>
      </w:r>
    </w:p>
    <w:p>
      <w:pPr>
        <w:pStyle w:val="BodyTex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pStyle w:val="BodyText"/>
        <w:spacing w:before="5"/>
        <w:rPr>
          <w:rFonts w:ascii="Times New Roman"/>
          <w:sz w:val="17"/>
        </w:rPr>
      </w:pPr>
    </w:p>
    <w:p>
      <w:pPr>
        <w:pStyle w:val="BodyText"/>
        <w:spacing w:before="1"/>
        <w:ind w:right="272"/>
        <w:jc w:val="right"/>
      </w:pPr>
      <w:r>
        <w:rPr>
          <w:color w:val="232423"/>
          <w:w w:val="107"/>
        </w:rPr>
        <w:t>4</w:t>
      </w:r>
    </w:p>
    <w:p>
      <w:pPr>
        <w:pStyle w:val="BodyText"/>
        <w:spacing w:before="101"/>
        <w:ind w:right="272"/>
        <w:jc w:val="right"/>
      </w:pPr>
      <w:r>
        <w:rPr>
          <w:color w:val="232423"/>
          <w:w w:val="107"/>
        </w:rPr>
        <w:t>4</w:t>
      </w:r>
    </w:p>
    <w:p>
      <w:pPr>
        <w:pStyle w:val="Heading5"/>
        <w:spacing w:before="79"/>
        <w:ind w:left="1324"/>
        <w:jc w:val="center"/>
      </w:pPr>
      <w:r>
        <w:rPr>
          <w:color w:val="232423"/>
          <w:w w:val="105"/>
        </w:rPr>
        <w:t>5.a</w:t>
      </w:r>
    </w:p>
    <w:p>
      <w:pPr>
        <w:pStyle w:val="BodyText"/>
        <w:spacing w:before="101"/>
        <w:ind w:right="277"/>
        <w:jc w:val="right"/>
      </w:pPr>
      <w:r>
        <w:rPr>
          <w:color w:val="232423"/>
          <w:w w:val="107"/>
        </w:rPr>
        <w:t>8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2"/>
        </w:rPr>
      </w:pPr>
    </w:p>
    <w:p>
      <w:pPr>
        <w:pStyle w:val="Heading5"/>
        <w:ind w:left="1331"/>
        <w:jc w:val="center"/>
      </w:pPr>
      <w:r>
        <w:rPr>
          <w:color w:val="232423"/>
          <w:w w:val="105"/>
        </w:rPr>
        <w:t>3.6</w:t>
      </w:r>
    </w:p>
    <w:p>
      <w:pPr>
        <w:spacing w:before="74"/>
        <w:ind w:left="1328" w:right="0" w:firstLine="0"/>
        <w:jc w:val="center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5.b, 8 </w:t>
      </w:r>
      <w:r>
        <w:rPr>
          <w:color w:val="232423"/>
          <w:w w:val="105"/>
          <w:sz w:val="14"/>
        </w:rPr>
        <w:t>y </w:t>
      </w:r>
      <w:r>
        <w:rPr>
          <w:rFonts w:ascii="Times New Roman"/>
          <w:color w:val="232423"/>
          <w:spacing w:val="-19"/>
          <w:w w:val="105"/>
          <w:sz w:val="17"/>
        </w:rPr>
        <w:t>9</w:t>
      </w:r>
    </w:p>
    <w:p>
      <w:pPr>
        <w:spacing w:before="78"/>
        <w:ind w:left="1415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5</w:t>
      </w:r>
      <w:r>
        <w:rPr>
          <w:rFonts w:ascii="Times New Roman"/>
          <w:color w:val="525454"/>
          <w:sz w:val="17"/>
        </w:rPr>
        <w:t>.</w:t>
      </w:r>
      <w:r>
        <w:rPr>
          <w:rFonts w:ascii="Times New Roman"/>
          <w:color w:val="232423"/>
          <w:sz w:val="17"/>
        </w:rPr>
        <w:t>b y9</w:t>
      </w:r>
    </w:p>
    <w:p>
      <w:pPr>
        <w:pStyle w:val="ListParagraph"/>
        <w:numPr>
          <w:ilvl w:val="1"/>
          <w:numId w:val="2"/>
        </w:numPr>
        <w:tabs>
          <w:tab w:pos="1678" w:val="left" w:leader="none"/>
        </w:tabs>
        <w:spacing w:line="336" w:lineRule="auto" w:before="79" w:after="0"/>
        <w:ind w:left="1506" w:right="106" w:hanging="92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b y </w:t>
      </w:r>
      <w:r>
        <w:rPr>
          <w:rFonts w:ascii="Times New Roman"/>
          <w:color w:val="232423"/>
          <w:spacing w:val="-14"/>
          <w:sz w:val="17"/>
        </w:rPr>
        <w:t>8 </w:t>
      </w:r>
      <w:r>
        <w:rPr>
          <w:rFonts w:ascii="Times New Roman"/>
          <w:color w:val="232423"/>
          <w:sz w:val="17"/>
        </w:rPr>
        <w:t>5.b)</w: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spacing w:before="148"/>
        <w:ind w:left="0" w:right="278" w:firstLine="0"/>
        <w:jc w:val="right"/>
        <w:rPr>
          <w:sz w:val="16"/>
        </w:rPr>
      </w:pPr>
      <w:r>
        <w:rPr>
          <w:color w:val="232423"/>
          <w:w w:val="99"/>
          <w:sz w:val="16"/>
        </w:rPr>
        <w:t>5</w:t>
      </w:r>
    </w:p>
    <w:p>
      <w:pPr>
        <w:tabs>
          <w:tab w:pos="1383" w:val="left" w:leader="none"/>
        </w:tabs>
        <w:spacing w:before="98"/>
        <w:ind w:left="0" w:right="229" w:firstLine="0"/>
        <w:jc w:val="right"/>
        <w:rPr>
          <w:rFonts w:ascii="Times New Roman"/>
          <w:sz w:val="17"/>
        </w:rPr>
      </w:pPr>
      <w:r>
        <w:rPr/>
        <w:br w:type="column"/>
      </w:r>
      <w:r>
        <w:rPr>
          <w:rFonts w:ascii="Times New Roman"/>
          <w:color w:val="232423"/>
          <w:w w:val="105"/>
          <w:sz w:val="17"/>
        </w:rPr>
        <w:t>873.409,70</w:t>
        <w:tab/>
      </w:r>
      <w:r>
        <w:rPr>
          <w:rFonts w:ascii="Times New Roman"/>
          <w:color w:val="232423"/>
          <w:spacing w:val="-1"/>
          <w:sz w:val="17"/>
        </w:rPr>
        <w:t>971.469,40</w:t>
      </w:r>
    </w:p>
    <w:p>
      <w:pPr>
        <w:tabs>
          <w:tab w:pos="1384" w:val="left" w:leader="none"/>
        </w:tabs>
        <w:spacing w:before="78"/>
        <w:ind w:left="0" w:right="227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11.222,74</w:t>
        <w:tab/>
      </w:r>
      <w:r>
        <w:rPr>
          <w:rFonts w:ascii="Times New Roman"/>
          <w:color w:val="383838"/>
          <w:sz w:val="17"/>
        </w:rPr>
        <w:t>12.717,74</w:t>
      </w:r>
    </w:p>
    <w:p>
      <w:pPr>
        <w:tabs>
          <w:tab w:pos="1387" w:val="left" w:leader="none"/>
        </w:tabs>
        <w:spacing w:before="74"/>
        <w:ind w:left="0" w:right="232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851.615,71</w:t>
        <w:tab/>
      </w:r>
      <w:r>
        <w:rPr>
          <w:rFonts w:ascii="Times New Roman"/>
          <w:color w:val="232423"/>
          <w:sz w:val="17"/>
        </w:rPr>
        <w:t>958.571,66</w:t>
      </w:r>
    </w:p>
    <w:p>
      <w:pPr>
        <w:tabs>
          <w:tab w:pos="1379" w:val="left" w:leader="none"/>
        </w:tabs>
        <w:spacing w:before="78"/>
        <w:ind w:left="0" w:right="222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180,00</w:t>
        <w:tab/>
        <w:t>180,00</w:t>
      </w:r>
    </w:p>
    <w:p>
      <w:pPr>
        <w:spacing w:before="74"/>
        <w:ind w:left="702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383838"/>
          <w:w w:val="105"/>
          <w:sz w:val="17"/>
        </w:rPr>
        <w:t>10.391,25</w:t>
      </w:r>
    </w:p>
    <w:p>
      <w:pPr>
        <w:pStyle w:val="BodyText"/>
        <w:spacing w:before="5"/>
        <w:rPr>
          <w:rFonts w:ascii="Times New Roman"/>
          <w:sz w:val="21"/>
        </w:rPr>
      </w:pPr>
    </w:p>
    <w:p>
      <w:pPr>
        <w:tabs>
          <w:tab w:pos="1379" w:val="left" w:leader="none"/>
        </w:tabs>
        <w:spacing w:before="0"/>
        <w:ind w:left="0" w:right="228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713.066,22</w:t>
        <w:tab/>
      </w:r>
      <w:r>
        <w:rPr>
          <w:rFonts w:ascii="Times New Roman"/>
          <w:color w:val="232423"/>
          <w:spacing w:val="-1"/>
          <w:sz w:val="17"/>
        </w:rPr>
        <w:t>701.243,53</w:t>
      </w:r>
    </w:p>
    <w:p>
      <w:pPr>
        <w:tabs>
          <w:tab w:pos="1376" w:val="left" w:leader="none"/>
        </w:tabs>
        <w:spacing w:before="74"/>
        <w:ind w:left="0" w:right="228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2.626,33</w:t>
        <w:tab/>
      </w:r>
      <w:r>
        <w:rPr>
          <w:rFonts w:ascii="Times New Roman"/>
          <w:color w:val="232423"/>
          <w:spacing w:val="-1"/>
          <w:sz w:val="17"/>
        </w:rPr>
        <w:t>3.645,56</w:t>
      </w:r>
    </w:p>
    <w:p>
      <w:pPr>
        <w:tabs>
          <w:tab w:pos="1400" w:val="left" w:leader="none"/>
        </w:tabs>
        <w:spacing w:before="78"/>
        <w:ind w:left="0" w:right="236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106.168,04</w:t>
        <w:tab/>
      </w:r>
      <w:r>
        <w:rPr>
          <w:rFonts w:ascii="Times New Roman"/>
          <w:color w:val="232423"/>
          <w:sz w:val="17"/>
        </w:rPr>
        <w:t>238.450,56</w:t>
      </w:r>
    </w:p>
    <w:p>
      <w:pPr>
        <w:tabs>
          <w:tab w:pos="1286" w:val="left" w:leader="none"/>
        </w:tabs>
        <w:spacing w:before="79"/>
        <w:ind w:left="0" w:right="232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56</w:t>
      </w:r>
      <w:r>
        <w:rPr>
          <w:rFonts w:ascii="Times New Roman"/>
          <w:color w:val="525454"/>
          <w:w w:val="105"/>
          <w:sz w:val="17"/>
        </w:rPr>
        <w:t>.</w:t>
      </w:r>
      <w:r>
        <w:rPr>
          <w:rFonts w:ascii="Times New Roman"/>
          <w:color w:val="232423"/>
          <w:w w:val="105"/>
          <w:sz w:val="17"/>
        </w:rPr>
        <w:t>627,00</w:t>
        <w:tab/>
      </w:r>
      <w:r>
        <w:rPr>
          <w:rFonts w:ascii="Times New Roman"/>
          <w:color w:val="232423"/>
          <w:spacing w:val="-1"/>
          <w:sz w:val="17"/>
        </w:rPr>
        <w:t>193.347,86</w:t>
      </w:r>
    </w:p>
    <w:p>
      <w:pPr>
        <w:tabs>
          <w:tab w:pos="1379" w:val="left" w:leader="none"/>
        </w:tabs>
        <w:spacing w:before="78"/>
        <w:ind w:left="0" w:right="233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49</w:t>
      </w:r>
      <w:r>
        <w:rPr>
          <w:rFonts w:ascii="Times New Roman"/>
          <w:color w:val="666666"/>
          <w:w w:val="105"/>
          <w:sz w:val="17"/>
        </w:rPr>
        <w:t>.</w:t>
      </w:r>
      <w:r>
        <w:rPr>
          <w:rFonts w:ascii="Times New Roman"/>
          <w:color w:val="232423"/>
          <w:w w:val="105"/>
          <w:sz w:val="17"/>
        </w:rPr>
        <w:t>541,04</w:t>
        <w:tab/>
      </w:r>
      <w:r>
        <w:rPr>
          <w:rFonts w:ascii="Times New Roman"/>
          <w:color w:val="383838"/>
          <w:spacing w:val="-1"/>
          <w:sz w:val="17"/>
        </w:rPr>
        <w:t>45.102,70</w:t>
      </w:r>
    </w:p>
    <w:p>
      <w:pPr>
        <w:tabs>
          <w:tab w:pos="1384" w:val="left" w:leader="none"/>
        </w:tabs>
        <w:spacing w:before="79"/>
        <w:ind w:left="0" w:right="229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116.280,00</w:t>
        <w:tab/>
      </w:r>
      <w:r>
        <w:rPr>
          <w:rFonts w:ascii="Times New Roman"/>
          <w:color w:val="232423"/>
          <w:sz w:val="17"/>
        </w:rPr>
        <w:t>116.280,00</w:t>
      </w:r>
    </w:p>
    <w:p>
      <w:pPr>
        <w:tabs>
          <w:tab w:pos="1384" w:val="left" w:leader="none"/>
        </w:tabs>
        <w:spacing w:before="78"/>
        <w:ind w:left="0" w:right="215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116</w:t>
      </w:r>
      <w:r>
        <w:rPr>
          <w:rFonts w:ascii="Times New Roman"/>
          <w:color w:val="666666"/>
          <w:w w:val="105"/>
          <w:sz w:val="17"/>
        </w:rPr>
        <w:t>.</w:t>
      </w:r>
      <w:r>
        <w:rPr>
          <w:rFonts w:ascii="Times New Roman"/>
          <w:color w:val="383838"/>
          <w:w w:val="105"/>
          <w:sz w:val="17"/>
        </w:rPr>
        <w:t>280,00</w:t>
        <w:tab/>
      </w:r>
      <w:r>
        <w:rPr>
          <w:rFonts w:ascii="Times New Roman"/>
          <w:color w:val="232423"/>
          <w:spacing w:val="-4"/>
          <w:w w:val="105"/>
          <w:sz w:val="17"/>
        </w:rPr>
        <w:t>116.280</w:t>
      </w:r>
      <w:r>
        <w:rPr>
          <w:rFonts w:ascii="Times New Roman"/>
          <w:color w:val="525454"/>
          <w:spacing w:val="-4"/>
          <w:w w:val="105"/>
          <w:sz w:val="17"/>
        </w:rPr>
        <w:t>,</w:t>
      </w:r>
      <w:r>
        <w:rPr>
          <w:rFonts w:ascii="Times New Roman"/>
          <w:color w:val="232423"/>
          <w:spacing w:val="-4"/>
          <w:w w:val="105"/>
          <w:sz w:val="17"/>
        </w:rPr>
        <w:t>00</w:t>
      </w:r>
    </w:p>
    <w:p>
      <w:pPr>
        <w:spacing w:before="79"/>
        <w:ind w:left="0" w:right="227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spacing w:val="-1"/>
          <w:sz w:val="17"/>
        </w:rPr>
        <w:t>4.399,70</w:t>
      </w:r>
    </w:p>
    <w:p>
      <w:pPr>
        <w:tabs>
          <w:tab w:pos="1385" w:val="left" w:leader="none"/>
        </w:tabs>
        <w:spacing w:before="73"/>
        <w:ind w:left="0" w:right="214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487.991,85</w:t>
        <w:tab/>
        <w:t>338.467,71</w:t>
      </w:r>
    </w:p>
    <w:p>
      <w:pPr>
        <w:tabs>
          <w:tab w:pos="1384" w:val="left" w:leader="none"/>
        </w:tabs>
        <w:spacing w:before="89"/>
        <w:ind w:left="0" w:right="223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1.586.475,92</w:t>
        <w:tab/>
      </w:r>
      <w:r>
        <w:rPr>
          <w:rFonts w:ascii="Times New Roman"/>
          <w:color w:val="232423"/>
          <w:sz w:val="17"/>
        </w:rPr>
        <w:t>1.672.712,93</w:t>
      </w:r>
    </w:p>
    <w:p>
      <w:pPr>
        <w:spacing w:after="0"/>
        <w:jc w:val="right"/>
        <w:rPr>
          <w:rFonts w:ascii="Times New Roman"/>
          <w:sz w:val="17"/>
        </w:rPr>
        <w:sectPr>
          <w:type w:val="continuous"/>
          <w:pgSz w:w="11910" w:h="16850"/>
          <w:pgMar w:top="880" w:bottom="280" w:left="220" w:right="1640"/>
          <w:cols w:num="3" w:equalWidth="0">
            <w:col w:w="4971" w:space="40"/>
            <w:col w:w="1974" w:space="39"/>
            <w:col w:w="3026"/>
          </w:cols>
        </w:sectPr>
      </w:pPr>
    </w:p>
    <w:p>
      <w:pPr>
        <w:pStyle w:val="BodyText"/>
        <w:spacing w:before="9"/>
        <w:rPr>
          <w:rFonts w:ascii="Times New Roman"/>
          <w:sz w:val="13"/>
        </w:rPr>
      </w:pPr>
    </w:p>
    <w:p>
      <w:pPr>
        <w:pStyle w:val="BodyText"/>
        <w:spacing w:line="25" w:lineRule="exact"/>
        <w:ind w:left="1560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413pt;height:1.25pt;mso-position-horizontal-relative:char;mso-position-vertical-relative:line" coordorigin="0,0" coordsize="8260,25">
            <v:line style="position:absolute" from="0,17" to="5981,17" stroked="true" strokeweight=".720924pt" strokecolor="#000000">
              <v:stroke dashstyle="solid"/>
            </v:line>
            <v:line style="position:absolute" from="5827,7" to="8260,7" stroked="true" strokeweight=".720924pt" strokecolor="#000000">
              <v:stroke dashstyle="solid"/>
            </v:line>
          </v:group>
        </w:pict>
      </w:r>
      <w:r>
        <w:rPr>
          <w:rFonts w:ascii="Times New Roman"/>
          <w:position w:val="0"/>
          <w:sz w:val="2"/>
        </w:rPr>
      </w:r>
    </w:p>
    <w:p>
      <w:pPr>
        <w:spacing w:after="0" w:line="25" w:lineRule="exact"/>
        <w:rPr>
          <w:rFonts w:ascii="Times New Roman"/>
          <w:sz w:val="2"/>
        </w:rPr>
        <w:sectPr>
          <w:type w:val="continuous"/>
          <w:pgSz w:w="11910" w:h="16850"/>
          <w:pgMar w:top="880" w:bottom="280" w:left="220" w:right="1640"/>
        </w:sectPr>
      </w:pPr>
    </w:p>
    <w:p>
      <w:pPr>
        <w:tabs>
          <w:tab w:pos="6460" w:val="left" w:leader="none"/>
        </w:tabs>
        <w:spacing w:line="251" w:lineRule="exact" w:before="12"/>
        <w:ind w:left="2820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90"/>
          <w:sz w:val="17"/>
        </w:rPr>
        <w:t>PATRIMONIO NETO</w:t>
      </w:r>
      <w:r>
        <w:rPr>
          <w:rFonts w:ascii="Times New Roman"/>
          <w:color w:val="232423"/>
          <w:spacing w:val="-6"/>
          <w:w w:val="90"/>
          <w:sz w:val="17"/>
        </w:rPr>
        <w:t> </w:t>
      </w:r>
      <w:r>
        <w:rPr>
          <w:rFonts w:ascii="Times New Roman"/>
          <w:color w:val="232423"/>
          <w:w w:val="90"/>
          <w:sz w:val="17"/>
        </w:rPr>
        <w:t>Y</w:t>
      </w:r>
      <w:r>
        <w:rPr>
          <w:rFonts w:ascii="Times New Roman"/>
          <w:color w:val="232423"/>
          <w:spacing w:val="-10"/>
          <w:w w:val="90"/>
          <w:sz w:val="17"/>
        </w:rPr>
        <w:t> </w:t>
      </w:r>
      <w:r>
        <w:rPr>
          <w:rFonts w:ascii="Times New Roman"/>
          <w:color w:val="232423"/>
          <w:w w:val="90"/>
          <w:sz w:val="17"/>
        </w:rPr>
        <w:t>PASIVO</w:t>
        <w:tab/>
      </w:r>
      <w:r>
        <w:rPr>
          <w:rFonts w:ascii="Times New Roman"/>
          <w:color w:val="232423"/>
          <w:position w:val="10"/>
          <w:sz w:val="17"/>
        </w:rPr>
        <w:t>Notas</w:t>
      </w:r>
    </w:p>
    <w:p>
      <w:pPr>
        <w:spacing w:line="151" w:lineRule="exact" w:before="0"/>
        <w:ind w:left="0" w:right="0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Memoria</w:t>
      </w:r>
    </w:p>
    <w:p>
      <w:pPr>
        <w:tabs>
          <w:tab w:pos="1756" w:val="left" w:leader="none"/>
        </w:tabs>
        <w:spacing w:before="122"/>
        <w:ind w:left="377" w:right="0" w:firstLine="0"/>
        <w:jc w:val="left"/>
        <w:rPr>
          <w:rFonts w:ascii="Times New Roman"/>
          <w:sz w:val="17"/>
        </w:rPr>
      </w:pPr>
      <w:r>
        <w:rPr/>
        <w:br w:type="column"/>
      </w:r>
      <w:r>
        <w:rPr>
          <w:rFonts w:ascii="Times New Roman"/>
          <w:color w:val="232423"/>
          <w:w w:val="110"/>
          <w:sz w:val="17"/>
        </w:rPr>
        <w:t>31/12/2024</w:t>
        <w:tab/>
        <w:t>31/12/2023</w:t>
      </w:r>
    </w:p>
    <w:p>
      <w:pPr>
        <w:spacing w:after="0"/>
        <w:jc w:val="left"/>
        <w:rPr>
          <w:rFonts w:ascii="Times New Roman"/>
          <w:sz w:val="17"/>
        </w:rPr>
        <w:sectPr>
          <w:type w:val="continuous"/>
          <w:pgSz w:w="11910" w:h="16850"/>
          <w:pgMar w:top="880" w:bottom="280" w:left="220" w:right="1640"/>
          <w:cols w:num="2" w:equalWidth="0">
            <w:col w:w="6972" w:space="40"/>
            <w:col w:w="3038"/>
          </w:cols>
        </w:sectPr>
      </w:pPr>
    </w:p>
    <w:p>
      <w:pPr>
        <w:pStyle w:val="BodyText"/>
        <w:spacing w:line="25" w:lineRule="exact"/>
        <w:ind w:left="1541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413.95pt;height:1.25pt;mso-position-horizontal-relative:char;mso-position-vertical-relative:line" coordorigin="0,0" coordsize="8279,25">
            <v:line style="position:absolute" from="0,17" to="6000,17" stroked="true" strokeweight=".720924pt" strokecolor="#000000">
              <v:stroke dashstyle="solid"/>
            </v:line>
            <v:line style="position:absolute" from="5846,7" to="8279,7" stroked="true" strokeweight=".720924pt" strokecolor="#000000">
              <v:stroke dashstyle="solid"/>
            </v:line>
          </v:group>
        </w:pict>
      </w:r>
      <w:r>
        <w:rPr>
          <w:rFonts w:ascii="Times New Roman"/>
          <w:position w:val="0"/>
          <w:sz w:val="2"/>
        </w:rPr>
      </w:r>
    </w:p>
    <w:p>
      <w:pPr>
        <w:pStyle w:val="BodyText"/>
        <w:spacing w:before="1"/>
        <w:rPr>
          <w:rFonts w:ascii="Times New Roman"/>
          <w:sz w:val="9"/>
        </w:rPr>
      </w:pPr>
    </w:p>
    <w:p>
      <w:pPr>
        <w:spacing w:after="0"/>
        <w:rPr>
          <w:rFonts w:ascii="Times New Roman"/>
          <w:sz w:val="9"/>
        </w:rPr>
        <w:sectPr>
          <w:type w:val="continuous"/>
          <w:pgSz w:w="11910" w:h="16850"/>
          <w:pgMar w:top="880" w:bottom="280" w:left="220" w:right="1640"/>
        </w:sectPr>
      </w:pPr>
    </w:p>
    <w:p>
      <w:pPr>
        <w:pStyle w:val="ListParagraph"/>
        <w:numPr>
          <w:ilvl w:val="2"/>
          <w:numId w:val="2"/>
        </w:numPr>
        <w:tabs>
          <w:tab w:pos="1840" w:val="left" w:leader="none"/>
        </w:tabs>
        <w:spacing w:line="340" w:lineRule="auto" w:before="94" w:after="0"/>
        <w:ind w:left="1633" w:right="1953" w:firstLine="6"/>
        <w:jc w:val="left"/>
        <w:rPr>
          <w:rFonts w:ascii="Times New Roman"/>
          <w:b/>
          <w:color w:val="232423"/>
          <w:sz w:val="17"/>
        </w:rPr>
      </w:pPr>
      <w:r>
        <w:rPr>
          <w:rFonts w:ascii="Times New Roman"/>
          <w:color w:val="232423"/>
          <w:w w:val="90"/>
          <w:sz w:val="17"/>
        </w:rPr>
        <w:t>PATRIMONIO</w:t>
      </w:r>
      <w:r>
        <w:rPr>
          <w:rFonts w:ascii="Times New Roman"/>
          <w:color w:val="232423"/>
          <w:spacing w:val="-10"/>
          <w:w w:val="90"/>
          <w:sz w:val="17"/>
        </w:rPr>
        <w:t> </w:t>
      </w:r>
      <w:r>
        <w:rPr>
          <w:rFonts w:ascii="Times New Roman"/>
          <w:color w:val="232423"/>
          <w:w w:val="90"/>
          <w:sz w:val="17"/>
        </w:rPr>
        <w:t>NETO </w:t>
      </w:r>
      <w:r>
        <w:rPr>
          <w:rFonts w:ascii="Times New Roman"/>
          <w:color w:val="232423"/>
          <w:sz w:val="17"/>
        </w:rPr>
        <w:t>Al. Fondos propios </w:t>
      </w:r>
      <w:r>
        <w:rPr>
          <w:b/>
          <w:color w:val="232423"/>
          <w:sz w:val="16"/>
        </w:rPr>
        <w:t>Capital</w:t>
      </w:r>
    </w:p>
    <w:p>
      <w:pPr>
        <w:spacing w:line="343" w:lineRule="auto" w:before="0"/>
        <w:ind w:left="1637" w:right="1649" w:hanging="4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Capital escriturado </w:t>
      </w:r>
      <w:r>
        <w:rPr>
          <w:rFonts w:ascii="Times New Roman"/>
          <w:color w:val="232423"/>
          <w:w w:val="105"/>
          <w:sz w:val="17"/>
        </w:rPr>
        <w:t>Reservas</w:t>
      </w:r>
    </w:p>
    <w:p>
      <w:pPr>
        <w:spacing w:line="184" w:lineRule="exact" w:before="0"/>
        <w:ind w:left="1637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Resultados de ejercicios anteriores</w:t>
      </w:r>
    </w:p>
    <w:p>
      <w:pPr>
        <w:spacing w:line="336" w:lineRule="auto" w:before="79"/>
        <w:ind w:left="1637" w:right="831" w:hanging="4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Otras aportaciones de socios Resultado del ejercicio</w:t>
      </w:r>
    </w:p>
    <w:p>
      <w:pPr>
        <w:spacing w:line="191" w:lineRule="exact" w:before="0"/>
        <w:ind w:left="1634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A2.</w:t>
      </w:r>
      <w:r>
        <w:rPr>
          <w:rFonts w:ascii="Times New Roman"/>
          <w:color w:val="232423"/>
          <w:spacing w:val="-26"/>
          <w:w w:val="105"/>
          <w:sz w:val="17"/>
        </w:rPr>
        <w:t> </w:t>
      </w:r>
      <w:r>
        <w:rPr>
          <w:rFonts w:ascii="Times New Roman"/>
          <w:color w:val="232423"/>
          <w:w w:val="105"/>
          <w:sz w:val="17"/>
        </w:rPr>
        <w:t>Subvenciones,</w:t>
      </w:r>
      <w:r>
        <w:rPr>
          <w:rFonts w:ascii="Times New Roman"/>
          <w:color w:val="232423"/>
          <w:spacing w:val="-6"/>
          <w:w w:val="105"/>
          <w:sz w:val="17"/>
        </w:rPr>
        <w:t> </w:t>
      </w:r>
      <w:r>
        <w:rPr>
          <w:rFonts w:ascii="Times New Roman"/>
          <w:color w:val="232423"/>
          <w:w w:val="105"/>
          <w:sz w:val="17"/>
        </w:rPr>
        <w:t>donaciones</w:t>
      </w:r>
      <w:r>
        <w:rPr>
          <w:rFonts w:ascii="Times New Roman"/>
          <w:color w:val="232423"/>
          <w:spacing w:val="-10"/>
          <w:w w:val="105"/>
          <w:sz w:val="17"/>
        </w:rPr>
        <w:t> </w:t>
      </w:r>
      <w:r>
        <w:rPr>
          <w:rFonts w:ascii="Times New Roman"/>
          <w:color w:val="232423"/>
          <w:w w:val="105"/>
          <w:sz w:val="17"/>
        </w:rPr>
        <w:t>y</w:t>
      </w:r>
      <w:r>
        <w:rPr>
          <w:rFonts w:ascii="Times New Roman"/>
          <w:color w:val="232423"/>
          <w:spacing w:val="-14"/>
          <w:w w:val="105"/>
          <w:sz w:val="17"/>
        </w:rPr>
        <w:t> </w:t>
      </w:r>
      <w:r>
        <w:rPr>
          <w:rFonts w:ascii="Times New Roman"/>
          <w:color w:val="232423"/>
          <w:w w:val="105"/>
          <w:sz w:val="17"/>
        </w:rPr>
        <w:t>legados</w:t>
      </w:r>
      <w:r>
        <w:rPr>
          <w:rFonts w:ascii="Times New Roman"/>
          <w:color w:val="232423"/>
          <w:spacing w:val="-13"/>
          <w:w w:val="105"/>
          <w:sz w:val="17"/>
        </w:rPr>
        <w:t> </w:t>
      </w:r>
      <w:r>
        <w:rPr>
          <w:rFonts w:ascii="Times New Roman"/>
          <w:color w:val="232423"/>
          <w:w w:val="105"/>
          <w:sz w:val="17"/>
        </w:rPr>
        <w:t>recibidos</w:t>
      </w:r>
    </w:p>
    <w:p>
      <w:pPr>
        <w:pStyle w:val="BodyText"/>
        <w:spacing w:before="5"/>
        <w:rPr>
          <w:rFonts w:ascii="Times New Roman"/>
          <w:sz w:val="21"/>
        </w:rPr>
      </w:pPr>
    </w:p>
    <w:p>
      <w:pPr>
        <w:pStyle w:val="ListParagraph"/>
        <w:numPr>
          <w:ilvl w:val="2"/>
          <w:numId w:val="2"/>
        </w:numPr>
        <w:tabs>
          <w:tab w:pos="1829" w:val="left" w:leader="none"/>
        </w:tabs>
        <w:spacing w:line="336" w:lineRule="auto" w:before="0" w:after="0"/>
        <w:ind w:left="1629" w:right="1724" w:firstLine="7"/>
        <w:jc w:val="left"/>
        <w:rPr>
          <w:rFonts w:ascii="Times New Roman"/>
          <w:color w:val="232423"/>
          <w:sz w:val="17"/>
        </w:rPr>
      </w:pPr>
      <w:r>
        <w:rPr>
          <w:rFonts w:ascii="Times New Roman"/>
          <w:b/>
          <w:color w:val="232423"/>
          <w:w w:val="85"/>
          <w:sz w:val="17"/>
        </w:rPr>
        <w:t>PASIVO NO</w:t>
      </w:r>
      <w:r>
        <w:rPr>
          <w:rFonts w:ascii="Times New Roman"/>
          <w:b/>
          <w:color w:val="232423"/>
          <w:spacing w:val="-13"/>
          <w:w w:val="85"/>
          <w:sz w:val="17"/>
        </w:rPr>
        <w:t> </w:t>
      </w:r>
      <w:r>
        <w:rPr>
          <w:rFonts w:ascii="Times New Roman"/>
          <w:color w:val="232423"/>
          <w:w w:val="85"/>
          <w:sz w:val="17"/>
        </w:rPr>
        <w:t>CORRIENTE </w:t>
      </w:r>
      <w:r>
        <w:rPr>
          <w:rFonts w:ascii="Times New Roman"/>
          <w:color w:val="232423"/>
          <w:sz w:val="17"/>
        </w:rPr>
        <w:t>Deudas a largo plazo Otros pasivos</w:t>
      </w:r>
      <w:r>
        <w:rPr>
          <w:rFonts w:ascii="Times New Roman"/>
          <w:color w:val="232423"/>
          <w:spacing w:val="9"/>
          <w:sz w:val="17"/>
        </w:rPr>
        <w:t> </w:t>
      </w:r>
      <w:r>
        <w:rPr>
          <w:rFonts w:ascii="Times New Roman"/>
          <w:color w:val="383838"/>
          <w:sz w:val="17"/>
        </w:rPr>
        <w:t>financieros</w:t>
      </w:r>
    </w:p>
    <w:p>
      <w:pPr>
        <w:spacing w:line="191" w:lineRule="exact" w:before="0"/>
        <w:ind w:left="163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Pasivos por impuesto diferido</w:t>
      </w:r>
    </w:p>
    <w:p>
      <w:pPr>
        <w:pStyle w:val="BodyText"/>
        <w:rPr>
          <w:rFonts w:ascii="Times New Roman"/>
          <w:sz w:val="21"/>
        </w:rPr>
      </w:pPr>
    </w:p>
    <w:p>
      <w:pPr>
        <w:pStyle w:val="ListParagraph"/>
        <w:numPr>
          <w:ilvl w:val="2"/>
          <w:numId w:val="2"/>
        </w:numPr>
        <w:tabs>
          <w:tab w:pos="1821" w:val="left" w:leader="none"/>
        </w:tabs>
        <w:spacing w:line="333" w:lineRule="auto" w:before="0" w:after="0"/>
        <w:ind w:left="1625" w:right="1819" w:firstLine="4"/>
        <w:jc w:val="left"/>
        <w:rPr>
          <w:rFonts w:ascii="Times New Roman"/>
          <w:color w:val="232423"/>
          <w:sz w:val="17"/>
        </w:rPr>
      </w:pPr>
      <w:r>
        <w:rPr>
          <w:rFonts w:ascii="Times New Roman"/>
          <w:color w:val="232423"/>
          <w:w w:val="90"/>
          <w:sz w:val="17"/>
        </w:rPr>
        <w:t>PASIVO CORRIENTE </w:t>
      </w:r>
      <w:r>
        <w:rPr>
          <w:rFonts w:ascii="Times New Roman"/>
          <w:color w:val="232423"/>
          <w:sz w:val="17"/>
        </w:rPr>
        <w:t>Deudas a corto plazo Otros pasivos</w:t>
      </w:r>
      <w:r>
        <w:rPr>
          <w:rFonts w:ascii="Times New Roman"/>
          <w:color w:val="232423"/>
          <w:spacing w:val="2"/>
          <w:sz w:val="17"/>
        </w:rPr>
        <w:t> </w:t>
      </w:r>
      <w:r>
        <w:rPr>
          <w:rFonts w:ascii="Times New Roman"/>
          <w:color w:val="232423"/>
          <w:sz w:val="17"/>
        </w:rPr>
        <w:t>financieros</w:t>
      </w:r>
    </w:p>
    <w:p>
      <w:pPr>
        <w:spacing w:line="336" w:lineRule="auto" w:before="2"/>
        <w:ind w:left="1633" w:right="0" w:hanging="4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Acreedores comerciales y otras cuentas a pagar Proveedores</w:t>
      </w:r>
    </w:p>
    <w:p>
      <w:pPr>
        <w:spacing w:before="1"/>
        <w:ind w:left="1624" w:right="0" w:firstLine="0"/>
        <w:jc w:val="left"/>
        <w:rPr>
          <w:rFonts w:ascii="Times New Roman"/>
          <w:sz w:val="17"/>
        </w:rPr>
      </w:pPr>
      <w:r>
        <w:rPr/>
        <w:pict>
          <v:shape style="position:absolute;margin-left:88.32pt;margin-top:-503.480164pt;width:413.3pt;height:.5pt;mso-position-horizontal-relative:page;mso-position-vertical-relative:paragraph;z-index:-255841280" coordorigin="1766,-10070" coordsize="8266,10" path="m1769,227l7769,227m7615,217l10048,217e" filled="false" stroked="true" strokeweight=".721042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color w:val="232423"/>
          <w:sz w:val="17"/>
        </w:rPr>
        <w:t>Acreedores varios</w:t>
      </w:r>
    </w:p>
    <w:p>
      <w:pPr>
        <w:spacing w:before="83"/>
        <w:ind w:left="1616" w:right="0" w:firstLine="0"/>
        <w:jc w:val="left"/>
        <w:rPr>
          <w:rFonts w:ascii="Times New Roman"/>
          <w:b/>
          <w:sz w:val="17"/>
        </w:rPr>
      </w:pPr>
      <w:r>
        <w:rPr>
          <w:rFonts w:ascii="Times New Roman"/>
          <w:color w:val="232423"/>
          <w:w w:val="95"/>
          <w:sz w:val="17"/>
        </w:rPr>
        <w:t>TOTAL PATRIMONIO NETO Y </w:t>
      </w:r>
      <w:r>
        <w:rPr>
          <w:rFonts w:ascii="Times New Roman"/>
          <w:b/>
          <w:color w:val="232423"/>
          <w:w w:val="95"/>
          <w:sz w:val="17"/>
        </w:rPr>
        <w:t>PASIVO</w:t>
      </w:r>
    </w:p>
    <w:p>
      <w:pPr>
        <w:pStyle w:val="BodyText"/>
        <w:rPr>
          <w:rFonts w:ascii="Times New Roman"/>
          <w:b/>
          <w:sz w:val="16"/>
        </w:rPr>
      </w:pPr>
      <w:r>
        <w:rPr/>
        <w:br w:type="column"/>
      </w:r>
      <w:r>
        <w:rPr>
          <w:rFonts w:ascii="Times New Roman"/>
          <w:b/>
          <w:sz w:val="16"/>
        </w:rPr>
      </w:r>
    </w:p>
    <w:p>
      <w:pPr>
        <w:pStyle w:val="BodyText"/>
        <w:rPr>
          <w:rFonts w:ascii="Times New Roman"/>
          <w:b/>
          <w:sz w:val="16"/>
        </w:rPr>
      </w:pPr>
    </w:p>
    <w:p>
      <w:pPr>
        <w:pStyle w:val="BodyText"/>
        <w:rPr>
          <w:rFonts w:ascii="Times New Roman"/>
          <w:b/>
          <w:sz w:val="16"/>
        </w:rPr>
      </w:pPr>
    </w:p>
    <w:p>
      <w:pPr>
        <w:pStyle w:val="BodyText"/>
        <w:spacing w:before="103"/>
        <w:ind w:right="253"/>
        <w:jc w:val="right"/>
      </w:pPr>
      <w:r>
        <w:rPr>
          <w:color w:val="232423"/>
          <w:w w:val="100"/>
        </w:rPr>
        <w:t>7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ind w:right="253"/>
        <w:jc w:val="right"/>
      </w:pPr>
      <w:r>
        <w:rPr>
          <w:color w:val="232423"/>
          <w:w w:val="100"/>
        </w:rPr>
        <w:t>7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ind w:right="246"/>
        <w:jc w:val="right"/>
      </w:pPr>
      <w:r>
        <w:rPr>
          <w:color w:val="232423"/>
          <w:w w:val="109"/>
        </w:rPr>
        <w:t>7</w:t>
      </w:r>
    </w:p>
    <w:p>
      <w:pPr>
        <w:pStyle w:val="Heading5"/>
        <w:spacing w:before="78"/>
        <w:ind w:left="1107"/>
        <w:jc w:val="center"/>
      </w:pPr>
      <w:r>
        <w:rPr>
          <w:color w:val="232423"/>
        </w:rPr>
        <w:t>10.g)</w:t>
      </w:r>
    </w:p>
    <w:p>
      <w:pPr>
        <w:spacing w:before="84"/>
        <w:ind w:left="1119" w:right="0" w:firstLine="0"/>
        <w:jc w:val="center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9 y</w:t>
      </w:r>
      <w:r>
        <w:rPr>
          <w:rFonts w:ascii="Times New Roman"/>
          <w:color w:val="232423"/>
          <w:spacing w:val="-6"/>
          <w:sz w:val="17"/>
        </w:rPr>
        <w:t> </w:t>
      </w:r>
      <w:r>
        <w:rPr>
          <w:rFonts w:ascii="Times New Roman"/>
          <w:color w:val="232423"/>
          <w:spacing w:val="-4"/>
          <w:sz w:val="17"/>
        </w:rPr>
        <w:t>10.c)</w: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spacing w:before="129"/>
        <w:ind w:left="0" w:right="256" w:firstLine="0"/>
        <w:jc w:val="right"/>
        <w:rPr>
          <w:sz w:val="14"/>
        </w:rPr>
      </w:pPr>
      <w:r>
        <w:rPr>
          <w:color w:val="232423"/>
          <w:w w:val="102"/>
          <w:sz w:val="14"/>
        </w:rPr>
        <w:t>6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4"/>
        </w:rPr>
      </w:pPr>
    </w:p>
    <w:p>
      <w:pPr>
        <w:pStyle w:val="Heading5"/>
        <w:spacing w:before="1"/>
        <w:ind w:left="1112"/>
        <w:jc w:val="center"/>
      </w:pPr>
      <w:r>
        <w:rPr>
          <w:color w:val="232423"/>
          <w:w w:val="105"/>
        </w:rPr>
        <w:t>8y</w:t>
      </w:r>
      <w:r>
        <w:rPr>
          <w:color w:val="232423"/>
          <w:spacing w:val="19"/>
          <w:w w:val="105"/>
        </w:rPr>
        <w:t> </w:t>
      </w:r>
      <w:r>
        <w:rPr>
          <w:color w:val="232423"/>
          <w:w w:val="105"/>
        </w:rPr>
        <w:t>10.c</w: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15"/>
        <w:ind w:right="252"/>
        <w:jc w:val="right"/>
      </w:pPr>
      <w:r>
        <w:rPr>
          <w:color w:val="232423"/>
          <w:w w:val="106"/>
        </w:rPr>
        <w:t>6</w:t>
      </w:r>
    </w:p>
    <w:p>
      <w:pPr>
        <w:pStyle w:val="BodyText"/>
        <w:rPr>
          <w:sz w:val="16"/>
        </w:rPr>
      </w:pPr>
    </w:p>
    <w:p>
      <w:pPr>
        <w:pStyle w:val="BodyText"/>
        <w:spacing w:before="7"/>
        <w:rPr>
          <w:sz w:val="14"/>
        </w:rPr>
      </w:pPr>
    </w:p>
    <w:p>
      <w:pPr>
        <w:pStyle w:val="Heading5"/>
        <w:ind w:left="1045"/>
        <w:jc w:val="center"/>
      </w:pPr>
      <w:r>
        <w:rPr>
          <w:color w:val="232423"/>
          <w:w w:val="105"/>
        </w:rPr>
        <w:t>6y8</w:t>
      </w:r>
    </w:p>
    <w:p>
      <w:pPr>
        <w:spacing w:before="111"/>
        <w:ind w:left="0" w:right="257" w:firstLine="0"/>
        <w:jc w:val="right"/>
        <w:rPr>
          <w:sz w:val="14"/>
        </w:rPr>
      </w:pPr>
      <w:r>
        <w:rPr>
          <w:color w:val="232423"/>
          <w:w w:val="106"/>
          <w:sz w:val="14"/>
        </w:rPr>
        <w:t>6</w:t>
      </w:r>
    </w:p>
    <w:p>
      <w:pPr>
        <w:pStyle w:val="Heading5"/>
        <w:spacing w:before="81"/>
        <w:ind w:left="1054"/>
        <w:jc w:val="center"/>
      </w:pPr>
      <w:r>
        <w:rPr>
          <w:color w:val="232423"/>
          <w:w w:val="105"/>
        </w:rPr>
        <w:t>6y8</w:t>
      </w:r>
    </w:p>
    <w:p>
      <w:pPr>
        <w:tabs>
          <w:tab w:pos="1379" w:val="left" w:leader="none"/>
        </w:tabs>
        <w:spacing w:before="94"/>
        <w:ind w:left="0" w:right="230" w:firstLine="0"/>
        <w:jc w:val="right"/>
        <w:rPr>
          <w:rFonts w:ascii="Times New Roman"/>
          <w:sz w:val="17"/>
        </w:rPr>
      </w:pPr>
      <w:r>
        <w:rPr/>
        <w:br w:type="column"/>
      </w:r>
      <w:r>
        <w:rPr>
          <w:rFonts w:ascii="Times New Roman"/>
          <w:b/>
          <w:color w:val="232423"/>
          <w:w w:val="105"/>
          <w:sz w:val="16"/>
        </w:rPr>
        <w:t>882</w:t>
      </w:r>
      <w:r>
        <w:rPr>
          <w:rFonts w:ascii="Times New Roman"/>
          <w:b/>
          <w:color w:val="525454"/>
          <w:w w:val="105"/>
          <w:sz w:val="16"/>
        </w:rPr>
        <w:t>.</w:t>
      </w:r>
      <w:r>
        <w:rPr>
          <w:rFonts w:ascii="Times New Roman"/>
          <w:b/>
          <w:color w:val="232423"/>
          <w:w w:val="105"/>
          <w:sz w:val="16"/>
        </w:rPr>
        <w:t>688,75</w:t>
        <w:tab/>
      </w:r>
      <w:r>
        <w:rPr>
          <w:rFonts w:ascii="Times New Roman"/>
          <w:color w:val="232423"/>
          <w:sz w:val="17"/>
        </w:rPr>
        <w:t>884.316,54</w:t>
      </w:r>
    </w:p>
    <w:p>
      <w:pPr>
        <w:pStyle w:val="Heading5"/>
        <w:tabs>
          <w:tab w:pos="1368" w:val="left" w:leader="none"/>
        </w:tabs>
        <w:spacing w:before="73"/>
        <w:ind w:right="227"/>
      </w:pPr>
      <w:r>
        <w:rPr>
          <w:color w:val="232423"/>
          <w:w w:val="105"/>
        </w:rPr>
        <w:t>254.401,63</w:t>
        <w:tab/>
      </w:r>
      <w:r>
        <w:rPr>
          <w:color w:val="383838"/>
          <w:w w:val="105"/>
        </w:rPr>
        <w:t>199.660,27</w:t>
      </w:r>
    </w:p>
    <w:p>
      <w:pPr>
        <w:tabs>
          <w:tab w:pos="1384" w:val="left" w:leader="none"/>
        </w:tabs>
        <w:spacing w:before="79"/>
        <w:ind w:left="0" w:right="231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3</w:t>
      </w:r>
      <w:r>
        <w:rPr>
          <w:rFonts w:ascii="Times New Roman"/>
          <w:color w:val="666666"/>
          <w:w w:val="105"/>
          <w:sz w:val="17"/>
        </w:rPr>
        <w:t>.</w:t>
      </w:r>
      <w:r>
        <w:rPr>
          <w:rFonts w:ascii="Times New Roman"/>
          <w:color w:val="232423"/>
          <w:w w:val="105"/>
          <w:sz w:val="17"/>
        </w:rPr>
        <w:t>030,27</w:t>
        <w:tab/>
      </w:r>
      <w:r>
        <w:rPr>
          <w:rFonts w:ascii="Times New Roman"/>
          <w:color w:val="232423"/>
          <w:spacing w:val="-1"/>
          <w:sz w:val="17"/>
        </w:rPr>
        <w:t>3.030,27</w:t>
      </w:r>
    </w:p>
    <w:p>
      <w:pPr>
        <w:tabs>
          <w:tab w:pos="1384" w:val="left" w:leader="none"/>
        </w:tabs>
        <w:spacing w:before="73"/>
        <w:ind w:left="0" w:right="238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3.030,27</w:t>
        <w:tab/>
      </w:r>
      <w:r>
        <w:rPr>
          <w:rFonts w:ascii="Times New Roman"/>
          <w:color w:val="232423"/>
          <w:spacing w:val="-4"/>
          <w:w w:val="105"/>
          <w:sz w:val="17"/>
        </w:rPr>
        <w:t>3</w:t>
      </w:r>
      <w:r>
        <w:rPr>
          <w:rFonts w:ascii="Times New Roman"/>
          <w:color w:val="666666"/>
          <w:spacing w:val="-4"/>
          <w:w w:val="105"/>
          <w:sz w:val="17"/>
        </w:rPr>
        <w:t>.</w:t>
      </w:r>
      <w:r>
        <w:rPr>
          <w:rFonts w:ascii="Times New Roman"/>
          <w:color w:val="232423"/>
          <w:spacing w:val="-4"/>
          <w:w w:val="105"/>
          <w:sz w:val="17"/>
        </w:rPr>
        <w:t>030</w:t>
      </w:r>
      <w:r>
        <w:rPr>
          <w:rFonts w:ascii="Times New Roman"/>
          <w:color w:val="525454"/>
          <w:spacing w:val="-4"/>
          <w:w w:val="105"/>
          <w:sz w:val="17"/>
        </w:rPr>
        <w:t>,</w:t>
      </w:r>
      <w:r>
        <w:rPr>
          <w:rFonts w:ascii="Times New Roman"/>
          <w:color w:val="383838"/>
          <w:spacing w:val="-4"/>
          <w:w w:val="105"/>
          <w:sz w:val="17"/>
        </w:rPr>
        <w:t>27</w:t>
      </w:r>
    </w:p>
    <w:p>
      <w:pPr>
        <w:tabs>
          <w:tab w:pos="1384" w:val="left" w:leader="none"/>
        </w:tabs>
        <w:spacing w:before="84"/>
        <w:ind w:left="0" w:right="236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71.182,78</w:t>
        <w:tab/>
      </w:r>
      <w:r>
        <w:rPr>
          <w:rFonts w:ascii="Times New Roman"/>
          <w:color w:val="232423"/>
          <w:spacing w:val="-1"/>
          <w:sz w:val="17"/>
        </w:rPr>
        <w:t>73.290,97</w:t>
      </w:r>
    </w:p>
    <w:p>
      <w:pPr>
        <w:tabs>
          <w:tab w:pos="1293" w:val="left" w:leader="none"/>
        </w:tabs>
        <w:spacing w:before="73"/>
        <w:ind w:left="0" w:right="241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(25.410,54)</w:t>
        <w:tab/>
        <w:t>(142.299,31)</w:t>
      </w:r>
    </w:p>
    <w:p>
      <w:pPr>
        <w:tabs>
          <w:tab w:pos="1384" w:val="left" w:leader="none"/>
        </w:tabs>
        <w:spacing w:before="79"/>
        <w:ind w:left="0" w:right="214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148.749,57</w:t>
        <w:tab/>
        <w:t>148</w:t>
      </w:r>
      <w:r>
        <w:rPr>
          <w:rFonts w:ascii="Times New Roman"/>
          <w:w w:val="105"/>
          <w:sz w:val="17"/>
        </w:rPr>
        <w:t>.</w:t>
      </w:r>
      <w:r>
        <w:rPr>
          <w:rFonts w:ascii="Times New Roman"/>
          <w:color w:val="232423"/>
          <w:w w:val="105"/>
          <w:sz w:val="17"/>
        </w:rPr>
        <w:t>749,57</w:t>
      </w:r>
    </w:p>
    <w:p>
      <w:pPr>
        <w:tabs>
          <w:tab w:pos="1291" w:val="left" w:leader="none"/>
        </w:tabs>
        <w:spacing w:before="78"/>
        <w:ind w:left="0" w:right="234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56.849,55</w:t>
        <w:tab/>
      </w:r>
      <w:r>
        <w:rPr>
          <w:rFonts w:ascii="Times New Roman"/>
          <w:color w:val="232423"/>
          <w:sz w:val="17"/>
        </w:rPr>
        <w:t>116.888,77</w:t>
      </w:r>
    </w:p>
    <w:p>
      <w:pPr>
        <w:tabs>
          <w:tab w:pos="1384" w:val="left" w:leader="none"/>
        </w:tabs>
        <w:spacing w:before="79"/>
        <w:ind w:left="0" w:right="234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628.287,12</w:t>
        <w:tab/>
      </w:r>
      <w:r>
        <w:rPr>
          <w:rFonts w:ascii="Times New Roman"/>
          <w:color w:val="232423"/>
          <w:spacing w:val="-1"/>
          <w:sz w:val="17"/>
        </w:rPr>
        <w:t>684.656,27</w:t>
      </w:r>
    </w:p>
    <w:p>
      <w:pPr>
        <w:pStyle w:val="BodyText"/>
        <w:rPr>
          <w:rFonts w:ascii="Times New Roman"/>
          <w:sz w:val="21"/>
        </w:rPr>
      </w:pPr>
    </w:p>
    <w:p>
      <w:pPr>
        <w:tabs>
          <w:tab w:pos="2037" w:val="left" w:leader="none"/>
        </w:tabs>
        <w:spacing w:before="0"/>
        <w:ind w:left="65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279.202,95</w:t>
        <w:tab/>
        <w:t>290.034,78</w:t>
      </w:r>
    </w:p>
    <w:p>
      <w:pPr>
        <w:tabs>
          <w:tab w:pos="2120" w:val="left" w:leader="none"/>
        </w:tabs>
        <w:spacing w:before="79"/>
        <w:ind w:left="735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69.773,89</w:t>
        <w:tab/>
        <w:t>61.816,00</w:t>
      </w:r>
    </w:p>
    <w:p>
      <w:pPr>
        <w:tabs>
          <w:tab w:pos="2125" w:val="left" w:leader="none"/>
        </w:tabs>
        <w:spacing w:before="73"/>
        <w:ind w:left="740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69</w:t>
      </w:r>
      <w:r>
        <w:rPr>
          <w:rFonts w:ascii="Times New Roman"/>
          <w:color w:val="525454"/>
          <w:w w:val="105"/>
          <w:sz w:val="17"/>
        </w:rPr>
        <w:t>.</w:t>
      </w:r>
      <w:r>
        <w:rPr>
          <w:rFonts w:ascii="Times New Roman"/>
          <w:color w:val="232423"/>
          <w:w w:val="105"/>
          <w:sz w:val="17"/>
        </w:rPr>
        <w:t>773,89</w:t>
        <w:tab/>
        <w:t>61</w:t>
      </w:r>
      <w:r>
        <w:rPr>
          <w:rFonts w:ascii="Times New Roman"/>
          <w:color w:val="525454"/>
          <w:w w:val="105"/>
          <w:sz w:val="17"/>
        </w:rPr>
        <w:t>.</w:t>
      </w:r>
      <w:r>
        <w:rPr>
          <w:rFonts w:ascii="Times New Roman"/>
          <w:color w:val="232423"/>
          <w:w w:val="105"/>
          <w:sz w:val="17"/>
        </w:rPr>
        <w:t>816,00</w:t>
      </w:r>
    </w:p>
    <w:p>
      <w:pPr>
        <w:tabs>
          <w:tab w:pos="2032" w:val="left" w:leader="none"/>
        </w:tabs>
        <w:spacing w:before="79"/>
        <w:ind w:left="653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209.429,06</w:t>
        <w:tab/>
        <w:t>228.218,78</w:t>
      </w: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tabs>
          <w:tab w:pos="1384" w:val="left" w:leader="none"/>
        </w:tabs>
        <w:spacing w:before="0"/>
        <w:ind w:left="0" w:right="224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424.584,22</w:t>
        <w:tab/>
        <w:t>498.361,61</w:t>
      </w:r>
    </w:p>
    <w:p>
      <w:pPr>
        <w:tabs>
          <w:tab w:pos="1300" w:val="left" w:leader="none"/>
        </w:tabs>
        <w:spacing w:before="78"/>
        <w:ind w:left="0" w:right="239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7.785,00</w:t>
        <w:tab/>
      </w:r>
      <w:r>
        <w:rPr>
          <w:rFonts w:ascii="Times New Roman"/>
          <w:color w:val="232423"/>
          <w:sz w:val="17"/>
        </w:rPr>
        <w:t>26.773,15</w:t>
      </w:r>
    </w:p>
    <w:p>
      <w:pPr>
        <w:tabs>
          <w:tab w:pos="1305" w:val="left" w:leader="none"/>
        </w:tabs>
        <w:spacing w:before="79"/>
        <w:ind w:left="0" w:right="223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7.785,00</w:t>
        <w:tab/>
      </w:r>
      <w:r>
        <w:rPr>
          <w:rFonts w:ascii="Times New Roman"/>
          <w:color w:val="232423"/>
          <w:spacing w:val="-1"/>
          <w:sz w:val="17"/>
        </w:rPr>
        <w:t>26</w:t>
      </w:r>
      <w:r>
        <w:rPr>
          <w:rFonts w:ascii="Times New Roman"/>
          <w:color w:val="666666"/>
          <w:spacing w:val="-1"/>
          <w:sz w:val="17"/>
        </w:rPr>
        <w:t>.</w:t>
      </w:r>
      <w:r>
        <w:rPr>
          <w:rFonts w:ascii="Times New Roman"/>
          <w:color w:val="232423"/>
          <w:spacing w:val="-1"/>
          <w:sz w:val="17"/>
        </w:rPr>
        <w:t>773,15</w:t>
      </w:r>
    </w:p>
    <w:p>
      <w:pPr>
        <w:tabs>
          <w:tab w:pos="1389" w:val="left" w:leader="none"/>
        </w:tabs>
        <w:spacing w:before="73"/>
        <w:ind w:left="0" w:right="242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416.799,22</w:t>
        <w:tab/>
      </w:r>
      <w:r>
        <w:rPr>
          <w:rFonts w:ascii="Times New Roman"/>
          <w:color w:val="232423"/>
          <w:spacing w:val="-1"/>
          <w:sz w:val="17"/>
        </w:rPr>
        <w:t>471.588,46</w:t>
      </w:r>
    </w:p>
    <w:p>
      <w:pPr>
        <w:tabs>
          <w:tab w:pos="1395" w:val="left" w:leader="none"/>
        </w:tabs>
        <w:spacing w:before="79"/>
        <w:ind w:left="0" w:right="254" w:firstLine="0"/>
        <w:jc w:val="right"/>
        <w:rPr>
          <w:rFonts w:ascii="Times New Roman"/>
          <w:sz w:val="17"/>
        </w:rPr>
      </w:pPr>
      <w:r>
        <w:rPr>
          <w:rFonts w:ascii="Times New Roman"/>
          <w:color w:val="383838"/>
          <w:w w:val="105"/>
          <w:sz w:val="17"/>
        </w:rPr>
        <w:t>197</w:t>
      </w:r>
      <w:r>
        <w:rPr>
          <w:rFonts w:ascii="Times New Roman"/>
          <w:color w:val="525454"/>
          <w:w w:val="105"/>
          <w:sz w:val="17"/>
        </w:rPr>
        <w:t>.</w:t>
      </w:r>
      <w:r>
        <w:rPr>
          <w:rFonts w:ascii="Times New Roman"/>
          <w:color w:val="232423"/>
          <w:w w:val="105"/>
          <w:sz w:val="17"/>
        </w:rPr>
        <w:t>786,03</w:t>
        <w:tab/>
      </w:r>
      <w:r>
        <w:rPr>
          <w:rFonts w:ascii="Times New Roman"/>
          <w:color w:val="383838"/>
          <w:spacing w:val="-3"/>
          <w:sz w:val="17"/>
        </w:rPr>
        <w:t>260</w:t>
      </w:r>
      <w:r>
        <w:rPr>
          <w:rFonts w:ascii="Times New Roman"/>
          <w:color w:val="525454"/>
          <w:spacing w:val="-3"/>
          <w:sz w:val="17"/>
        </w:rPr>
        <w:t>.</w:t>
      </w:r>
      <w:r>
        <w:rPr>
          <w:rFonts w:ascii="Times New Roman"/>
          <w:color w:val="383838"/>
          <w:spacing w:val="-3"/>
          <w:sz w:val="17"/>
        </w:rPr>
        <w:t>102</w:t>
      </w:r>
      <w:r>
        <w:rPr>
          <w:rFonts w:ascii="Times New Roman"/>
          <w:color w:val="525454"/>
          <w:spacing w:val="-3"/>
          <w:sz w:val="17"/>
        </w:rPr>
        <w:t>,</w:t>
      </w:r>
      <w:r>
        <w:rPr>
          <w:rFonts w:ascii="Times New Roman"/>
          <w:color w:val="232423"/>
          <w:spacing w:val="-3"/>
          <w:sz w:val="17"/>
        </w:rPr>
        <w:t>88</w:t>
      </w:r>
    </w:p>
    <w:p>
      <w:pPr>
        <w:tabs>
          <w:tab w:pos="1384" w:val="left" w:leader="none"/>
        </w:tabs>
        <w:spacing w:before="78"/>
        <w:ind w:left="0" w:right="238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sz w:val="17"/>
        </w:rPr>
        <w:t>219</w:t>
      </w:r>
      <w:r>
        <w:rPr>
          <w:rFonts w:ascii="Times New Roman"/>
          <w:color w:val="232423"/>
          <w:spacing w:val="-20"/>
          <w:sz w:val="17"/>
        </w:rPr>
        <w:t> </w:t>
      </w:r>
      <w:r>
        <w:rPr>
          <w:rFonts w:ascii="Times New Roman"/>
          <w:color w:val="525454"/>
          <w:sz w:val="17"/>
        </w:rPr>
        <w:t>.</w:t>
      </w:r>
      <w:r>
        <w:rPr>
          <w:rFonts w:ascii="Times New Roman"/>
          <w:color w:val="232423"/>
          <w:sz w:val="17"/>
        </w:rPr>
        <w:t>013,19</w:t>
        <w:tab/>
      </w:r>
      <w:r>
        <w:rPr>
          <w:rFonts w:ascii="Times New Roman"/>
          <w:color w:val="383838"/>
          <w:spacing w:val="-1"/>
          <w:sz w:val="17"/>
        </w:rPr>
        <w:t>211.485,58</w:t>
      </w:r>
    </w:p>
    <w:p>
      <w:pPr>
        <w:tabs>
          <w:tab w:pos="1379" w:val="left" w:leader="none"/>
        </w:tabs>
        <w:spacing w:before="84"/>
        <w:ind w:left="0" w:right="237" w:firstLine="0"/>
        <w:jc w:val="right"/>
        <w:rPr>
          <w:rFonts w:ascii="Times New Roman"/>
          <w:sz w:val="17"/>
        </w:rPr>
      </w:pPr>
      <w:r>
        <w:rPr>
          <w:rFonts w:ascii="Times New Roman"/>
          <w:color w:val="232423"/>
          <w:w w:val="105"/>
          <w:sz w:val="17"/>
        </w:rPr>
        <w:t>1.586.475,92</w:t>
        <w:tab/>
        <w:t>1.672.712,93</w:t>
      </w:r>
    </w:p>
    <w:p>
      <w:pPr>
        <w:spacing w:after="0"/>
        <w:jc w:val="right"/>
        <w:rPr>
          <w:rFonts w:ascii="Times New Roman"/>
          <w:sz w:val="17"/>
        </w:rPr>
        <w:sectPr>
          <w:type w:val="continuous"/>
          <w:pgSz w:w="11910" w:h="16850"/>
          <w:pgMar w:top="880" w:bottom="280" w:left="220" w:right="1640"/>
          <w:cols w:num="3" w:equalWidth="0">
            <w:col w:w="5196" w:space="40"/>
            <w:col w:w="1714" w:space="39"/>
            <w:col w:w="3061"/>
          </w:cols>
        </w:sectPr>
      </w:pPr>
    </w:p>
    <w:p>
      <w:pPr>
        <w:pStyle w:val="BodyText"/>
        <w:spacing w:before="4"/>
        <w:rPr>
          <w:rFonts w:ascii="Times New Roman"/>
          <w:sz w:val="2"/>
        </w:rPr>
      </w:pPr>
    </w:p>
    <w:p>
      <w:pPr>
        <w:pStyle w:val="BodyText"/>
        <w:spacing w:line="20" w:lineRule="exact"/>
        <w:ind w:left="1522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418.3pt;height:.75pt;mso-position-horizontal-relative:char;mso-position-vertical-relative:line" coordorigin="0,0" coordsize="8366,15">
            <v:line style="position:absolute" from="0,7" to="8365,7" stroked="true" strokeweight=".720924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line="369" w:lineRule="auto" w:before="73"/>
        <w:ind w:left="2434" w:right="0" w:hanging="738"/>
        <w:jc w:val="left"/>
        <w:rPr>
          <w:i/>
          <w:sz w:val="15"/>
        </w:rPr>
      </w:pPr>
      <w:r>
        <w:rPr>
          <w:i/>
          <w:color w:val="383838"/>
          <w:w w:val="95"/>
          <w:sz w:val="15"/>
        </w:rPr>
        <w:t>Las</w:t>
      </w:r>
      <w:r>
        <w:rPr>
          <w:i/>
          <w:color w:val="383838"/>
          <w:spacing w:val="-16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cuentas</w:t>
      </w:r>
      <w:r>
        <w:rPr>
          <w:i/>
          <w:color w:val="383838"/>
          <w:spacing w:val="-10"/>
          <w:w w:val="95"/>
          <w:sz w:val="15"/>
        </w:rPr>
        <w:t> </w:t>
      </w:r>
      <w:r>
        <w:rPr>
          <w:i/>
          <w:color w:val="232423"/>
          <w:w w:val="95"/>
          <w:sz w:val="15"/>
        </w:rPr>
        <w:t>anuales</w:t>
      </w:r>
      <w:r>
        <w:rPr>
          <w:i/>
          <w:color w:val="232423"/>
          <w:spacing w:val="-8"/>
          <w:w w:val="95"/>
          <w:sz w:val="15"/>
        </w:rPr>
        <w:t> </w:t>
      </w:r>
      <w:r>
        <w:rPr>
          <w:i/>
          <w:color w:val="232423"/>
          <w:w w:val="95"/>
          <w:sz w:val="15"/>
        </w:rPr>
        <w:t>abreviadas</w:t>
      </w:r>
      <w:r>
        <w:rPr>
          <w:i/>
          <w:color w:val="232423"/>
          <w:spacing w:val="-2"/>
          <w:w w:val="95"/>
          <w:sz w:val="15"/>
        </w:rPr>
        <w:t> </w:t>
      </w:r>
      <w:r>
        <w:rPr>
          <w:i/>
          <w:color w:val="232423"/>
          <w:w w:val="95"/>
          <w:sz w:val="15"/>
        </w:rPr>
        <w:t>de</w:t>
      </w:r>
      <w:r>
        <w:rPr>
          <w:i/>
          <w:color w:val="232423"/>
          <w:spacing w:val="-16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la</w:t>
      </w:r>
      <w:r>
        <w:rPr>
          <w:i/>
          <w:color w:val="383838"/>
          <w:spacing w:val="-25"/>
          <w:w w:val="95"/>
          <w:sz w:val="15"/>
        </w:rPr>
        <w:t> </w:t>
      </w:r>
      <w:r>
        <w:rPr>
          <w:i/>
          <w:color w:val="232423"/>
          <w:w w:val="95"/>
          <w:sz w:val="15"/>
        </w:rPr>
        <w:t>Saciedad,</w:t>
      </w:r>
      <w:r>
        <w:rPr>
          <w:i/>
          <w:color w:val="232423"/>
          <w:spacing w:val="-8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que</w:t>
      </w:r>
      <w:r>
        <w:rPr>
          <w:i/>
          <w:color w:val="383838"/>
          <w:spacing w:val="-26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forman</w:t>
      </w:r>
      <w:r>
        <w:rPr>
          <w:i/>
          <w:color w:val="383838"/>
          <w:spacing w:val="-12"/>
          <w:w w:val="95"/>
          <w:sz w:val="15"/>
        </w:rPr>
        <w:t> </w:t>
      </w:r>
      <w:r>
        <w:rPr>
          <w:i/>
          <w:color w:val="232423"/>
          <w:w w:val="95"/>
          <w:sz w:val="15"/>
        </w:rPr>
        <w:t>una</w:t>
      </w:r>
      <w:r>
        <w:rPr>
          <w:i/>
          <w:color w:val="232423"/>
          <w:spacing w:val="-21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solo</w:t>
      </w:r>
      <w:r>
        <w:rPr>
          <w:i/>
          <w:color w:val="383838"/>
          <w:spacing w:val="-16"/>
          <w:w w:val="95"/>
          <w:sz w:val="15"/>
        </w:rPr>
        <w:t> </w:t>
      </w:r>
      <w:r>
        <w:rPr>
          <w:i/>
          <w:color w:val="383838"/>
          <w:spacing w:val="-3"/>
          <w:w w:val="95"/>
          <w:sz w:val="15"/>
        </w:rPr>
        <w:t>un</w:t>
      </w:r>
      <w:r>
        <w:rPr>
          <w:i/>
          <w:color w:val="525454"/>
          <w:spacing w:val="-3"/>
          <w:w w:val="95"/>
          <w:sz w:val="15"/>
        </w:rPr>
        <w:t>i</w:t>
      </w:r>
      <w:r>
        <w:rPr>
          <w:i/>
          <w:color w:val="383838"/>
          <w:spacing w:val="-3"/>
          <w:w w:val="95"/>
          <w:sz w:val="15"/>
        </w:rPr>
        <w:t>dad</w:t>
      </w:r>
      <w:r>
        <w:rPr>
          <w:i/>
          <w:color w:val="525454"/>
          <w:spacing w:val="-3"/>
          <w:w w:val="95"/>
          <w:sz w:val="15"/>
        </w:rPr>
        <w:t>,</w:t>
      </w:r>
      <w:r>
        <w:rPr>
          <w:i/>
          <w:color w:val="525454"/>
          <w:spacing w:val="-11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comprenden</w:t>
      </w:r>
      <w:r>
        <w:rPr>
          <w:i/>
          <w:color w:val="383838"/>
          <w:spacing w:val="-6"/>
          <w:w w:val="95"/>
          <w:sz w:val="15"/>
        </w:rPr>
        <w:t> </w:t>
      </w:r>
      <w:r>
        <w:rPr>
          <w:i/>
          <w:color w:val="232423"/>
          <w:w w:val="95"/>
          <w:sz w:val="15"/>
        </w:rPr>
        <w:t>este</w:t>
      </w:r>
      <w:r>
        <w:rPr>
          <w:i/>
          <w:color w:val="232423"/>
          <w:spacing w:val="-15"/>
          <w:w w:val="95"/>
          <w:sz w:val="15"/>
        </w:rPr>
        <w:t> </w:t>
      </w:r>
      <w:r>
        <w:rPr>
          <w:i/>
          <w:color w:val="232423"/>
          <w:w w:val="95"/>
          <w:sz w:val="15"/>
        </w:rPr>
        <w:t>Balance</w:t>
      </w:r>
      <w:r>
        <w:rPr>
          <w:i/>
          <w:color w:val="232423"/>
          <w:spacing w:val="-12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de</w:t>
      </w:r>
      <w:r>
        <w:rPr>
          <w:i/>
          <w:color w:val="383838"/>
          <w:spacing w:val="-24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Situación</w:t>
      </w:r>
      <w:r>
        <w:rPr>
          <w:i/>
          <w:color w:val="383838"/>
          <w:spacing w:val="-8"/>
          <w:w w:val="95"/>
          <w:sz w:val="15"/>
        </w:rPr>
        <w:t> </w:t>
      </w:r>
      <w:r>
        <w:rPr>
          <w:i/>
          <w:color w:val="383838"/>
          <w:spacing w:val="-3"/>
          <w:w w:val="95"/>
          <w:sz w:val="15"/>
        </w:rPr>
        <w:t>obreviodo</w:t>
      </w:r>
      <w:r>
        <w:rPr>
          <w:i/>
          <w:color w:val="666666"/>
          <w:spacing w:val="-3"/>
          <w:w w:val="95"/>
          <w:sz w:val="15"/>
        </w:rPr>
        <w:t>,</w:t>
      </w:r>
      <w:r>
        <w:rPr>
          <w:i/>
          <w:color w:val="666666"/>
          <w:spacing w:val="-7"/>
          <w:w w:val="95"/>
          <w:sz w:val="15"/>
        </w:rPr>
        <w:t> </w:t>
      </w:r>
      <w:r>
        <w:rPr>
          <w:i/>
          <w:color w:val="383838"/>
          <w:w w:val="95"/>
          <w:sz w:val="15"/>
        </w:rPr>
        <w:t>la </w:t>
      </w:r>
      <w:r>
        <w:rPr>
          <w:i/>
          <w:color w:val="232423"/>
          <w:sz w:val="15"/>
        </w:rPr>
        <w:t>Cuenta</w:t>
      </w:r>
      <w:r>
        <w:rPr>
          <w:i/>
          <w:color w:val="232423"/>
          <w:spacing w:val="-15"/>
          <w:sz w:val="15"/>
        </w:rPr>
        <w:t> </w:t>
      </w:r>
      <w:r>
        <w:rPr>
          <w:i/>
          <w:color w:val="232423"/>
          <w:sz w:val="15"/>
        </w:rPr>
        <w:t>de</w:t>
      </w:r>
      <w:r>
        <w:rPr>
          <w:i/>
          <w:color w:val="232423"/>
          <w:spacing w:val="-20"/>
          <w:sz w:val="15"/>
        </w:rPr>
        <w:t> </w:t>
      </w:r>
      <w:r>
        <w:rPr>
          <w:i/>
          <w:color w:val="232423"/>
          <w:sz w:val="15"/>
        </w:rPr>
        <w:t>Pérdidas</w:t>
      </w:r>
      <w:r>
        <w:rPr>
          <w:i/>
          <w:color w:val="232423"/>
          <w:spacing w:val="-5"/>
          <w:sz w:val="15"/>
        </w:rPr>
        <w:t> </w:t>
      </w:r>
      <w:r>
        <w:rPr>
          <w:rFonts w:ascii="Times New Roman" w:hAnsi="Times New Roman"/>
          <w:i/>
          <w:color w:val="383838"/>
          <w:sz w:val="16"/>
        </w:rPr>
        <w:t>y</w:t>
      </w:r>
      <w:r>
        <w:rPr>
          <w:rFonts w:ascii="Times New Roman" w:hAnsi="Times New Roman"/>
          <w:i/>
          <w:color w:val="383838"/>
          <w:spacing w:val="-29"/>
          <w:sz w:val="16"/>
        </w:rPr>
        <w:t> </w:t>
      </w:r>
      <w:r>
        <w:rPr>
          <w:i/>
          <w:color w:val="232423"/>
          <w:sz w:val="15"/>
        </w:rPr>
        <w:t>Ganancias</w:t>
      </w:r>
      <w:r>
        <w:rPr>
          <w:i/>
          <w:color w:val="232423"/>
          <w:spacing w:val="-8"/>
          <w:sz w:val="15"/>
        </w:rPr>
        <w:t> </w:t>
      </w:r>
      <w:r>
        <w:rPr>
          <w:i/>
          <w:color w:val="232423"/>
          <w:sz w:val="15"/>
        </w:rPr>
        <w:t>abreviada</w:t>
      </w:r>
      <w:r>
        <w:rPr>
          <w:i/>
          <w:color w:val="232423"/>
          <w:spacing w:val="-3"/>
          <w:sz w:val="15"/>
        </w:rPr>
        <w:t> </w:t>
      </w:r>
      <w:r>
        <w:rPr>
          <w:rFonts w:ascii="Times New Roman" w:hAnsi="Times New Roman"/>
          <w:i/>
          <w:color w:val="383838"/>
          <w:sz w:val="16"/>
        </w:rPr>
        <w:t>y</w:t>
      </w:r>
      <w:r>
        <w:rPr>
          <w:rFonts w:ascii="Times New Roman" w:hAnsi="Times New Roman"/>
          <w:i/>
          <w:color w:val="383838"/>
          <w:spacing w:val="-23"/>
          <w:sz w:val="16"/>
        </w:rPr>
        <w:t> </w:t>
      </w:r>
      <w:r>
        <w:rPr>
          <w:i/>
          <w:color w:val="383838"/>
          <w:sz w:val="15"/>
        </w:rPr>
        <w:t>lo</w:t>
      </w:r>
      <w:r>
        <w:rPr>
          <w:i/>
          <w:color w:val="383838"/>
          <w:spacing w:val="-22"/>
          <w:sz w:val="15"/>
        </w:rPr>
        <w:t> </w:t>
      </w:r>
      <w:r>
        <w:rPr>
          <w:i/>
          <w:color w:val="383838"/>
          <w:sz w:val="15"/>
        </w:rPr>
        <w:t>Memoria</w:t>
      </w:r>
      <w:r>
        <w:rPr>
          <w:i/>
          <w:color w:val="383838"/>
          <w:spacing w:val="-21"/>
          <w:sz w:val="15"/>
        </w:rPr>
        <w:t> </w:t>
      </w:r>
      <w:r>
        <w:rPr>
          <w:i/>
          <w:color w:val="232423"/>
          <w:sz w:val="15"/>
        </w:rPr>
        <w:t>onuol</w:t>
      </w:r>
      <w:r>
        <w:rPr>
          <w:i/>
          <w:color w:val="232423"/>
          <w:spacing w:val="-14"/>
          <w:sz w:val="15"/>
        </w:rPr>
        <w:t> </w:t>
      </w:r>
      <w:r>
        <w:rPr>
          <w:i/>
          <w:color w:val="383838"/>
          <w:sz w:val="15"/>
        </w:rPr>
        <w:t>abreviada</w:t>
      </w:r>
      <w:r>
        <w:rPr>
          <w:i/>
          <w:color w:val="383838"/>
          <w:spacing w:val="-16"/>
          <w:sz w:val="15"/>
        </w:rPr>
        <w:t> </w:t>
      </w:r>
      <w:r>
        <w:rPr>
          <w:i/>
          <w:color w:val="232423"/>
          <w:sz w:val="15"/>
        </w:rPr>
        <w:t>adjunta</w:t>
      </w:r>
      <w:r>
        <w:rPr>
          <w:i/>
          <w:color w:val="232423"/>
          <w:spacing w:val="-19"/>
          <w:sz w:val="15"/>
        </w:rPr>
        <w:t> </w:t>
      </w:r>
      <w:r>
        <w:rPr>
          <w:i/>
          <w:color w:val="383838"/>
          <w:sz w:val="15"/>
        </w:rPr>
        <w:t>que</w:t>
      </w:r>
      <w:r>
        <w:rPr>
          <w:i/>
          <w:color w:val="383838"/>
          <w:spacing w:val="-19"/>
          <w:sz w:val="15"/>
        </w:rPr>
        <w:t> </w:t>
      </w:r>
      <w:r>
        <w:rPr>
          <w:i/>
          <w:color w:val="383838"/>
          <w:sz w:val="15"/>
        </w:rPr>
        <w:t>consta</w:t>
      </w:r>
      <w:r>
        <w:rPr>
          <w:i/>
          <w:color w:val="383838"/>
          <w:spacing w:val="-18"/>
          <w:sz w:val="15"/>
        </w:rPr>
        <w:t> </w:t>
      </w:r>
      <w:r>
        <w:rPr>
          <w:i/>
          <w:color w:val="232423"/>
          <w:sz w:val="15"/>
        </w:rPr>
        <w:t>de</w:t>
      </w:r>
      <w:r>
        <w:rPr>
          <w:i/>
          <w:color w:val="232423"/>
          <w:spacing w:val="-31"/>
          <w:sz w:val="15"/>
        </w:rPr>
        <w:t> </w:t>
      </w:r>
      <w:r>
        <w:rPr>
          <w:i/>
          <w:color w:val="383838"/>
          <w:sz w:val="15"/>
        </w:rPr>
        <w:t>11</w:t>
      </w:r>
      <w:r>
        <w:rPr>
          <w:i/>
          <w:color w:val="383838"/>
          <w:spacing w:val="-20"/>
          <w:sz w:val="15"/>
        </w:rPr>
        <w:t> </w:t>
      </w:r>
      <w:r>
        <w:rPr>
          <w:i/>
          <w:color w:val="383838"/>
          <w:sz w:val="15"/>
        </w:rPr>
        <w:t>notas</w:t>
      </w:r>
    </w:p>
    <w:p>
      <w:pPr>
        <w:spacing w:after="0" w:line="369" w:lineRule="auto"/>
        <w:jc w:val="left"/>
        <w:rPr>
          <w:sz w:val="15"/>
        </w:rPr>
        <w:sectPr>
          <w:type w:val="continuous"/>
          <w:pgSz w:w="11910" w:h="16850"/>
          <w:pgMar w:top="880" w:bottom="280" w:left="220" w:right="1640"/>
        </w:sectPr>
      </w:pPr>
    </w:p>
    <w:p>
      <w:pPr>
        <w:pStyle w:val="BodyText"/>
        <w:spacing w:before="2"/>
        <w:rPr>
          <w:i/>
          <w:sz w:val="23"/>
        </w:rPr>
      </w:pPr>
    </w:p>
    <w:p>
      <w:pPr>
        <w:pStyle w:val="Heading6"/>
        <w:spacing w:before="93"/>
        <w:ind w:left="2584"/>
      </w:pPr>
      <w:r>
        <w:rPr>
          <w:color w:val="1F1F1F"/>
        </w:rPr>
        <w:t>Cuenta de Pérdidas </w:t>
      </w:r>
      <w:r>
        <w:rPr>
          <w:rFonts w:ascii="Times New Roman" w:hAnsi="Times New Roman"/>
          <w:color w:val="1F1F1F"/>
          <w:sz w:val="17"/>
        </w:rPr>
        <w:t>y </w:t>
      </w:r>
      <w:r>
        <w:rPr>
          <w:color w:val="1F1F1F"/>
        </w:rPr>
        <w:t>Ganancias Abreviada correspondientes a los ejercicios 2024 </w:t>
      </w:r>
      <w:r>
        <w:rPr>
          <w:rFonts w:ascii="Times New Roman" w:hAnsi="Times New Roman"/>
          <w:color w:val="1F1F1F"/>
          <w:sz w:val="17"/>
        </w:rPr>
        <w:t>y </w:t>
      </w:r>
      <w:r>
        <w:rPr>
          <w:color w:val="1F1F1F"/>
        </w:rPr>
        <w:t>2023</w:t>
      </w:r>
    </w:p>
    <w:p>
      <w:pPr>
        <w:pStyle w:val="BodyText"/>
        <w:spacing w:before="10"/>
        <w:rPr>
          <w:b/>
          <w:sz w:val="8"/>
        </w:rPr>
      </w:pPr>
    </w:p>
    <w:p>
      <w:pPr>
        <w:spacing w:after="0"/>
        <w:rPr>
          <w:sz w:val="8"/>
        </w:rPr>
        <w:sectPr>
          <w:pgSz w:w="11910" w:h="16850"/>
          <w:pgMar w:header="905" w:footer="1566" w:top="1440" w:bottom="1780" w:left="220" w:right="1640"/>
        </w:sectPr>
      </w:pPr>
    </w:p>
    <w:p>
      <w:pPr>
        <w:spacing w:before="95"/>
        <w:ind w:left="0" w:right="459" w:firstLine="0"/>
        <w:jc w:val="right"/>
        <w:rPr>
          <w:b/>
          <w:sz w:val="16"/>
        </w:rPr>
      </w:pPr>
      <w:r>
        <w:rPr>
          <w:b/>
          <w:color w:val="1F1F1F"/>
          <w:w w:val="95"/>
          <w:sz w:val="16"/>
        </w:rPr>
        <w:t>(expresado en euros)</w:t>
      </w:r>
    </w:p>
    <w:p>
      <w:pPr>
        <w:pStyle w:val="BodyText"/>
        <w:rPr>
          <w:b/>
        </w:rPr>
      </w:pPr>
    </w:p>
    <w:p>
      <w:pPr>
        <w:tabs>
          <w:tab w:pos="6532" w:val="left" w:leader="none"/>
        </w:tabs>
        <w:spacing w:before="0"/>
        <w:ind w:left="2551" w:right="0" w:firstLine="0"/>
        <w:jc w:val="left"/>
        <w:rPr>
          <w:b/>
          <w:sz w:val="16"/>
        </w:rPr>
      </w:pPr>
      <w:r>
        <w:rPr/>
        <w:pict>
          <v:line style="position:absolute;mso-position-horizontal-relative:page;mso-position-vertical-relative:paragraph;z-index:251666432" from="90.385468pt,-1.895206pt" to="506.735522pt,-1.895206pt" stroked="true" strokeweight=".720924pt" strokecolor="#000000">
            <v:stroke dashstyle="solid"/>
            <w10:wrap type="none"/>
          </v:line>
        </w:pict>
      </w:r>
      <w:r>
        <w:rPr/>
        <w:pict>
          <v:shape style="position:absolute;margin-left:89.904694pt;margin-top:11.27951pt;width:416.85pt;height:273.55pt;mso-position-horizontal-relative:page;mso-position-vertical-relative:paragraph;z-index:251667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09"/>
                    <w:gridCol w:w="1215"/>
                    <w:gridCol w:w="1395"/>
                    <w:gridCol w:w="1139"/>
                    <w:gridCol w:w="76"/>
                  </w:tblGrid>
                  <w:tr>
                    <w:trPr>
                      <w:trHeight w:val="190" w:hRule="atLeast"/>
                    </w:trPr>
                    <w:tc>
                      <w:tcPr>
                        <w:tcW w:w="4509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303" w:right="21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sz w:val="16"/>
                          </w:rPr>
                          <w:t>Memoria</w:t>
                        </w:r>
                      </w:p>
                    </w:tc>
                    <w:tc>
                      <w:tcPr>
                        <w:tcW w:w="2610" w:type="dxa"/>
                        <w:gridSpan w:val="3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4509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96"/>
                          <w:ind w:left="8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5"/>
                            <w:sz w:val="14"/>
                          </w:rPr>
                          <w:t>Importe neto </w:t>
                        </w:r>
                        <w:r>
                          <w:rPr>
                            <w:color w:val="1F1F1F"/>
                            <w:w w:val="115"/>
                            <w:sz w:val="14"/>
                          </w:rPr>
                          <w:t>de </w:t>
                        </w:r>
                        <w:r>
                          <w:rPr>
                            <w:color w:val="2F2F2F"/>
                            <w:w w:val="115"/>
                            <w:sz w:val="14"/>
                          </w:rPr>
                          <w:t>la cifra de negocio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right="198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sz w:val="14"/>
                          </w:rPr>
                          <w:t>575 </w:t>
                        </w:r>
                        <w:r>
                          <w:rPr>
                            <w:color w:val="595959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sz w:val="14"/>
                          </w:rPr>
                          <w:t>786,54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right="5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487.126,27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71"/>
                          <w:ind w:left="9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Var</w:t>
                        </w:r>
                        <w:r>
                          <w:rPr>
                            <w:color w:val="595959"/>
                            <w:w w:val="105"/>
                            <w:sz w:val="14"/>
                          </w:rPr>
                          <w:t>. 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de existencias pro d</w:t>
                        </w:r>
                        <w:r>
                          <w:rPr>
                            <w:color w:val="6B6B6B"/>
                            <w:w w:val="105"/>
                            <w:sz w:val="14"/>
                          </w:rPr>
                          <w:t>. 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terminados </w:t>
                        </w:r>
                        <w:r>
                          <w:rPr>
                            <w:color w:val="2F2F2F"/>
                            <w:w w:val="105"/>
                            <w:sz w:val="16"/>
                          </w:rPr>
                          <w:t>y 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en curso 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fabr</w:t>
                        </w:r>
                        <w:r>
                          <w:rPr>
                            <w:color w:val="444444"/>
                            <w:w w:val="105"/>
                            <w:sz w:val="14"/>
                          </w:rPr>
                          <w:t>icación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85"/>
                          <w:ind w:right="138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(1</w:t>
                        </w:r>
                        <w:r>
                          <w:rPr>
                            <w:color w:val="595959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019,23)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728,16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4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81"/>
                          <w:ind w:left="8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Trabajos realizados por 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la empresa 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para su 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activo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before="81"/>
                          <w:ind w:left="303" w:right="20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5"/>
                            <w:sz w:val="14"/>
                          </w:rPr>
                          <w:t>3.2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81"/>
                          <w:ind w:right="132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60.807</w:t>
                        </w:r>
                        <w:r>
                          <w:rPr>
                            <w:color w:val="444444"/>
                            <w:w w:val="110"/>
                            <w:sz w:val="14"/>
                          </w:rPr>
                          <w:t>,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58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76"/>
                          <w:ind w:right="1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149.150,39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83"/>
                          <w:ind w:left="91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5"/>
                            <w:sz w:val="14"/>
                          </w:rPr>
                          <w:t>Aprovisionamientos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83"/>
                          <w:ind w:right="139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(159.679</w:t>
                        </w:r>
                        <w:r>
                          <w:rPr>
                            <w:color w:val="444444"/>
                            <w:w w:val="110"/>
                            <w:sz w:val="14"/>
                          </w:rPr>
                          <w:t>,17)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78"/>
                          <w:ind w:right="-15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(155</w:t>
                        </w:r>
                        <w:r>
                          <w:rPr>
                            <w:color w:val="595959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933,87)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93"/>
                          <w:ind w:left="84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Otros </w:t>
                        </w:r>
                        <w:r>
                          <w:rPr>
                            <w:color w:val="444444"/>
                            <w:w w:val="110"/>
                            <w:sz w:val="14"/>
                          </w:rPr>
                          <w:t>in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gresos 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de explotación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before="65"/>
                          <w:ind w:left="303" w:right="2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sz w:val="14"/>
                          </w:rPr>
                          <w:t>9 </w:t>
                        </w:r>
                        <w:r>
                          <w:rPr>
                            <w:rFonts w:ascii="Times New Roman"/>
                            <w:color w:val="2F2F2F"/>
                            <w:sz w:val="17"/>
                          </w:rPr>
                          <w:t>y </w:t>
                        </w:r>
                        <w:r>
                          <w:rPr>
                            <w:color w:val="2F2F2F"/>
                            <w:sz w:val="14"/>
                          </w:rPr>
                          <w:t>10 </w:t>
                        </w:r>
                        <w:r>
                          <w:rPr>
                            <w:color w:val="595959"/>
                            <w:sz w:val="14"/>
                          </w:rPr>
                          <w:t>. </w:t>
                        </w:r>
                        <w:r>
                          <w:rPr>
                            <w:color w:val="2F2F2F"/>
                            <w:sz w:val="14"/>
                          </w:rPr>
                          <w:t>c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93"/>
                          <w:ind w:right="127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6</w:t>
                        </w:r>
                        <w:r>
                          <w:rPr>
                            <w:color w:val="595959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070</w:t>
                        </w:r>
                        <w:r>
                          <w:rPr>
                            <w:color w:val="6B6B6B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635</w:t>
                        </w:r>
                        <w:r>
                          <w:rPr>
                            <w:color w:val="444444"/>
                            <w:w w:val="110"/>
                            <w:sz w:val="14"/>
                          </w:rPr>
                          <w:t>,2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93"/>
                          <w:ind w:right="4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5</w:t>
                        </w:r>
                        <w:r>
                          <w:rPr>
                            <w:color w:val="6B6B6B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902</w:t>
                        </w:r>
                        <w:r>
                          <w:rPr>
                            <w:color w:val="595959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976</w:t>
                        </w:r>
                        <w:r>
                          <w:rPr>
                            <w:color w:val="595959"/>
                            <w:w w:val="105"/>
                            <w:sz w:val="14"/>
                          </w:rPr>
                          <w:t>, 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60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36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89"/>
                          <w:ind w:left="8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Gastos 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de 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personal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before="62"/>
                          <w:ind w:left="303" w:right="213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10"/>
                            <w:sz w:val="17"/>
                          </w:rPr>
                          <w:t>10.e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84"/>
                          <w:ind w:right="155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(4</w:t>
                        </w:r>
                        <w:r>
                          <w:rPr>
                            <w:color w:val="595959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299</w:t>
                        </w:r>
                        <w:r>
                          <w:rPr>
                            <w:color w:val="6B6B6B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284,37)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84"/>
                          <w:ind w:right="-15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(4</w:t>
                        </w:r>
                        <w:r>
                          <w:rPr>
                            <w:color w:val="444444"/>
                            <w:w w:val="105"/>
                            <w:sz w:val="14"/>
                          </w:rPr>
                          <w:t>.24 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0</w:t>
                        </w:r>
                        <w:r>
                          <w:rPr>
                            <w:color w:val="6B6B6B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682,4 2)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74"/>
                          <w:ind w:left="84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Otros gastos de explotación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before="79"/>
                          <w:ind w:left="303" w:right="20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20"/>
                            <w:sz w:val="14"/>
                          </w:rPr>
                          <w:t>10.f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74"/>
                          <w:ind w:right="134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(2</w:t>
                        </w:r>
                        <w:r>
                          <w:rPr>
                            <w:color w:val="595959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180.055,4 0)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74"/>
                          <w:ind w:right="-15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(2.018.522,43)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85"/>
                          <w:ind w:left="91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5"/>
                            <w:sz w:val="14"/>
                          </w:rPr>
                          <w:t>Amortización </w:t>
                        </w:r>
                        <w:r>
                          <w:rPr>
                            <w:color w:val="2F2F2F"/>
                            <w:w w:val="115"/>
                            <w:sz w:val="14"/>
                          </w:rPr>
                          <w:t>del </w:t>
                        </w:r>
                        <w:r>
                          <w:rPr>
                            <w:color w:val="444444"/>
                            <w:w w:val="115"/>
                            <w:sz w:val="14"/>
                          </w:rPr>
                          <w:t>inm </w:t>
                        </w:r>
                        <w:r>
                          <w:rPr>
                            <w:color w:val="1F1F1F"/>
                            <w:w w:val="115"/>
                            <w:sz w:val="14"/>
                          </w:rPr>
                          <w:t>ovili zado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before="76"/>
                          <w:ind w:left="11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F2F2F"/>
                            <w:w w:val="108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80"/>
                          <w:ind w:right="142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(227.124,62)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80"/>
                          <w:ind w:right="13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(221.218,25)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32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78"/>
                          <w:ind w:left="8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Imputación 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de subv </w:t>
                        </w:r>
                        <w:r>
                          <w:rPr>
                            <w:color w:val="595959"/>
                            <w:w w:val="110"/>
                            <w:sz w:val="14"/>
                          </w:rPr>
                          <w:t>. 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inmovilizado 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no 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financiero </w:t>
                        </w:r>
                        <w:r>
                          <w:rPr>
                            <w:color w:val="2F2F2F"/>
                            <w:w w:val="110"/>
                            <w:sz w:val="15"/>
                          </w:rPr>
                          <w:t>y 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otras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before="64"/>
                          <w:ind w:left="303" w:right="210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05"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/>
                            <w:color w:val="6B6B6B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F2F2F"/>
                            <w:w w:val="105"/>
                            <w:sz w:val="17"/>
                          </w:rPr>
                          <w:t>c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87"/>
                          <w:ind w:right="134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175.158,87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87"/>
                          <w:ind w:right="-15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193</w:t>
                        </w:r>
                        <w:r>
                          <w:rPr>
                            <w:color w:val="6B6B6B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979,62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32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81"/>
                          <w:ind w:left="9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Deter </w:t>
                        </w:r>
                        <w:r>
                          <w:rPr>
                            <w:color w:val="444444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oro 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y resultado por 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ena</w:t>
                        </w:r>
                        <w:r>
                          <w:rPr>
                            <w:color w:val="444444"/>
                            <w:w w:val="105"/>
                            <w:sz w:val="14"/>
                          </w:rPr>
                          <w:t>j 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enaciones </w:t>
                        </w:r>
                        <w:r>
                          <w:rPr>
                            <w:color w:val="2F2F2F"/>
                            <w:w w:val="105"/>
                            <w:sz w:val="14"/>
                          </w:rPr>
                          <w:t>del </w:t>
                        </w:r>
                        <w:r>
                          <w:rPr>
                            <w:color w:val="444444"/>
                            <w:w w:val="105"/>
                            <w:sz w:val="14"/>
                          </w:rPr>
                          <w:t>inm 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ov </w:t>
                        </w:r>
                        <w:r>
                          <w:rPr>
                            <w:color w:val="444444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color w:val="1F1F1F"/>
                            <w:w w:val="105"/>
                            <w:sz w:val="14"/>
                          </w:rPr>
                          <w:t>li zado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spacing w:before="67"/>
                          <w:ind w:lef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F2F2F"/>
                            <w:w w:val="107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81"/>
                          <w:ind w:right="-15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</w:t>
                        </w:r>
                        <w:r>
                          <w:rPr>
                            <w:color w:val="6B6B6B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3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76"/>
                          <w:ind w:left="8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Resultados 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excepcionales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76"/>
                          <w:ind w:right="137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31.304,14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76"/>
                          <w:ind w:right="1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18</w:t>
                        </w:r>
                        <w:r>
                          <w:rPr>
                            <w:color w:val="595959"/>
                            <w:w w:val="110"/>
                            <w:sz w:val="14"/>
                          </w:rPr>
                          <w:t>.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184,70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71"/>
                          <w:ind w:left="84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RESULTADO DE EXPLOTACIÓN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71"/>
                          <w:ind w:right="1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46.529,59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spacing w:before="71"/>
                          <w:ind w:right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116.888,77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665" w:hRule="atLeast"/>
                    </w:trPr>
                    <w:tc>
                      <w:tcPr>
                        <w:tcW w:w="4509" w:type="dxa"/>
                      </w:tcPr>
                      <w:p>
                        <w:pPr>
                          <w:pStyle w:val="TableParagraph"/>
                          <w:spacing w:before="71"/>
                          <w:ind w:left="84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RESULTADO FINANCIERO</w:t>
                        </w:r>
                      </w:p>
                      <w:p>
                        <w:pPr>
                          <w:pStyle w:val="TableParagraph"/>
                          <w:spacing w:before="143"/>
                          <w:ind w:left="84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sz w:val="16"/>
                          </w:rPr>
                          <w:t>RESULTADO ANTES DE IMPUESTOS</w:t>
                        </w:r>
                      </w:p>
                    </w:tc>
                    <w:tc>
                      <w:tcPr>
                        <w:tcW w:w="121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right="1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46.529,59</w:t>
                        </w:r>
                      </w:p>
                    </w:tc>
                    <w:tc>
                      <w:tcPr>
                        <w:tcW w:w="1139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jc w:val="left"/>
                          <w:rPr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right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116.888,77</w:t>
                        </w: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4509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8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Impuestos </w:t>
                        </w: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sobre </w:t>
                        </w:r>
                        <w:r>
                          <w:rPr>
                            <w:color w:val="1F1F1F"/>
                            <w:w w:val="110"/>
                            <w:sz w:val="14"/>
                          </w:rPr>
                          <w:t>beneficios</w:t>
                        </w:r>
                      </w:p>
                    </w:tc>
                    <w:tc>
                      <w:tcPr>
                        <w:tcW w:w="1215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9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7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1395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27"/>
                          <w:rPr>
                            <w:sz w:val="14"/>
                          </w:rPr>
                        </w:pPr>
                        <w:r>
                          <w:rPr>
                            <w:color w:val="2F2F2F"/>
                            <w:w w:val="110"/>
                            <w:sz w:val="14"/>
                          </w:rPr>
                          <w:t>10.319,96</w:t>
                        </w:r>
                      </w:p>
                    </w:tc>
                    <w:tc>
                      <w:tcPr>
                        <w:tcW w:w="1139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6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3" w:hRule="atLeast"/>
                    </w:trPr>
                    <w:tc>
                      <w:tcPr>
                        <w:tcW w:w="4509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84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RESULTADO DEL EJERCICIO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right="14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56.849,55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righ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F1F1F"/>
                            <w:w w:val="95"/>
                            <w:sz w:val="16"/>
                          </w:rPr>
                          <w:t>116.888,77</w:t>
                        </w:r>
                      </w:p>
                    </w:tc>
                    <w:tc>
                      <w:tcPr>
                        <w:tcW w:w="76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1F1F1F"/>
          <w:w w:val="90"/>
          <w:sz w:val="16"/>
        </w:rPr>
        <w:t>CUENTA DE PÉRDIDAS</w:t>
      </w:r>
      <w:r>
        <w:rPr>
          <w:b/>
          <w:color w:val="1F1F1F"/>
          <w:spacing w:val="-19"/>
          <w:w w:val="90"/>
          <w:sz w:val="16"/>
        </w:rPr>
        <w:t> </w:t>
      </w:r>
      <w:r>
        <w:rPr>
          <w:b/>
          <w:color w:val="1F1F1F"/>
          <w:w w:val="90"/>
          <w:sz w:val="16"/>
        </w:rPr>
        <w:t>Y</w:t>
      </w:r>
      <w:r>
        <w:rPr>
          <w:b/>
          <w:color w:val="1F1F1F"/>
          <w:spacing w:val="-14"/>
          <w:w w:val="90"/>
          <w:sz w:val="16"/>
        </w:rPr>
        <w:t> </w:t>
      </w:r>
      <w:r>
        <w:rPr>
          <w:b/>
          <w:color w:val="1F1F1F"/>
          <w:w w:val="90"/>
          <w:sz w:val="16"/>
        </w:rPr>
        <w:t>GANANCIAS</w:t>
        <w:tab/>
      </w:r>
      <w:r>
        <w:rPr>
          <w:b/>
          <w:color w:val="1F1F1F"/>
          <w:spacing w:val="-4"/>
          <w:w w:val="95"/>
          <w:position w:val="11"/>
          <w:sz w:val="16"/>
        </w:rPr>
        <w:t>Notas</w:t>
      </w:r>
    </w:p>
    <w:p>
      <w:pPr>
        <w:pStyle w:val="BodyText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BodyText"/>
        <w:rPr>
          <w:b/>
          <w:sz w:val="18"/>
        </w:rPr>
      </w:pPr>
    </w:p>
    <w:p>
      <w:pPr>
        <w:tabs>
          <w:tab w:pos="2102" w:val="left" w:leader="none"/>
        </w:tabs>
        <w:spacing w:before="148"/>
        <w:ind w:left="818" w:right="0" w:firstLine="0"/>
        <w:jc w:val="left"/>
        <w:rPr>
          <w:b/>
          <w:sz w:val="16"/>
        </w:rPr>
      </w:pPr>
      <w:r>
        <w:rPr>
          <w:b/>
          <w:color w:val="1F1F1F"/>
          <w:sz w:val="16"/>
        </w:rPr>
        <w:t>2024</w:t>
        <w:tab/>
        <w:t>2023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880" w:bottom="280" w:left="220" w:right="1640"/>
          <w:cols w:num="2" w:equalWidth="0">
            <w:col w:w="6956" w:space="40"/>
            <w:col w:w="305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line="278" w:lineRule="auto" w:before="0"/>
        <w:ind w:left="2388" w:right="0" w:hanging="581"/>
        <w:jc w:val="left"/>
        <w:rPr>
          <w:i/>
          <w:sz w:val="13"/>
        </w:rPr>
      </w:pPr>
      <w:r>
        <w:rPr>
          <w:i/>
          <w:color w:val="2F2F2F"/>
          <w:w w:val="105"/>
          <w:sz w:val="13"/>
        </w:rPr>
        <w:t>Las </w:t>
      </w:r>
      <w:r>
        <w:rPr>
          <w:i/>
          <w:color w:val="444444"/>
          <w:w w:val="105"/>
          <w:sz w:val="13"/>
        </w:rPr>
        <w:t>cuentas </w:t>
      </w:r>
      <w:r>
        <w:rPr>
          <w:i/>
          <w:color w:val="2F2F2F"/>
          <w:w w:val="105"/>
          <w:sz w:val="13"/>
        </w:rPr>
        <w:t>anuales abreviadas de la </w:t>
      </w:r>
      <w:r>
        <w:rPr>
          <w:i/>
          <w:color w:val="444444"/>
          <w:w w:val="105"/>
          <w:sz w:val="13"/>
        </w:rPr>
        <w:t>Saciedad, </w:t>
      </w:r>
      <w:r>
        <w:rPr>
          <w:i/>
          <w:color w:val="2F2F2F"/>
          <w:w w:val="105"/>
          <w:sz w:val="13"/>
        </w:rPr>
        <w:t>que forman una sola unidad</w:t>
      </w:r>
      <w:r>
        <w:rPr>
          <w:i/>
          <w:color w:val="595959"/>
          <w:w w:val="105"/>
          <w:sz w:val="13"/>
        </w:rPr>
        <w:t>, </w:t>
      </w:r>
      <w:r>
        <w:rPr>
          <w:i/>
          <w:color w:val="444444"/>
          <w:w w:val="105"/>
          <w:sz w:val="13"/>
        </w:rPr>
        <w:t>comp</w:t>
      </w:r>
      <w:r>
        <w:rPr>
          <w:i/>
          <w:color w:val="1F1F1F"/>
          <w:w w:val="105"/>
          <w:sz w:val="13"/>
        </w:rPr>
        <w:t>renden </w:t>
      </w:r>
      <w:r>
        <w:rPr>
          <w:i/>
          <w:color w:val="444444"/>
          <w:w w:val="105"/>
          <w:sz w:val="13"/>
        </w:rPr>
        <w:t>esta </w:t>
      </w:r>
      <w:r>
        <w:rPr>
          <w:i/>
          <w:color w:val="2F2F2F"/>
          <w:w w:val="105"/>
          <w:sz w:val="13"/>
        </w:rPr>
        <w:t>Cuenta de Pérdidas </w:t>
      </w:r>
      <w:r>
        <w:rPr>
          <w:i/>
          <w:color w:val="2F2F2F"/>
          <w:w w:val="105"/>
          <w:sz w:val="14"/>
        </w:rPr>
        <w:t>y </w:t>
      </w:r>
      <w:r>
        <w:rPr>
          <w:i/>
          <w:color w:val="2F2F2F"/>
          <w:w w:val="105"/>
          <w:sz w:val="13"/>
        </w:rPr>
        <w:t>Ganancias </w:t>
      </w:r>
      <w:r>
        <w:rPr>
          <w:i/>
          <w:color w:val="2F2F2F"/>
          <w:w w:val="105"/>
          <w:sz w:val="13"/>
        </w:rPr>
        <w:t>Abreviada</w:t>
      </w:r>
      <w:r>
        <w:rPr>
          <w:i/>
          <w:color w:val="595959"/>
          <w:w w:val="105"/>
          <w:sz w:val="13"/>
        </w:rPr>
        <w:t>, </w:t>
      </w:r>
      <w:r>
        <w:rPr>
          <w:i/>
          <w:color w:val="444444"/>
          <w:w w:val="105"/>
          <w:sz w:val="13"/>
        </w:rPr>
        <w:t>el </w:t>
      </w:r>
      <w:r>
        <w:rPr>
          <w:i/>
          <w:color w:val="2F2F2F"/>
          <w:w w:val="105"/>
          <w:sz w:val="13"/>
        </w:rPr>
        <w:t>Balance de Situación abreviado</w:t>
      </w:r>
      <w:r>
        <w:rPr>
          <w:i/>
          <w:color w:val="595959"/>
          <w:w w:val="105"/>
          <w:sz w:val="13"/>
        </w:rPr>
        <w:t>, </w:t>
      </w:r>
      <w:r>
        <w:rPr>
          <w:i/>
          <w:color w:val="444444"/>
          <w:w w:val="105"/>
          <w:sz w:val="14"/>
        </w:rPr>
        <w:t>y </w:t>
      </w:r>
      <w:r>
        <w:rPr>
          <w:i/>
          <w:color w:val="2F2F2F"/>
          <w:w w:val="105"/>
          <w:sz w:val="13"/>
        </w:rPr>
        <w:t>fa Memoria anual abreviada </w:t>
      </w:r>
      <w:r>
        <w:rPr>
          <w:i/>
          <w:color w:val="1F1F1F"/>
          <w:w w:val="105"/>
          <w:sz w:val="13"/>
        </w:rPr>
        <w:t>adjunta </w:t>
      </w:r>
      <w:r>
        <w:rPr>
          <w:i/>
          <w:color w:val="2F2F2F"/>
          <w:w w:val="105"/>
          <w:sz w:val="13"/>
        </w:rPr>
        <w:t>que </w:t>
      </w:r>
      <w:r>
        <w:rPr>
          <w:i/>
          <w:color w:val="444444"/>
          <w:w w:val="105"/>
          <w:sz w:val="13"/>
        </w:rPr>
        <w:t>consta </w:t>
      </w:r>
      <w:r>
        <w:rPr>
          <w:i/>
          <w:color w:val="2F2F2F"/>
          <w:w w:val="105"/>
          <w:sz w:val="13"/>
        </w:rPr>
        <w:t>de 11 natas</w:t>
      </w:r>
    </w:p>
    <w:p>
      <w:pPr>
        <w:spacing w:after="0" w:line="278" w:lineRule="auto"/>
        <w:jc w:val="left"/>
        <w:rPr>
          <w:sz w:val="13"/>
        </w:rPr>
        <w:sectPr>
          <w:type w:val="continuous"/>
          <w:pgSz w:w="11910" w:h="16850"/>
          <w:pgMar w:top="880" w:bottom="280" w:left="220" w:right="1640"/>
        </w:sectPr>
      </w:pPr>
    </w:p>
    <w:p>
      <w:pPr>
        <w:pStyle w:val="BodyText"/>
        <w:spacing w:before="6"/>
        <w:rPr>
          <w:i/>
          <w:sz w:val="20"/>
        </w:rPr>
      </w:pPr>
    </w:p>
    <w:p>
      <w:pPr>
        <w:pStyle w:val="Heading2"/>
        <w:spacing w:line="295" w:lineRule="auto" w:before="94"/>
        <w:ind w:left="3969" w:right="1859" w:hanging="517"/>
      </w:pPr>
      <w:r>
        <w:rPr>
          <w:color w:val="2A2A2A"/>
        </w:rPr>
        <w:t>Memoria abreviada correspondiente al ejercicio finalizado el 31 de diciembre de 2024</w:t>
      </w:r>
    </w:p>
    <w:p>
      <w:pPr>
        <w:pStyle w:val="BodyText"/>
        <w:spacing w:before="7"/>
        <w:rPr>
          <w:b/>
          <w:sz w:val="31"/>
        </w:rPr>
      </w:pPr>
    </w:p>
    <w:p>
      <w:pPr>
        <w:tabs>
          <w:tab w:pos="2212" w:val="left" w:leader="none"/>
        </w:tabs>
        <w:spacing w:before="0"/>
        <w:ind w:left="1669" w:right="0" w:firstLine="0"/>
        <w:jc w:val="left"/>
        <w:rPr>
          <w:b/>
          <w:sz w:val="20"/>
        </w:rPr>
      </w:pPr>
      <w:r>
        <w:rPr>
          <w:rFonts w:ascii="Times New Roman"/>
          <w:b/>
          <w:color w:val="2A2A2A"/>
          <w:sz w:val="22"/>
        </w:rPr>
        <w:t>l.</w:t>
        <w:tab/>
      </w:r>
      <w:r>
        <w:rPr>
          <w:b/>
          <w:color w:val="2A2A2A"/>
          <w:sz w:val="20"/>
        </w:rPr>
        <w:t>Actividad de la</w:t>
      </w:r>
      <w:r>
        <w:rPr>
          <w:b/>
          <w:color w:val="2A2A2A"/>
          <w:spacing w:val="10"/>
          <w:sz w:val="20"/>
        </w:rPr>
        <w:t> </w:t>
      </w:r>
      <w:r>
        <w:rPr>
          <w:b/>
          <w:color w:val="2A2A2A"/>
          <w:sz w:val="20"/>
        </w:rPr>
        <w:t>empresa.</w:t>
      </w:r>
    </w:p>
    <w:p>
      <w:pPr>
        <w:spacing w:line="319" w:lineRule="auto" w:before="182"/>
        <w:ind w:left="1658" w:right="230" w:hanging="2"/>
        <w:jc w:val="both"/>
        <w:rPr>
          <w:sz w:val="16"/>
        </w:rPr>
      </w:pPr>
      <w:r>
        <w:rPr>
          <w:color w:val="2A2A2A"/>
          <w:w w:val="90"/>
          <w:sz w:val="16"/>
        </w:rPr>
        <w:t>La </w:t>
      </w:r>
      <w:r>
        <w:rPr>
          <w:b/>
          <w:color w:val="2A2A2A"/>
          <w:w w:val="90"/>
          <w:sz w:val="16"/>
        </w:rPr>
        <w:t>EMPRESA PUBLICA </w:t>
      </w:r>
      <w:r>
        <w:rPr>
          <w:b/>
          <w:color w:val="181818"/>
          <w:w w:val="90"/>
          <w:sz w:val="16"/>
        </w:rPr>
        <w:t>DE </w:t>
      </w:r>
      <w:r>
        <w:rPr>
          <w:b/>
          <w:color w:val="2A2A2A"/>
          <w:w w:val="90"/>
          <w:sz w:val="16"/>
        </w:rPr>
        <w:t>SERVICIOS DEL AYUNTAMIENTO DE LOS REALEJOS, Sociedad Limitada Unipersonal </w:t>
      </w:r>
      <w:r>
        <w:rPr>
          <w:color w:val="2A2A2A"/>
          <w:w w:val="90"/>
          <w:sz w:val="16"/>
        </w:rPr>
        <w:t>(en </w:t>
      </w:r>
      <w:r>
        <w:rPr>
          <w:color w:val="2A2A2A"/>
          <w:sz w:val="16"/>
        </w:rPr>
        <w:t>adelante </w:t>
      </w:r>
      <w:r>
        <w:rPr>
          <w:color w:val="383838"/>
          <w:sz w:val="16"/>
        </w:rPr>
        <w:t>"la </w:t>
      </w:r>
      <w:r>
        <w:rPr>
          <w:color w:val="2A2A2A"/>
          <w:sz w:val="16"/>
        </w:rPr>
        <w:t>Sociedad</w:t>
      </w:r>
      <w:r>
        <w:rPr>
          <w:color w:val="545454"/>
          <w:sz w:val="16"/>
        </w:rPr>
        <w:t>"</w:t>
      </w:r>
      <w:r>
        <w:rPr>
          <w:color w:val="383838"/>
          <w:sz w:val="16"/>
        </w:rPr>
        <w:t>) </w:t>
      </w:r>
      <w:r>
        <w:rPr>
          <w:color w:val="2A2A2A"/>
          <w:sz w:val="16"/>
        </w:rPr>
        <w:t>se constituyó en </w:t>
      </w:r>
      <w:r>
        <w:rPr>
          <w:color w:val="383838"/>
          <w:sz w:val="16"/>
        </w:rPr>
        <w:t>Los </w:t>
      </w:r>
      <w:r>
        <w:rPr>
          <w:color w:val="2A2A2A"/>
          <w:sz w:val="16"/>
        </w:rPr>
        <w:t>Realejos 13 de </w:t>
      </w:r>
      <w:r>
        <w:rPr>
          <w:color w:val="383838"/>
          <w:sz w:val="16"/>
        </w:rPr>
        <w:t>julio </w:t>
      </w:r>
      <w:r>
        <w:rPr>
          <w:color w:val="2A2A2A"/>
          <w:sz w:val="16"/>
        </w:rPr>
        <w:t>de 2004 como Sociedad </w:t>
      </w:r>
      <w:r>
        <w:rPr>
          <w:color w:val="383838"/>
          <w:sz w:val="16"/>
        </w:rPr>
        <w:t>Limitada </w:t>
      </w:r>
      <w:r>
        <w:rPr>
          <w:color w:val="545454"/>
          <w:sz w:val="16"/>
        </w:rPr>
        <w:t>.</w:t>
      </w:r>
    </w:p>
    <w:p>
      <w:pPr>
        <w:spacing w:line="319" w:lineRule="auto" w:before="126"/>
        <w:ind w:left="1651" w:right="239" w:firstLine="5"/>
        <w:jc w:val="both"/>
        <w:rPr>
          <w:sz w:val="16"/>
        </w:rPr>
      </w:pPr>
      <w:r>
        <w:rPr>
          <w:color w:val="2A2A2A"/>
          <w:sz w:val="16"/>
        </w:rPr>
        <w:t>Su domicilio social se encuentra establecido en Avenida Canar </w:t>
      </w:r>
      <w:r>
        <w:rPr>
          <w:color w:val="545454"/>
          <w:sz w:val="16"/>
        </w:rPr>
        <w:t>i</w:t>
      </w:r>
      <w:r>
        <w:rPr>
          <w:color w:val="2A2A2A"/>
          <w:sz w:val="16"/>
        </w:rPr>
        <w:t>as</w:t>
      </w:r>
      <w:r>
        <w:rPr>
          <w:color w:val="545454"/>
          <w:sz w:val="16"/>
        </w:rPr>
        <w:t>, </w:t>
      </w:r>
      <w:r>
        <w:rPr>
          <w:color w:val="2A2A2A"/>
          <w:sz w:val="16"/>
        </w:rPr>
        <w:t>número 6, 38410 Los Realejos, Santa Cruz de Tenerife</w:t>
      </w:r>
      <w:r>
        <w:rPr>
          <w:color w:val="545454"/>
          <w:sz w:val="16"/>
        </w:rPr>
        <w:t>.</w:t>
      </w:r>
    </w:p>
    <w:p>
      <w:pPr>
        <w:spacing w:line="477" w:lineRule="auto" w:before="126"/>
        <w:ind w:left="1652" w:right="257" w:hanging="4"/>
        <w:jc w:val="both"/>
        <w:rPr>
          <w:sz w:val="16"/>
        </w:rPr>
      </w:pPr>
      <w:r>
        <w:rPr>
          <w:color w:val="2A2A2A"/>
          <w:spacing w:val="-1"/>
          <w:w w:val="99"/>
          <w:sz w:val="16"/>
        </w:rPr>
        <w:t>Inscrit</w:t>
      </w:r>
      <w:r>
        <w:rPr>
          <w:color w:val="2A2A2A"/>
          <w:w w:val="99"/>
          <w:sz w:val="16"/>
        </w:rPr>
        <w:t>a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9"/>
          <w:sz w:val="16"/>
        </w:rPr>
        <w:t>e</w:t>
      </w:r>
      <w:r>
        <w:rPr>
          <w:color w:val="2A2A2A"/>
          <w:w w:val="99"/>
          <w:sz w:val="16"/>
        </w:rPr>
        <w:t>n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105"/>
          <w:sz w:val="16"/>
        </w:rPr>
        <w:t>e</w:t>
      </w:r>
      <w:r>
        <w:rPr>
          <w:color w:val="2A2A2A"/>
          <w:w w:val="105"/>
          <w:sz w:val="16"/>
        </w:rPr>
        <w:t>l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5"/>
          <w:sz w:val="16"/>
        </w:rPr>
        <w:t>Registr</w:t>
      </w:r>
      <w:r>
        <w:rPr>
          <w:color w:val="2A2A2A"/>
          <w:w w:val="95"/>
          <w:sz w:val="16"/>
        </w:rPr>
        <w:t>o</w:t>
      </w:r>
      <w:r>
        <w:rPr>
          <w:color w:val="2A2A2A"/>
          <w:sz w:val="16"/>
        </w:rPr>
        <w:t> </w:t>
      </w:r>
      <w:r>
        <w:rPr>
          <w:color w:val="2A2A2A"/>
          <w:w w:val="103"/>
          <w:sz w:val="16"/>
        </w:rPr>
        <w:t>Mercantil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6"/>
          <w:sz w:val="16"/>
        </w:rPr>
        <w:t>d</w:t>
      </w:r>
      <w:r>
        <w:rPr>
          <w:color w:val="2A2A2A"/>
          <w:w w:val="96"/>
          <w:sz w:val="16"/>
        </w:rPr>
        <w:t>e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2"/>
          <w:sz w:val="16"/>
        </w:rPr>
        <w:t>Sant</w:t>
      </w:r>
      <w:r>
        <w:rPr>
          <w:color w:val="2A2A2A"/>
          <w:w w:val="92"/>
          <w:sz w:val="16"/>
        </w:rPr>
        <w:t>a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1"/>
          <w:sz w:val="16"/>
        </w:rPr>
        <w:t>Cru</w:t>
      </w:r>
      <w:r>
        <w:rPr>
          <w:color w:val="2A2A2A"/>
          <w:w w:val="91"/>
          <w:sz w:val="16"/>
        </w:rPr>
        <w:t>z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9"/>
          <w:sz w:val="16"/>
        </w:rPr>
        <w:t>d</w:t>
      </w:r>
      <w:r>
        <w:rPr>
          <w:color w:val="2A2A2A"/>
          <w:w w:val="99"/>
          <w:sz w:val="16"/>
        </w:rPr>
        <w:t>e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100"/>
          <w:sz w:val="16"/>
        </w:rPr>
        <w:t>Tenerif</w:t>
      </w:r>
      <w:r>
        <w:rPr>
          <w:color w:val="2A2A2A"/>
          <w:w w:val="100"/>
          <w:sz w:val="16"/>
        </w:rPr>
        <w:t>e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102"/>
          <w:sz w:val="16"/>
        </w:rPr>
        <w:t>e</w:t>
      </w:r>
      <w:r>
        <w:rPr>
          <w:color w:val="2A2A2A"/>
          <w:w w:val="102"/>
          <w:sz w:val="16"/>
        </w:rPr>
        <w:t>n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105"/>
          <w:sz w:val="16"/>
        </w:rPr>
        <w:t>e</w:t>
      </w:r>
      <w:r>
        <w:rPr>
          <w:color w:val="2A2A2A"/>
          <w:w w:val="105"/>
          <w:sz w:val="16"/>
        </w:rPr>
        <w:t>l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8"/>
          <w:sz w:val="16"/>
        </w:rPr>
        <w:t>Tom</w:t>
      </w:r>
      <w:r>
        <w:rPr>
          <w:color w:val="2A2A2A"/>
          <w:w w:val="98"/>
          <w:sz w:val="16"/>
        </w:rPr>
        <w:t>o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5"/>
          <w:sz w:val="16"/>
        </w:rPr>
        <w:t>2571</w:t>
      </w:r>
      <w:r>
        <w:rPr>
          <w:color w:val="2A2A2A"/>
          <w:w w:val="95"/>
          <w:sz w:val="16"/>
        </w:rPr>
        <w:t>,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96"/>
          <w:sz w:val="16"/>
        </w:rPr>
        <w:t>Foli</w:t>
      </w:r>
      <w:r>
        <w:rPr>
          <w:color w:val="2A2A2A"/>
          <w:w w:val="96"/>
          <w:sz w:val="16"/>
        </w:rPr>
        <w:t>o</w:t>
      </w:r>
      <w:r>
        <w:rPr>
          <w:color w:val="2A2A2A"/>
          <w:sz w:val="16"/>
        </w:rPr>
        <w:t> </w:t>
      </w:r>
      <w:r>
        <w:rPr>
          <w:color w:val="383838"/>
          <w:spacing w:val="-1"/>
          <w:w w:val="98"/>
          <w:sz w:val="16"/>
        </w:rPr>
        <w:t>208</w:t>
      </w:r>
      <w:r>
        <w:rPr>
          <w:color w:val="383838"/>
          <w:w w:val="98"/>
          <w:sz w:val="16"/>
        </w:rPr>
        <w:t>,</w:t>
      </w:r>
      <w:r>
        <w:rPr>
          <w:color w:val="383838"/>
          <w:sz w:val="16"/>
        </w:rPr>
        <w:t> </w:t>
      </w:r>
      <w:r>
        <w:rPr>
          <w:color w:val="2A2A2A"/>
          <w:spacing w:val="-1"/>
          <w:w w:val="94"/>
          <w:sz w:val="16"/>
        </w:rPr>
        <w:t>Hol</w:t>
      </w:r>
      <w:r>
        <w:rPr>
          <w:color w:val="2A2A2A"/>
          <w:w w:val="94"/>
          <w:sz w:val="16"/>
        </w:rPr>
        <w:t>a</w:t>
      </w:r>
      <w:r>
        <w:rPr>
          <w:color w:val="2A2A2A"/>
          <w:sz w:val="16"/>
        </w:rPr>
        <w:t> </w:t>
      </w:r>
      <w:r>
        <w:rPr>
          <w:color w:val="2A2A2A"/>
          <w:spacing w:val="-1"/>
          <w:w w:val="100"/>
          <w:sz w:val="16"/>
        </w:rPr>
        <w:t>3380</w:t>
      </w:r>
      <w:r>
        <w:rPr>
          <w:color w:val="2A2A2A"/>
          <w:spacing w:val="-12"/>
          <w:w w:val="100"/>
          <w:sz w:val="16"/>
        </w:rPr>
        <w:t>2</w:t>
      </w:r>
      <w:r>
        <w:rPr>
          <w:color w:val="545454"/>
          <w:w w:val="93"/>
          <w:sz w:val="16"/>
        </w:rPr>
        <w:t>.</w:t>
      </w:r>
      <w:r>
        <w:rPr>
          <w:color w:val="545454"/>
          <w:sz w:val="16"/>
        </w:rPr>
        <w:t> </w:t>
      </w:r>
      <w:r>
        <w:rPr>
          <w:color w:val="2A2A2A"/>
          <w:spacing w:val="-1"/>
          <w:w w:val="83"/>
          <w:sz w:val="16"/>
        </w:rPr>
        <w:t>CI</w:t>
      </w:r>
      <w:r>
        <w:rPr>
          <w:color w:val="2A2A2A"/>
          <w:w w:val="83"/>
          <w:sz w:val="16"/>
        </w:rPr>
        <w:t>F</w:t>
      </w:r>
      <w:r>
        <w:rPr>
          <w:color w:val="2A2A2A"/>
          <w:sz w:val="16"/>
        </w:rPr>
        <w:t> </w:t>
      </w:r>
      <w:r>
        <w:rPr>
          <w:color w:val="2A2A2A"/>
          <w:spacing w:val="-6"/>
          <w:w w:val="92"/>
          <w:sz w:val="16"/>
        </w:rPr>
        <w:t>B</w:t>
      </w:r>
      <w:r>
        <w:rPr>
          <w:color w:val="2A2A2A"/>
          <w:w w:val="108"/>
          <w:sz w:val="16"/>
        </w:rPr>
        <w:t>-3876631</w:t>
      </w:r>
      <w:r>
        <w:rPr>
          <w:color w:val="2A2A2A"/>
          <w:spacing w:val="-69"/>
          <w:w w:val="108"/>
          <w:sz w:val="16"/>
        </w:rPr>
        <w:t>7</w:t>
      </w:r>
      <w:r>
        <w:rPr>
          <w:color w:val="545454"/>
          <w:w w:val="108"/>
          <w:sz w:val="16"/>
        </w:rPr>
        <w:t>. </w:t>
      </w:r>
      <w:r>
        <w:rPr>
          <w:color w:val="2A2A2A"/>
          <w:sz w:val="16"/>
        </w:rPr>
        <w:t>La Sociedad desarrolla sus actividades en el </w:t>
      </w:r>
      <w:r>
        <w:rPr>
          <w:color w:val="383838"/>
          <w:sz w:val="16"/>
        </w:rPr>
        <w:t>término </w:t>
      </w:r>
      <w:r>
        <w:rPr>
          <w:color w:val="2A2A2A"/>
          <w:sz w:val="16"/>
        </w:rPr>
        <w:t>municipal de Los Realejos.</w:t>
      </w:r>
    </w:p>
    <w:p>
      <w:pPr>
        <w:spacing w:line="182" w:lineRule="exact" w:before="0"/>
        <w:ind w:left="1647" w:right="0" w:firstLine="0"/>
        <w:jc w:val="both"/>
        <w:rPr>
          <w:sz w:val="16"/>
        </w:rPr>
      </w:pPr>
      <w:r>
        <w:rPr>
          <w:color w:val="2A2A2A"/>
          <w:sz w:val="16"/>
        </w:rPr>
        <w:t>Constituye su objeto social las prestaciones de </w:t>
      </w:r>
      <w:r>
        <w:rPr>
          <w:color w:val="383838"/>
          <w:sz w:val="16"/>
        </w:rPr>
        <w:t>los </w:t>
      </w:r>
      <w:r>
        <w:rPr>
          <w:color w:val="2A2A2A"/>
          <w:sz w:val="16"/>
        </w:rPr>
        <w:t>siguientes servicios públicos y locales</w:t>
      </w:r>
      <w:r>
        <w:rPr>
          <w:color w:val="545454"/>
          <w:sz w:val="16"/>
        </w:rPr>
        <w:t>:</w:t>
      </w:r>
    </w:p>
    <w:p>
      <w:pPr>
        <w:pStyle w:val="BodyText"/>
        <w:spacing w:before="8"/>
      </w:pPr>
    </w:p>
    <w:p>
      <w:pPr>
        <w:spacing w:line="480" w:lineRule="auto" w:before="1"/>
        <w:ind w:left="1929" w:right="6519" w:hanging="1"/>
        <w:jc w:val="left"/>
        <w:rPr>
          <w:sz w:val="16"/>
        </w:rPr>
      </w:pPr>
      <w:r>
        <w:rPr>
          <w:rFonts w:ascii="Times New Roman" w:hAnsi="Times New Roman"/>
          <w:color w:val="383838"/>
          <w:sz w:val="16"/>
        </w:rPr>
        <w:t>l.- </w:t>
      </w:r>
      <w:r>
        <w:rPr>
          <w:color w:val="2A2A2A"/>
          <w:sz w:val="16"/>
        </w:rPr>
        <w:t>Alumbrado público</w:t>
      </w:r>
      <w:r>
        <w:rPr>
          <w:color w:val="545454"/>
          <w:sz w:val="16"/>
        </w:rPr>
        <w:t>. </w:t>
      </w:r>
      <w:r>
        <w:rPr>
          <w:color w:val="383838"/>
          <w:sz w:val="16"/>
        </w:rPr>
        <w:t>2</w:t>
      </w:r>
      <w:r>
        <w:rPr>
          <w:color w:val="6B6B6B"/>
          <w:sz w:val="16"/>
        </w:rPr>
        <w:t>.</w:t>
      </w:r>
      <w:r>
        <w:rPr>
          <w:color w:val="383838"/>
          <w:sz w:val="16"/>
        </w:rPr>
        <w:t>- </w:t>
      </w:r>
      <w:r>
        <w:rPr>
          <w:color w:val="2A2A2A"/>
          <w:sz w:val="16"/>
        </w:rPr>
        <w:t>Parques y jardines</w:t>
      </w:r>
      <w:r>
        <w:rPr>
          <w:color w:val="545454"/>
          <w:sz w:val="16"/>
        </w:rPr>
        <w:t>.</w:t>
      </w:r>
    </w:p>
    <w:p>
      <w:pPr>
        <w:spacing w:before="0"/>
        <w:ind w:left="1922" w:right="6303" w:firstLine="0"/>
        <w:jc w:val="left"/>
        <w:rPr>
          <w:sz w:val="16"/>
        </w:rPr>
      </w:pPr>
      <w:r>
        <w:rPr>
          <w:color w:val="2A2A2A"/>
          <w:sz w:val="16"/>
        </w:rPr>
        <w:t>3</w:t>
      </w:r>
      <w:r>
        <w:rPr>
          <w:color w:val="545454"/>
          <w:sz w:val="16"/>
        </w:rPr>
        <w:t>.- </w:t>
      </w:r>
      <w:r>
        <w:rPr>
          <w:color w:val="2A2A2A"/>
          <w:sz w:val="16"/>
        </w:rPr>
        <w:t>Recogida de residuos.</w:t>
      </w:r>
    </w:p>
    <w:p>
      <w:pPr>
        <w:pStyle w:val="BodyText"/>
        <w:spacing w:before="7"/>
      </w:pPr>
    </w:p>
    <w:p>
      <w:pPr>
        <w:spacing w:before="0"/>
        <w:ind w:left="1922" w:right="6382" w:firstLine="0"/>
        <w:jc w:val="left"/>
        <w:rPr>
          <w:sz w:val="16"/>
        </w:rPr>
      </w:pPr>
      <w:r>
        <w:rPr>
          <w:color w:val="2A2A2A"/>
          <w:sz w:val="16"/>
        </w:rPr>
        <w:t>4.</w:t>
      </w:r>
      <w:r>
        <w:rPr>
          <w:color w:val="545454"/>
          <w:sz w:val="16"/>
        </w:rPr>
        <w:t>- </w:t>
      </w:r>
      <w:r>
        <w:rPr>
          <w:color w:val="2A2A2A"/>
          <w:sz w:val="16"/>
        </w:rPr>
        <w:t>Cementerios.</w:t>
      </w:r>
    </w:p>
    <w:p>
      <w:pPr>
        <w:pStyle w:val="BodyText"/>
        <w:spacing w:before="2"/>
        <w:rPr>
          <w:sz w:val="16"/>
        </w:rPr>
      </w:pPr>
    </w:p>
    <w:p>
      <w:pPr>
        <w:spacing w:line="477" w:lineRule="auto" w:before="0"/>
        <w:ind w:left="1918" w:right="5163" w:firstLine="4"/>
        <w:jc w:val="left"/>
        <w:rPr>
          <w:sz w:val="16"/>
        </w:rPr>
      </w:pPr>
      <w:r>
        <w:rPr>
          <w:color w:val="2A2A2A"/>
          <w:sz w:val="16"/>
        </w:rPr>
        <w:t>5</w:t>
      </w:r>
      <w:r>
        <w:rPr>
          <w:color w:val="545454"/>
          <w:sz w:val="16"/>
        </w:rPr>
        <w:t>.</w:t>
      </w:r>
      <w:r>
        <w:rPr>
          <w:color w:val="383838"/>
          <w:sz w:val="16"/>
        </w:rPr>
        <w:t>- </w:t>
      </w:r>
      <w:r>
        <w:rPr>
          <w:color w:val="2A2A2A"/>
          <w:sz w:val="16"/>
        </w:rPr>
        <w:t>Limpieza viaria y de espacios </w:t>
      </w:r>
      <w:r>
        <w:rPr>
          <w:color w:val="2A2A2A"/>
          <w:spacing w:val="-4"/>
          <w:sz w:val="16"/>
        </w:rPr>
        <w:t>públicos</w:t>
      </w:r>
      <w:r>
        <w:rPr>
          <w:color w:val="6B6B6B"/>
          <w:spacing w:val="-4"/>
          <w:sz w:val="16"/>
        </w:rPr>
        <w:t>. </w:t>
      </w:r>
      <w:r>
        <w:rPr>
          <w:color w:val="2A2A2A"/>
          <w:spacing w:val="-6"/>
          <w:sz w:val="16"/>
        </w:rPr>
        <w:t>6</w:t>
      </w:r>
      <w:r>
        <w:rPr>
          <w:color w:val="545454"/>
          <w:spacing w:val="-6"/>
          <w:sz w:val="16"/>
        </w:rPr>
        <w:t>.</w:t>
      </w:r>
      <w:r>
        <w:rPr>
          <w:color w:val="2A2A2A"/>
          <w:spacing w:val="-6"/>
          <w:sz w:val="16"/>
        </w:rPr>
        <w:t>- </w:t>
      </w:r>
      <w:r>
        <w:rPr>
          <w:color w:val="2A2A2A"/>
          <w:sz w:val="16"/>
        </w:rPr>
        <w:t>Mantenimiento de vías </w:t>
      </w:r>
      <w:r>
        <w:rPr>
          <w:color w:val="2A2A2A"/>
          <w:spacing w:val="-3"/>
          <w:sz w:val="16"/>
        </w:rPr>
        <w:t>públicas</w:t>
      </w:r>
      <w:r>
        <w:rPr>
          <w:color w:val="545454"/>
          <w:spacing w:val="-3"/>
          <w:sz w:val="16"/>
        </w:rPr>
        <w:t>.</w:t>
      </w:r>
    </w:p>
    <w:p>
      <w:pPr>
        <w:spacing w:line="326" w:lineRule="auto" w:before="3"/>
        <w:ind w:left="1911" w:right="395" w:firstLine="5"/>
        <w:jc w:val="left"/>
        <w:rPr>
          <w:sz w:val="16"/>
        </w:rPr>
      </w:pPr>
      <w:r>
        <w:rPr>
          <w:color w:val="2A2A2A"/>
          <w:sz w:val="16"/>
        </w:rPr>
        <w:t>7.- Defensa de usuarios y </w:t>
      </w:r>
      <w:r>
        <w:rPr>
          <w:color w:val="383838"/>
          <w:sz w:val="16"/>
        </w:rPr>
        <w:t>consu midores</w:t>
      </w:r>
      <w:r>
        <w:rPr>
          <w:color w:val="545454"/>
          <w:sz w:val="16"/>
        </w:rPr>
        <w:t>, </w:t>
      </w:r>
      <w:r>
        <w:rPr>
          <w:color w:val="2A2A2A"/>
          <w:sz w:val="16"/>
        </w:rPr>
        <w:t>han sido </w:t>
      </w:r>
      <w:r>
        <w:rPr>
          <w:color w:val="383838"/>
          <w:sz w:val="16"/>
        </w:rPr>
        <w:t>recuperado </w:t>
      </w:r>
      <w:r>
        <w:rPr>
          <w:color w:val="2A2A2A"/>
          <w:sz w:val="16"/>
        </w:rPr>
        <w:t>y se presta desde el Ayuntamiento de Los Realejos</w:t>
      </w:r>
      <w:r>
        <w:rPr>
          <w:color w:val="545454"/>
          <w:sz w:val="16"/>
        </w:rPr>
        <w:t>.</w:t>
      </w:r>
    </w:p>
    <w:p>
      <w:pPr>
        <w:spacing w:line="324" w:lineRule="auto" w:before="115"/>
        <w:ind w:left="1906" w:right="0" w:firstLine="3"/>
        <w:jc w:val="left"/>
        <w:rPr>
          <w:sz w:val="16"/>
        </w:rPr>
      </w:pPr>
      <w:r>
        <w:rPr>
          <w:rFonts w:ascii="Times New Roman" w:hAnsi="Times New Roman"/>
          <w:color w:val="2A2A2A"/>
          <w:sz w:val="16"/>
        </w:rPr>
        <w:t>8 </w:t>
      </w:r>
      <w:r>
        <w:rPr>
          <w:rFonts w:ascii="Times New Roman" w:hAnsi="Times New Roman"/>
          <w:color w:val="545454"/>
          <w:sz w:val="16"/>
        </w:rPr>
        <w:t>.</w:t>
      </w:r>
      <w:r>
        <w:rPr>
          <w:rFonts w:ascii="Times New Roman" w:hAnsi="Times New Roman"/>
          <w:color w:val="383838"/>
          <w:sz w:val="16"/>
        </w:rPr>
        <w:t>- </w:t>
      </w:r>
      <w:r>
        <w:rPr>
          <w:color w:val="2A2A2A"/>
          <w:sz w:val="16"/>
        </w:rPr>
        <w:t>y en general todos aquellos de competencia municipal en los términos de </w:t>
      </w:r>
      <w:r>
        <w:rPr>
          <w:color w:val="383838"/>
          <w:sz w:val="16"/>
        </w:rPr>
        <w:t>la leg</w:t>
      </w:r>
      <w:r>
        <w:rPr>
          <w:color w:val="545454"/>
          <w:sz w:val="16"/>
        </w:rPr>
        <w:t>i</w:t>
      </w:r>
      <w:r>
        <w:rPr>
          <w:color w:val="2A2A2A"/>
          <w:sz w:val="16"/>
        </w:rPr>
        <w:t>slación del Estado y de la Comunidad Autónoma de Canarias </w:t>
      </w:r>
      <w:r>
        <w:rPr>
          <w:color w:val="6B6B6B"/>
          <w:sz w:val="16"/>
        </w:rPr>
        <w:t>.</w:t>
      </w:r>
    </w:p>
    <w:p>
      <w:pPr>
        <w:spacing w:before="118"/>
        <w:ind w:left="1638" w:right="0" w:firstLine="0"/>
        <w:jc w:val="left"/>
        <w:rPr>
          <w:sz w:val="16"/>
        </w:rPr>
      </w:pPr>
      <w:r>
        <w:rPr>
          <w:color w:val="2A2A2A"/>
          <w:sz w:val="16"/>
        </w:rPr>
        <w:t>La act </w:t>
      </w:r>
      <w:r>
        <w:rPr>
          <w:color w:val="545454"/>
          <w:sz w:val="16"/>
        </w:rPr>
        <w:t>i</w:t>
      </w:r>
      <w:r>
        <w:rPr>
          <w:color w:val="2A2A2A"/>
          <w:sz w:val="16"/>
        </w:rPr>
        <w:t>vidad actual de </w:t>
      </w:r>
      <w:r>
        <w:rPr>
          <w:color w:val="181818"/>
          <w:sz w:val="16"/>
        </w:rPr>
        <w:t>la </w:t>
      </w:r>
      <w:r>
        <w:rPr>
          <w:color w:val="2A2A2A"/>
          <w:sz w:val="16"/>
        </w:rPr>
        <w:t>Sociedad coincide con su objeto social.</w:t>
      </w:r>
    </w:p>
    <w:p>
      <w:pPr>
        <w:pStyle w:val="BodyText"/>
        <w:spacing w:before="2"/>
        <w:rPr>
          <w:sz w:val="16"/>
        </w:rPr>
      </w:pPr>
    </w:p>
    <w:p>
      <w:pPr>
        <w:spacing w:line="326" w:lineRule="auto" w:before="0"/>
        <w:ind w:left="1629" w:right="249" w:firstLine="3"/>
        <w:jc w:val="both"/>
        <w:rPr>
          <w:sz w:val="16"/>
        </w:rPr>
      </w:pPr>
      <w:r>
        <w:rPr>
          <w:color w:val="2A2A2A"/>
          <w:sz w:val="16"/>
        </w:rPr>
        <w:t>La Sociedad </w:t>
      </w:r>
      <w:r>
        <w:rPr>
          <w:color w:val="383838"/>
          <w:sz w:val="16"/>
        </w:rPr>
        <w:t>no </w:t>
      </w:r>
      <w:r>
        <w:rPr>
          <w:color w:val="2A2A2A"/>
          <w:sz w:val="16"/>
        </w:rPr>
        <w:t>participa en ninguna otra sociedad, pero sí </w:t>
      </w:r>
      <w:r>
        <w:rPr>
          <w:color w:val="383838"/>
          <w:sz w:val="16"/>
        </w:rPr>
        <w:t>tiene relación </w:t>
      </w:r>
      <w:r>
        <w:rPr>
          <w:color w:val="2A2A2A"/>
          <w:sz w:val="16"/>
        </w:rPr>
        <w:t>con otras entidades con las </w:t>
      </w:r>
      <w:r>
        <w:rPr>
          <w:color w:val="383838"/>
          <w:sz w:val="16"/>
        </w:rPr>
        <w:t>cuales </w:t>
      </w:r>
      <w:r>
        <w:rPr>
          <w:color w:val="2A2A2A"/>
          <w:sz w:val="16"/>
        </w:rPr>
        <w:t>se pueda establecer una </w:t>
      </w:r>
      <w:r>
        <w:rPr>
          <w:color w:val="383838"/>
          <w:sz w:val="16"/>
        </w:rPr>
        <w:t>relación </w:t>
      </w:r>
      <w:r>
        <w:rPr>
          <w:color w:val="2A2A2A"/>
          <w:sz w:val="16"/>
        </w:rPr>
        <w:t>de grupo o asociada de acuerdo con los </w:t>
      </w:r>
      <w:r>
        <w:rPr>
          <w:color w:val="383838"/>
          <w:sz w:val="16"/>
        </w:rPr>
        <w:t>requisitos </w:t>
      </w:r>
      <w:r>
        <w:rPr>
          <w:color w:val="2A2A2A"/>
          <w:sz w:val="16"/>
        </w:rPr>
        <w:t>establecidos en el Art </w:t>
      </w:r>
      <w:r>
        <w:rPr>
          <w:color w:val="545454"/>
          <w:sz w:val="16"/>
        </w:rPr>
        <w:t>. </w:t>
      </w:r>
      <w:r>
        <w:rPr>
          <w:color w:val="383838"/>
          <w:sz w:val="16"/>
        </w:rPr>
        <w:t>42 </w:t>
      </w:r>
      <w:r>
        <w:rPr>
          <w:color w:val="2A2A2A"/>
          <w:sz w:val="16"/>
        </w:rPr>
        <w:t>del Código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Comercio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y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Normas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13</w:t>
      </w:r>
      <w:r>
        <w:rPr>
          <w:color w:val="2A2A2A"/>
          <w:spacing w:val="5"/>
          <w:sz w:val="16"/>
        </w:rPr>
        <w:t> </w:t>
      </w:r>
      <w:r>
        <w:rPr>
          <w:color w:val="2A2A2A"/>
          <w:sz w:val="16"/>
        </w:rPr>
        <w:t>y</w:t>
      </w:r>
      <w:r>
        <w:rPr>
          <w:color w:val="2A2A2A"/>
          <w:spacing w:val="-15"/>
          <w:sz w:val="16"/>
        </w:rPr>
        <w:t> </w:t>
      </w:r>
      <w:r>
        <w:rPr>
          <w:color w:val="383838"/>
          <w:sz w:val="16"/>
        </w:rPr>
        <w:t>15</w:t>
      </w:r>
      <w:r>
        <w:rPr>
          <w:color w:val="383838"/>
          <w:spacing w:val="8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3"/>
          <w:sz w:val="16"/>
        </w:rPr>
        <w:t> </w:t>
      </w:r>
      <w:r>
        <w:rPr>
          <w:color w:val="383838"/>
          <w:sz w:val="16"/>
        </w:rPr>
        <w:t>la</w:t>
      </w:r>
      <w:r>
        <w:rPr>
          <w:color w:val="383838"/>
          <w:spacing w:val="-16"/>
          <w:sz w:val="16"/>
        </w:rPr>
        <w:t> </w:t>
      </w:r>
      <w:r>
        <w:rPr>
          <w:color w:val="2A2A2A"/>
          <w:sz w:val="16"/>
        </w:rPr>
        <w:t>Tercera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Parte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del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Real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Decreto</w:t>
      </w:r>
      <w:r>
        <w:rPr>
          <w:color w:val="2A2A2A"/>
          <w:spacing w:val="-11"/>
          <w:sz w:val="16"/>
        </w:rPr>
        <w:t> </w:t>
      </w:r>
      <w:r>
        <w:rPr>
          <w:color w:val="383838"/>
          <w:sz w:val="16"/>
        </w:rPr>
        <w:t>1515/2007</w:t>
      </w:r>
      <w:r>
        <w:rPr>
          <w:color w:val="383838"/>
          <w:spacing w:val="-4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12"/>
          <w:sz w:val="16"/>
        </w:rPr>
        <w:t> </w:t>
      </w:r>
      <w:r>
        <w:rPr>
          <w:color w:val="383838"/>
          <w:sz w:val="16"/>
        </w:rPr>
        <w:t>se</w:t>
      </w:r>
      <w:r>
        <w:rPr>
          <w:color w:val="383838"/>
          <w:spacing w:val="-13"/>
          <w:sz w:val="16"/>
        </w:rPr>
        <w:t> </w:t>
      </w:r>
      <w:r>
        <w:rPr>
          <w:color w:val="2A2A2A"/>
          <w:sz w:val="16"/>
        </w:rPr>
        <w:t>aprobó el Plan General de </w:t>
      </w:r>
      <w:r>
        <w:rPr>
          <w:color w:val="383838"/>
          <w:sz w:val="16"/>
        </w:rPr>
        <w:t>Contabilidad, </w:t>
      </w:r>
      <w:r>
        <w:rPr>
          <w:color w:val="2A2A2A"/>
          <w:sz w:val="16"/>
        </w:rPr>
        <w:t>al ser la totalidad de su capital </w:t>
      </w:r>
      <w:r>
        <w:rPr>
          <w:color w:val="383838"/>
          <w:sz w:val="16"/>
        </w:rPr>
        <w:t>social </w:t>
      </w:r>
      <w:r>
        <w:rPr>
          <w:color w:val="2A2A2A"/>
          <w:sz w:val="16"/>
        </w:rPr>
        <w:t>100 </w:t>
      </w:r>
      <w:r>
        <w:rPr>
          <w:color w:val="383838"/>
          <w:sz w:val="15"/>
        </w:rPr>
        <w:t>% </w:t>
      </w:r>
      <w:r>
        <w:rPr>
          <w:color w:val="2A2A2A"/>
          <w:sz w:val="16"/>
        </w:rPr>
        <w:t>del Exc mo</w:t>
      </w:r>
      <w:r>
        <w:rPr>
          <w:color w:val="545454"/>
          <w:sz w:val="16"/>
        </w:rPr>
        <w:t>. </w:t>
      </w:r>
      <w:r>
        <w:rPr>
          <w:color w:val="2A2A2A"/>
          <w:sz w:val="16"/>
        </w:rPr>
        <w:t>Ayuntamiento de Los Realejos</w:t>
      </w:r>
      <w:r>
        <w:rPr>
          <w:color w:val="6B6B6B"/>
          <w:sz w:val="16"/>
        </w:rPr>
        <w:t>.</w:t>
      </w:r>
    </w:p>
    <w:p>
      <w:pPr>
        <w:spacing w:line="331" w:lineRule="auto" w:before="118"/>
        <w:ind w:left="1630" w:right="259" w:firstLine="2"/>
        <w:jc w:val="both"/>
        <w:rPr>
          <w:sz w:val="16"/>
        </w:rPr>
      </w:pPr>
      <w:r>
        <w:rPr>
          <w:color w:val="383838"/>
          <w:sz w:val="16"/>
        </w:rPr>
        <w:t>La</w:t>
      </w:r>
      <w:r>
        <w:rPr>
          <w:color w:val="383838"/>
          <w:spacing w:val="-6"/>
          <w:sz w:val="16"/>
        </w:rPr>
        <w:t> </w:t>
      </w:r>
      <w:r>
        <w:rPr>
          <w:color w:val="2A2A2A"/>
          <w:sz w:val="16"/>
        </w:rPr>
        <w:t>moneda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funcional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con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opera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empresa</w:t>
      </w:r>
      <w:r>
        <w:rPr>
          <w:color w:val="2A2A2A"/>
          <w:spacing w:val="4"/>
          <w:sz w:val="16"/>
        </w:rPr>
        <w:t> </w:t>
      </w:r>
      <w:r>
        <w:rPr>
          <w:color w:val="2A2A2A"/>
          <w:sz w:val="16"/>
        </w:rPr>
        <w:t>es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euro</w:t>
      </w:r>
      <w:r>
        <w:rPr>
          <w:color w:val="2A2A2A"/>
          <w:spacing w:val="-24"/>
          <w:sz w:val="16"/>
        </w:rPr>
        <w:t> </w:t>
      </w:r>
      <w:r>
        <w:rPr>
          <w:color w:val="545454"/>
          <w:sz w:val="16"/>
        </w:rPr>
        <w:t>.</w:t>
      </w:r>
      <w:r>
        <w:rPr>
          <w:color w:val="545454"/>
          <w:spacing w:val="-9"/>
          <w:sz w:val="16"/>
        </w:rPr>
        <w:t> </w:t>
      </w:r>
      <w:r>
        <w:rPr>
          <w:color w:val="2A2A2A"/>
          <w:sz w:val="16"/>
        </w:rPr>
        <w:t>Para</w:t>
      </w:r>
      <w:r>
        <w:rPr>
          <w:color w:val="2A2A2A"/>
          <w:spacing w:val="-4"/>
          <w:sz w:val="16"/>
        </w:rPr>
        <w:t> </w:t>
      </w:r>
      <w:r>
        <w:rPr>
          <w:color w:val="383838"/>
          <w:sz w:val="16"/>
        </w:rPr>
        <w:t>la</w:t>
      </w:r>
      <w:r>
        <w:rPr>
          <w:color w:val="383838"/>
          <w:spacing w:val="-9"/>
          <w:sz w:val="16"/>
        </w:rPr>
        <w:t> </w:t>
      </w:r>
      <w:r>
        <w:rPr>
          <w:color w:val="2A2A2A"/>
          <w:sz w:val="16"/>
        </w:rPr>
        <w:t>formulación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estados</w:t>
      </w:r>
      <w:r>
        <w:rPr>
          <w:color w:val="2A2A2A"/>
          <w:spacing w:val="-2"/>
          <w:sz w:val="16"/>
        </w:rPr>
        <w:t> </w:t>
      </w:r>
      <w:r>
        <w:rPr>
          <w:color w:val="383838"/>
          <w:sz w:val="16"/>
        </w:rPr>
        <w:t>financieros</w:t>
      </w:r>
      <w:r>
        <w:rPr>
          <w:color w:val="383838"/>
          <w:spacing w:val="3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euros se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han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seguido</w:t>
      </w:r>
      <w:r>
        <w:rPr>
          <w:color w:val="2A2A2A"/>
          <w:spacing w:val="-5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5"/>
          <w:sz w:val="16"/>
        </w:rPr>
        <w:t> </w:t>
      </w:r>
      <w:r>
        <w:rPr>
          <w:color w:val="2A2A2A"/>
          <w:sz w:val="16"/>
        </w:rPr>
        <w:t>criterios</w:t>
      </w:r>
      <w:r>
        <w:rPr>
          <w:color w:val="2A2A2A"/>
          <w:spacing w:val="2"/>
          <w:sz w:val="16"/>
        </w:rPr>
        <w:t> </w:t>
      </w:r>
      <w:r>
        <w:rPr>
          <w:color w:val="2A2A2A"/>
          <w:sz w:val="16"/>
        </w:rPr>
        <w:t>establecidos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Plan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General</w:t>
      </w:r>
      <w:r>
        <w:rPr>
          <w:color w:val="2A2A2A"/>
          <w:spacing w:val="-3"/>
          <w:sz w:val="16"/>
        </w:rPr>
        <w:t> </w:t>
      </w:r>
      <w:r>
        <w:rPr>
          <w:color w:val="383838"/>
          <w:sz w:val="16"/>
        </w:rPr>
        <w:t>Contable.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2173" w:val="left" w:leader="none"/>
          <w:tab w:pos="2175" w:val="left" w:leader="none"/>
        </w:tabs>
        <w:spacing w:line="240" w:lineRule="auto" w:before="0" w:after="0"/>
        <w:ind w:left="2174" w:right="0" w:hanging="545"/>
        <w:jc w:val="left"/>
        <w:rPr>
          <w:b/>
          <w:color w:val="2A2A2A"/>
          <w:sz w:val="20"/>
        </w:rPr>
      </w:pPr>
      <w:r>
        <w:rPr>
          <w:b/>
          <w:color w:val="2A2A2A"/>
          <w:sz w:val="20"/>
        </w:rPr>
        <w:t>Bases de presentación de las cuentas anuales</w:t>
      </w:r>
      <w:r>
        <w:rPr>
          <w:b/>
          <w:color w:val="2A2A2A"/>
          <w:spacing w:val="-23"/>
          <w:sz w:val="20"/>
        </w:rPr>
        <w:t> </w:t>
      </w:r>
      <w:r>
        <w:rPr>
          <w:b/>
          <w:color w:val="2A2A2A"/>
          <w:sz w:val="20"/>
        </w:rPr>
        <w:t>abreviadas.</w:t>
      </w:r>
    </w:p>
    <w:p>
      <w:pPr>
        <w:pStyle w:val="ListParagraph"/>
        <w:numPr>
          <w:ilvl w:val="1"/>
          <w:numId w:val="3"/>
        </w:numPr>
        <w:tabs>
          <w:tab w:pos="1939" w:val="left" w:leader="none"/>
        </w:tabs>
        <w:spacing w:line="240" w:lineRule="auto" w:before="192" w:after="0"/>
        <w:ind w:left="1938" w:right="0" w:hanging="322"/>
        <w:jc w:val="left"/>
        <w:rPr>
          <w:b/>
          <w:i/>
          <w:color w:val="2A2A2A"/>
          <w:sz w:val="15"/>
        </w:rPr>
      </w:pPr>
      <w:r>
        <w:rPr>
          <w:b/>
          <w:i/>
          <w:color w:val="181818"/>
          <w:w w:val="105"/>
          <w:sz w:val="15"/>
        </w:rPr>
        <w:t>Imagen</w:t>
      </w:r>
      <w:r>
        <w:rPr>
          <w:b/>
          <w:i/>
          <w:color w:val="181818"/>
          <w:spacing w:val="-17"/>
          <w:w w:val="105"/>
          <w:sz w:val="15"/>
        </w:rPr>
        <w:t> </w:t>
      </w:r>
      <w:r>
        <w:rPr>
          <w:b/>
          <w:i/>
          <w:color w:val="2A2A2A"/>
          <w:w w:val="105"/>
          <w:sz w:val="15"/>
        </w:rPr>
        <w:t>fiel.</w:t>
      </w:r>
    </w:p>
    <w:p>
      <w:pPr>
        <w:pStyle w:val="BodyText"/>
        <w:spacing w:before="10"/>
        <w:rPr>
          <w:b/>
          <w:i/>
        </w:rPr>
      </w:pPr>
    </w:p>
    <w:p>
      <w:pPr>
        <w:spacing w:line="328" w:lineRule="auto" w:before="1"/>
        <w:ind w:left="1618" w:right="257" w:firstLine="5"/>
        <w:jc w:val="both"/>
        <w:rPr>
          <w:sz w:val="16"/>
        </w:rPr>
      </w:pPr>
      <w:r>
        <w:rPr>
          <w:color w:val="2A2A2A"/>
          <w:sz w:val="16"/>
        </w:rPr>
        <w:t>Las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cuentas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anuales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abreviadas del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ejercicio</w:t>
      </w:r>
      <w:r>
        <w:rPr>
          <w:color w:val="2A2A2A"/>
          <w:spacing w:val="-2"/>
          <w:sz w:val="16"/>
        </w:rPr>
        <w:t> </w:t>
      </w:r>
      <w:r>
        <w:rPr>
          <w:color w:val="383838"/>
          <w:sz w:val="16"/>
        </w:rPr>
        <w:t>2024</w:t>
      </w:r>
      <w:r>
        <w:rPr>
          <w:color w:val="383838"/>
          <w:spacing w:val="-12"/>
          <w:sz w:val="16"/>
        </w:rPr>
        <w:t> </w:t>
      </w:r>
      <w:r>
        <w:rPr>
          <w:color w:val="2A2A2A"/>
          <w:sz w:val="16"/>
        </w:rPr>
        <w:t>adjuntas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han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sido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formuladas</w:t>
      </w:r>
      <w:r>
        <w:rPr>
          <w:color w:val="2A2A2A"/>
          <w:spacing w:val="4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administradores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a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partir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de los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registros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contables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17"/>
          <w:sz w:val="16"/>
        </w:rPr>
        <w:t> </w:t>
      </w:r>
      <w:r>
        <w:rPr>
          <w:color w:val="2A2A2A"/>
          <w:sz w:val="16"/>
        </w:rPr>
        <w:t>Sociedad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a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31</w:t>
      </w:r>
      <w:r>
        <w:rPr>
          <w:color w:val="2A2A2A"/>
          <w:spacing w:val="4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diciembre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0"/>
          <w:sz w:val="16"/>
        </w:rPr>
        <w:t> </w:t>
      </w:r>
      <w:r>
        <w:rPr>
          <w:color w:val="383838"/>
          <w:sz w:val="16"/>
        </w:rPr>
        <w:t>2024</w:t>
      </w:r>
      <w:r>
        <w:rPr>
          <w:color w:val="383838"/>
          <w:spacing w:val="-19"/>
          <w:sz w:val="16"/>
        </w:rPr>
        <w:t> </w:t>
      </w:r>
      <w:r>
        <w:rPr>
          <w:color w:val="2A2A2A"/>
          <w:sz w:val="16"/>
        </w:rPr>
        <w:t>y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ellas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han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aplicado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principios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contables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y </w:t>
      </w:r>
      <w:r>
        <w:rPr>
          <w:color w:val="383838"/>
          <w:sz w:val="16"/>
        </w:rPr>
        <w:t>criterios </w:t>
      </w:r>
      <w:r>
        <w:rPr>
          <w:color w:val="2A2A2A"/>
          <w:sz w:val="16"/>
        </w:rPr>
        <w:t>de valoración </w:t>
      </w:r>
      <w:r>
        <w:rPr>
          <w:color w:val="383838"/>
          <w:sz w:val="16"/>
        </w:rPr>
        <w:t>recogidos </w:t>
      </w:r>
      <w:r>
        <w:rPr>
          <w:color w:val="2A2A2A"/>
          <w:sz w:val="16"/>
        </w:rPr>
        <w:t>en el Real Decreto 1514/2007, por el que </w:t>
      </w:r>
      <w:r>
        <w:rPr>
          <w:color w:val="383838"/>
          <w:sz w:val="16"/>
        </w:rPr>
        <w:t>se </w:t>
      </w:r>
      <w:r>
        <w:rPr>
          <w:color w:val="2A2A2A"/>
          <w:sz w:val="16"/>
        </w:rPr>
        <w:t>aprueba el Plan General de Contabilidad, aplicando </w:t>
      </w:r>
      <w:r>
        <w:rPr>
          <w:color w:val="383838"/>
          <w:sz w:val="16"/>
        </w:rPr>
        <w:t>las </w:t>
      </w:r>
      <w:r>
        <w:rPr>
          <w:color w:val="2A2A2A"/>
          <w:sz w:val="16"/>
        </w:rPr>
        <w:t>modificaciones </w:t>
      </w:r>
      <w:r>
        <w:rPr>
          <w:color w:val="383838"/>
          <w:sz w:val="16"/>
        </w:rPr>
        <w:t>introducidas </w:t>
      </w:r>
      <w:r>
        <w:rPr>
          <w:color w:val="2A2A2A"/>
          <w:sz w:val="16"/>
        </w:rPr>
        <w:t>al mismo </w:t>
      </w:r>
      <w:r>
        <w:rPr>
          <w:color w:val="383838"/>
          <w:sz w:val="16"/>
        </w:rPr>
        <w:t>mediante </w:t>
      </w:r>
      <w:r>
        <w:rPr>
          <w:color w:val="2A2A2A"/>
          <w:sz w:val="16"/>
        </w:rPr>
        <w:t>el Real Decreto </w:t>
      </w:r>
      <w:r>
        <w:rPr>
          <w:color w:val="383838"/>
          <w:sz w:val="16"/>
        </w:rPr>
        <w:t>1159/2010, </w:t>
      </w:r>
      <w:r>
        <w:rPr>
          <w:color w:val="2A2A2A"/>
          <w:sz w:val="16"/>
        </w:rPr>
        <w:t>de </w:t>
      </w:r>
      <w:r>
        <w:rPr>
          <w:color w:val="383838"/>
          <w:sz w:val="16"/>
        </w:rPr>
        <w:t>17 </w:t>
      </w:r>
      <w:r>
        <w:rPr>
          <w:color w:val="2A2A2A"/>
          <w:sz w:val="16"/>
        </w:rPr>
        <w:t>de </w:t>
      </w:r>
      <w:r>
        <w:rPr>
          <w:color w:val="2A2A2A"/>
          <w:spacing w:val="-3"/>
          <w:sz w:val="16"/>
        </w:rPr>
        <w:t>septiembre</w:t>
      </w:r>
      <w:r>
        <w:rPr>
          <w:color w:val="545454"/>
          <w:spacing w:val="-3"/>
          <w:sz w:val="16"/>
        </w:rPr>
        <w:t>, </w:t>
      </w:r>
      <w:r>
        <w:rPr>
          <w:color w:val="2A2A2A"/>
          <w:sz w:val="16"/>
        </w:rPr>
        <w:t>y el Real Decreto </w:t>
      </w:r>
      <w:r>
        <w:rPr>
          <w:color w:val="383838"/>
          <w:sz w:val="16"/>
        </w:rPr>
        <w:t>1/2021, </w:t>
      </w:r>
      <w:r>
        <w:rPr>
          <w:color w:val="2A2A2A"/>
          <w:sz w:val="16"/>
        </w:rPr>
        <w:t>de 12 de enero, y el resto de disposiciones legales </w:t>
      </w:r>
      <w:r>
        <w:rPr>
          <w:color w:val="383838"/>
          <w:sz w:val="16"/>
        </w:rPr>
        <w:t>vigentes </w:t>
      </w:r>
      <w:r>
        <w:rPr>
          <w:color w:val="2A2A2A"/>
          <w:sz w:val="16"/>
        </w:rPr>
        <w:t>en materia contable, con objeto de mostrar </w:t>
      </w:r>
      <w:r>
        <w:rPr>
          <w:color w:val="383838"/>
          <w:sz w:val="16"/>
        </w:rPr>
        <w:t>la imagen </w:t>
      </w:r>
      <w:r>
        <w:rPr>
          <w:color w:val="2A2A2A"/>
          <w:sz w:val="16"/>
        </w:rPr>
        <w:t>fiel del patrimonio, de </w:t>
      </w:r>
      <w:r>
        <w:rPr>
          <w:color w:val="383838"/>
          <w:sz w:val="16"/>
        </w:rPr>
        <w:t>la situación financiera y </w:t>
      </w:r>
      <w:r>
        <w:rPr>
          <w:color w:val="2A2A2A"/>
          <w:sz w:val="16"/>
        </w:rPr>
        <w:t>de </w:t>
      </w:r>
      <w:r>
        <w:rPr>
          <w:color w:val="383838"/>
          <w:sz w:val="16"/>
        </w:rPr>
        <w:t>los </w:t>
      </w:r>
      <w:r>
        <w:rPr>
          <w:color w:val="2A2A2A"/>
          <w:sz w:val="16"/>
        </w:rPr>
        <w:t>resultados de la </w:t>
      </w:r>
      <w:r>
        <w:rPr>
          <w:color w:val="2A2A2A"/>
          <w:spacing w:val="-3"/>
          <w:sz w:val="16"/>
        </w:rPr>
        <w:t>Sociedad</w:t>
      </w:r>
      <w:r>
        <w:rPr>
          <w:color w:val="2A2A2A"/>
          <w:spacing w:val="-30"/>
          <w:sz w:val="16"/>
        </w:rPr>
        <w:t> </w:t>
      </w:r>
      <w:r>
        <w:rPr>
          <w:color w:val="6B6B6B"/>
          <w:sz w:val="16"/>
        </w:rPr>
        <w:t>.</w:t>
      </w:r>
    </w:p>
    <w:p>
      <w:pPr>
        <w:spacing w:line="331" w:lineRule="auto" w:before="105"/>
        <w:ind w:left="1620" w:right="276" w:hanging="2"/>
        <w:jc w:val="both"/>
        <w:rPr>
          <w:sz w:val="16"/>
        </w:rPr>
      </w:pPr>
      <w:r>
        <w:rPr>
          <w:color w:val="2A2A2A"/>
          <w:sz w:val="16"/>
        </w:rPr>
        <w:t>No existen razones excepcionales por las </w:t>
      </w:r>
      <w:r>
        <w:rPr>
          <w:color w:val="2A2A2A"/>
          <w:spacing w:val="-7"/>
          <w:sz w:val="16"/>
        </w:rPr>
        <w:t>que</w:t>
      </w:r>
      <w:r>
        <w:rPr>
          <w:color w:val="545454"/>
          <w:spacing w:val="-7"/>
          <w:sz w:val="16"/>
        </w:rPr>
        <w:t>, </w:t>
      </w:r>
      <w:r>
        <w:rPr>
          <w:color w:val="2A2A2A"/>
          <w:sz w:val="16"/>
        </w:rPr>
        <w:t>para mostrar </w:t>
      </w:r>
      <w:r>
        <w:rPr>
          <w:color w:val="383838"/>
          <w:sz w:val="16"/>
        </w:rPr>
        <w:t>la </w:t>
      </w:r>
      <w:r>
        <w:rPr>
          <w:color w:val="545454"/>
          <w:sz w:val="16"/>
        </w:rPr>
        <w:t>I</w:t>
      </w:r>
      <w:r>
        <w:rPr>
          <w:color w:val="2A2A2A"/>
          <w:sz w:val="16"/>
        </w:rPr>
        <w:t>magen </w:t>
      </w:r>
      <w:r>
        <w:rPr>
          <w:color w:val="383838"/>
          <w:sz w:val="16"/>
        </w:rPr>
        <w:t>fiel, </w:t>
      </w:r>
      <w:r>
        <w:rPr>
          <w:color w:val="2A2A2A"/>
          <w:sz w:val="16"/>
        </w:rPr>
        <w:t>no se hayan aplicado disposiciones legales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materia contable,</w:t>
      </w:r>
      <w:r>
        <w:rPr>
          <w:color w:val="2A2A2A"/>
          <w:spacing w:val="-8"/>
          <w:sz w:val="16"/>
        </w:rPr>
        <w:t> </w:t>
      </w:r>
      <w:r>
        <w:rPr>
          <w:color w:val="383838"/>
          <w:sz w:val="16"/>
        </w:rPr>
        <w:t>información</w:t>
      </w:r>
      <w:r>
        <w:rPr>
          <w:color w:val="383838"/>
          <w:spacing w:val="-1"/>
          <w:sz w:val="16"/>
        </w:rPr>
        <w:t> </w:t>
      </w:r>
      <w:r>
        <w:rPr>
          <w:color w:val="2A2A2A"/>
          <w:sz w:val="16"/>
        </w:rPr>
        <w:t>sobre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patrimonio,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situación</w:t>
      </w:r>
      <w:r>
        <w:rPr>
          <w:color w:val="2A2A2A"/>
          <w:spacing w:val="-5"/>
          <w:sz w:val="16"/>
        </w:rPr>
        <w:t> </w:t>
      </w:r>
      <w:r>
        <w:rPr>
          <w:color w:val="383838"/>
          <w:sz w:val="16"/>
        </w:rPr>
        <w:t>financiera</w:t>
      </w:r>
      <w:r>
        <w:rPr>
          <w:color w:val="383838"/>
          <w:spacing w:val="4"/>
          <w:sz w:val="16"/>
        </w:rPr>
        <w:t> </w:t>
      </w:r>
      <w:r>
        <w:rPr>
          <w:color w:val="2A2A2A"/>
          <w:sz w:val="16"/>
        </w:rPr>
        <w:t>y</w:t>
      </w:r>
      <w:r>
        <w:rPr>
          <w:color w:val="2A2A2A"/>
          <w:spacing w:val="-12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5"/>
          <w:sz w:val="16"/>
        </w:rPr>
        <w:t> </w:t>
      </w:r>
      <w:r>
        <w:rPr>
          <w:color w:val="2A2A2A"/>
          <w:sz w:val="16"/>
        </w:rPr>
        <w:t>resultados</w:t>
      </w:r>
      <w:r>
        <w:rPr>
          <w:color w:val="2A2A2A"/>
          <w:spacing w:val="2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5"/>
          <w:sz w:val="16"/>
        </w:rPr>
        <w:t> </w:t>
      </w:r>
      <w:r>
        <w:rPr>
          <w:color w:val="383838"/>
          <w:sz w:val="16"/>
        </w:rPr>
        <w:t>la</w:t>
      </w:r>
      <w:r>
        <w:rPr>
          <w:color w:val="383838"/>
          <w:spacing w:val="-8"/>
          <w:sz w:val="16"/>
        </w:rPr>
        <w:t> </w:t>
      </w:r>
      <w:r>
        <w:rPr>
          <w:color w:val="2A2A2A"/>
          <w:sz w:val="16"/>
        </w:rPr>
        <w:t>empre</w:t>
      </w:r>
      <w:r>
        <w:rPr>
          <w:color w:val="2A2A2A"/>
          <w:spacing w:val="-29"/>
          <w:sz w:val="16"/>
        </w:rPr>
        <w:t> </w:t>
      </w:r>
      <w:r>
        <w:rPr>
          <w:color w:val="2A2A2A"/>
          <w:sz w:val="16"/>
        </w:rPr>
        <w:t>sa</w:t>
      </w:r>
      <w:r>
        <w:rPr>
          <w:color w:val="545454"/>
          <w:sz w:val="16"/>
        </w:rPr>
        <w:t>.</w:t>
      </w:r>
    </w:p>
    <w:p>
      <w:pPr>
        <w:spacing w:after="0" w:line="331" w:lineRule="auto"/>
        <w:jc w:val="both"/>
        <w:rPr>
          <w:sz w:val="16"/>
        </w:rPr>
        <w:sectPr>
          <w:pgSz w:w="11910" w:h="16850"/>
          <w:pgMar w:header="905" w:footer="1566" w:top="1380" w:bottom="1780" w:left="220" w:right="164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line="348" w:lineRule="auto" w:before="96"/>
        <w:ind w:left="1668" w:firstLine="4"/>
      </w:pPr>
      <w:r>
        <w:rPr>
          <w:color w:val="2B2B2B"/>
        </w:rPr>
        <w:t>Las presentes cuentas anuales abreviadas se someterán a </w:t>
      </w:r>
      <w:r>
        <w:rPr>
          <w:color w:val="464646"/>
        </w:rPr>
        <w:t>l</w:t>
      </w:r>
      <w:r>
        <w:rPr>
          <w:color w:val="2B2B2B"/>
        </w:rPr>
        <w:t>a aprobac</w:t>
      </w:r>
      <w:r>
        <w:rPr>
          <w:color w:val="464646"/>
        </w:rPr>
        <w:t>i</w:t>
      </w:r>
      <w:r>
        <w:rPr>
          <w:color w:val="2B2B2B"/>
        </w:rPr>
        <w:t>ón po</w:t>
      </w:r>
      <w:r>
        <w:rPr>
          <w:color w:val="464646"/>
        </w:rPr>
        <w:t>r </w:t>
      </w:r>
      <w:r>
        <w:rPr>
          <w:color w:val="2B2B2B"/>
        </w:rPr>
        <w:t>la Junta General Ordinaria de socios</w:t>
      </w:r>
      <w:r>
        <w:rPr>
          <w:color w:val="464646"/>
        </w:rPr>
        <w:t>, </w:t>
      </w:r>
      <w:r>
        <w:rPr>
          <w:color w:val="2B2B2B"/>
        </w:rPr>
        <w:t>estimándose que serán aprobadas s</w:t>
      </w:r>
      <w:r>
        <w:rPr>
          <w:color w:val="464646"/>
        </w:rPr>
        <w:t>i </w:t>
      </w:r>
      <w:r>
        <w:rPr>
          <w:color w:val="2B2B2B"/>
        </w:rPr>
        <w:t>n m od</w:t>
      </w:r>
      <w:r>
        <w:rPr>
          <w:color w:val="464646"/>
        </w:rPr>
        <w:t>i</w:t>
      </w:r>
      <w:r>
        <w:rPr>
          <w:color w:val="2B2B2B"/>
        </w:rPr>
        <w:t>ficación alguna</w:t>
      </w:r>
      <w:r>
        <w:rPr>
          <w:color w:val="464646"/>
        </w:rPr>
        <w:t>.</w:t>
      </w:r>
    </w:p>
    <w:p>
      <w:pPr>
        <w:pStyle w:val="BodyText"/>
        <w:spacing w:line="307" w:lineRule="auto" w:before="92"/>
        <w:ind w:left="1669" w:right="256" w:hanging="2"/>
        <w:rPr>
          <w:rFonts w:ascii="Times New Roman"/>
          <w:sz w:val="17"/>
        </w:rPr>
      </w:pPr>
      <w:r>
        <w:rPr>
          <w:color w:val="2B2B2B"/>
        </w:rPr>
        <w:t>Las cuentas anuales abreviadas del ejercic</w:t>
      </w:r>
      <w:r>
        <w:rPr>
          <w:color w:val="464646"/>
        </w:rPr>
        <w:t>i</w:t>
      </w:r>
      <w:r>
        <w:rPr>
          <w:color w:val="2B2B2B"/>
        </w:rPr>
        <w:t>o </w:t>
      </w:r>
      <w:r>
        <w:rPr>
          <w:rFonts w:ascii="Times New Roman"/>
          <w:color w:val="2B2B2B"/>
          <w:sz w:val="17"/>
        </w:rPr>
        <w:t>2023</w:t>
      </w:r>
      <w:r>
        <w:rPr>
          <w:rFonts w:ascii="Times New Roman"/>
          <w:color w:val="464646"/>
          <w:sz w:val="17"/>
        </w:rPr>
        <w:t>,  </w:t>
      </w:r>
      <w:r>
        <w:rPr>
          <w:color w:val="2B2B2B"/>
        </w:rPr>
        <w:t>fueron aprobadas  por  la Junta General  Ord </w:t>
      </w:r>
      <w:r>
        <w:rPr>
          <w:color w:val="464646"/>
        </w:rPr>
        <w:t>i</w:t>
      </w:r>
      <w:r>
        <w:rPr>
          <w:color w:val="2B2B2B"/>
        </w:rPr>
        <w:t>na</w:t>
      </w:r>
      <w:r>
        <w:rPr>
          <w:color w:val="464646"/>
        </w:rPr>
        <w:t>r </w:t>
      </w:r>
      <w:r>
        <w:rPr>
          <w:color w:val="2B2B2B"/>
        </w:rPr>
        <w:t>ia,  el </w:t>
      </w:r>
      <w:r>
        <w:rPr>
          <w:rFonts w:ascii="Times New Roman"/>
          <w:color w:val="2B2B2B"/>
          <w:sz w:val="17"/>
        </w:rPr>
        <w:t>27 </w:t>
      </w:r>
      <w:r>
        <w:rPr>
          <w:color w:val="2B2B2B"/>
        </w:rPr>
        <w:t>de junio de</w:t>
      </w:r>
      <w:r>
        <w:rPr>
          <w:color w:val="2B2B2B"/>
          <w:spacing w:val="2"/>
        </w:rPr>
        <w:t> </w:t>
      </w:r>
      <w:r>
        <w:rPr>
          <w:rFonts w:ascii="Times New Roman"/>
          <w:color w:val="2B2B2B"/>
          <w:spacing w:val="2"/>
          <w:sz w:val="17"/>
        </w:rPr>
        <w:t>202</w:t>
      </w:r>
      <w:r>
        <w:rPr>
          <w:rFonts w:ascii="Times New Roman"/>
          <w:color w:val="464646"/>
          <w:spacing w:val="2"/>
          <w:sz w:val="17"/>
        </w:rPr>
        <w:t>4.</w:t>
      </w:r>
    </w:p>
    <w:p>
      <w:pPr>
        <w:pStyle w:val="BodyText"/>
        <w:spacing w:line="328" w:lineRule="auto" w:before="119"/>
        <w:ind w:left="1669" w:right="51" w:firstLine="2"/>
      </w:pPr>
      <w:r>
        <w:rPr>
          <w:color w:val="2B2B2B"/>
          <w:w w:val="105"/>
        </w:rPr>
        <w:t>En virtud de la D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sposi ción tran s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toria quinta del Real Decreto </w:t>
      </w:r>
      <w:r>
        <w:rPr>
          <w:rFonts w:ascii="Times New Roman" w:hAnsi="Times New Roman"/>
          <w:color w:val="2B2B2B"/>
          <w:w w:val="105"/>
          <w:sz w:val="17"/>
        </w:rPr>
        <w:t>1514/2007, </w:t>
      </w:r>
      <w:r>
        <w:rPr>
          <w:color w:val="2B2B2B"/>
          <w:w w:val="105"/>
        </w:rPr>
        <w:t>la Sociedad sigue aplicando, en lo que no se opone a la legislación mercantil actual </w:t>
      </w:r>
      <w:r>
        <w:rPr>
          <w:color w:val="464646"/>
          <w:w w:val="105"/>
        </w:rPr>
        <w:t>, </w:t>
      </w:r>
      <w:r>
        <w:rPr>
          <w:color w:val="2B2B2B"/>
          <w:w w:val="105"/>
        </w:rPr>
        <w:t>la Adapt ac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ón Sector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al del Plan General de Contabilidad.</w:t>
      </w:r>
    </w:p>
    <w:p>
      <w:pPr>
        <w:spacing w:before="107"/>
        <w:ind w:left="1674" w:right="0" w:firstLine="0"/>
        <w:jc w:val="left"/>
        <w:rPr>
          <w:rFonts w:ascii="Times New Roman" w:hAnsi="Times New Roman"/>
          <w:b/>
          <w:i/>
          <w:sz w:val="17"/>
        </w:rPr>
      </w:pPr>
      <w:r>
        <w:rPr>
          <w:rFonts w:ascii="Times New Roman" w:hAnsi="Times New Roman"/>
          <w:b/>
          <w:i/>
          <w:color w:val="1A1A1A"/>
          <w:sz w:val="17"/>
        </w:rPr>
        <w:t>Z.Z. Principios </w:t>
      </w:r>
      <w:r>
        <w:rPr>
          <w:rFonts w:ascii="Times New Roman" w:hAnsi="Times New Roman"/>
          <w:b/>
          <w:i/>
          <w:color w:val="2B2B2B"/>
          <w:sz w:val="17"/>
        </w:rPr>
        <w:t>contables </w:t>
      </w:r>
      <w:r>
        <w:rPr>
          <w:rFonts w:ascii="Times New Roman" w:hAnsi="Times New Roman"/>
          <w:b/>
          <w:i/>
          <w:color w:val="1A1A1A"/>
          <w:sz w:val="17"/>
        </w:rPr>
        <w:t>no ob/ígatorios aplicados.</w:t>
      </w:r>
    </w:p>
    <w:p>
      <w:pPr>
        <w:pStyle w:val="BodyText"/>
        <w:spacing w:before="8"/>
        <w:rPr>
          <w:rFonts w:ascii="Times New Roman"/>
          <w:b/>
          <w:i/>
          <w:sz w:val="16"/>
        </w:rPr>
      </w:pPr>
    </w:p>
    <w:p>
      <w:pPr>
        <w:pStyle w:val="BodyText"/>
        <w:ind w:left="1667"/>
        <w:jc w:val="both"/>
      </w:pPr>
      <w:r>
        <w:rPr>
          <w:color w:val="2B2B2B"/>
        </w:rPr>
        <w:t>En el caso de apl </w:t>
      </w:r>
      <w:r>
        <w:rPr>
          <w:color w:val="464646"/>
          <w:spacing w:val="2"/>
        </w:rPr>
        <w:t>i</w:t>
      </w:r>
      <w:r>
        <w:rPr>
          <w:color w:val="2B2B2B"/>
          <w:spacing w:val="2"/>
        </w:rPr>
        <w:t>car </w:t>
      </w:r>
      <w:r>
        <w:rPr>
          <w:color w:val="2B2B2B"/>
        </w:rPr>
        <w:t>princip </w:t>
      </w:r>
      <w:r>
        <w:rPr>
          <w:color w:val="464646"/>
          <w:spacing w:val="2"/>
        </w:rPr>
        <w:t>i</w:t>
      </w:r>
      <w:r>
        <w:rPr>
          <w:color w:val="2B2B2B"/>
          <w:spacing w:val="2"/>
        </w:rPr>
        <w:t>os </w:t>
      </w:r>
      <w:r>
        <w:rPr>
          <w:color w:val="2B2B2B"/>
        </w:rPr>
        <w:t>contables no ob</w:t>
      </w:r>
      <w:r>
        <w:rPr>
          <w:color w:val="464646"/>
        </w:rPr>
        <w:t>l</w:t>
      </w:r>
      <w:r>
        <w:rPr>
          <w:color w:val="2B2B2B"/>
        </w:rPr>
        <w:t>igat</w:t>
      </w:r>
      <w:r>
        <w:rPr>
          <w:color w:val="2B2B2B"/>
          <w:spacing w:val="-31"/>
        </w:rPr>
        <w:t> </w:t>
      </w:r>
      <w:r>
        <w:rPr>
          <w:color w:val="2B2B2B"/>
        </w:rPr>
        <w:t>orios se desglosarán </w:t>
      </w:r>
      <w:r>
        <w:rPr>
          <w:color w:val="696969"/>
        </w:rPr>
        <w:t>.</w:t>
      </w:r>
    </w:p>
    <w:p>
      <w:pPr>
        <w:pStyle w:val="BodyText"/>
        <w:spacing w:before="2"/>
      </w:pPr>
    </w:p>
    <w:p>
      <w:pPr>
        <w:pStyle w:val="Heading4"/>
        <w:spacing w:before="1"/>
        <w:ind w:left="1663"/>
        <w:rPr>
          <w:i/>
        </w:rPr>
      </w:pPr>
      <w:r>
        <w:rPr>
          <w:i/>
          <w:color w:val="2B2B2B"/>
        </w:rPr>
        <w:t>2.3. Aspectos críticos </w:t>
      </w:r>
      <w:r>
        <w:rPr>
          <w:i/>
          <w:color w:val="1A1A1A"/>
        </w:rPr>
        <w:t>de  la valoración  y estimación de la</w:t>
      </w:r>
      <w:r>
        <w:rPr>
          <w:i/>
          <w:color w:val="1A1A1A"/>
          <w:spacing w:val="-22"/>
        </w:rPr>
        <w:t> </w:t>
      </w:r>
      <w:r>
        <w:rPr>
          <w:i/>
          <w:color w:val="1A1A1A"/>
        </w:rPr>
        <w:t>incertidumbre.</w:t>
      </w:r>
    </w:p>
    <w:p>
      <w:pPr>
        <w:pStyle w:val="BodyText"/>
        <w:spacing w:before="1"/>
        <w:rPr>
          <w:rFonts w:ascii="Times New Roman"/>
          <w:b/>
          <w:i/>
        </w:rPr>
      </w:pPr>
    </w:p>
    <w:p>
      <w:pPr>
        <w:pStyle w:val="BodyText"/>
        <w:spacing w:line="336" w:lineRule="auto" w:before="1"/>
        <w:ind w:left="1664" w:right="195" w:firstLine="2"/>
        <w:jc w:val="both"/>
      </w:pPr>
      <w:r>
        <w:rPr>
          <w:color w:val="2B2B2B"/>
          <w:w w:val="105"/>
        </w:rPr>
        <w:t>El órgano de admin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st raci ón ha elaborado las presentes cuentas anuales abreviadas del ejercicio </w:t>
      </w:r>
      <w:r>
        <w:rPr>
          <w:rFonts w:ascii="Times New Roman" w:hAnsi="Times New Roman"/>
          <w:color w:val="2B2B2B"/>
          <w:w w:val="105"/>
          <w:sz w:val="17"/>
        </w:rPr>
        <w:t>2024 </w:t>
      </w:r>
      <w:r>
        <w:rPr>
          <w:color w:val="2B2B2B"/>
          <w:w w:val="105"/>
        </w:rPr>
        <w:t>bajo el princip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o de empresa en funcionamiento, al considerar que no existe ningún tipo de r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esgo sign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ficat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vo que pueda suponer cambios sign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ficat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vos en el valor de </w:t>
      </w:r>
      <w:r>
        <w:rPr>
          <w:color w:val="464646"/>
          <w:w w:val="105"/>
        </w:rPr>
        <w:t>l</w:t>
      </w:r>
      <w:r>
        <w:rPr>
          <w:color w:val="2B2B2B"/>
          <w:w w:val="105"/>
        </w:rPr>
        <w:t>os act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vos o pasivos en el ejercicio siguiente</w:t>
      </w:r>
      <w:r>
        <w:rPr>
          <w:color w:val="595959"/>
          <w:w w:val="105"/>
        </w:rPr>
        <w:t>.</w:t>
      </w:r>
    </w:p>
    <w:p>
      <w:pPr>
        <w:spacing w:before="103"/>
        <w:ind w:left="1669" w:right="0" w:firstLine="0"/>
        <w:jc w:val="both"/>
        <w:rPr>
          <w:i/>
          <w:sz w:val="16"/>
        </w:rPr>
      </w:pPr>
      <w:r>
        <w:rPr>
          <w:rFonts w:ascii="Times New Roman" w:hAnsi="Times New Roman"/>
          <w:b/>
          <w:i/>
          <w:color w:val="2B2B2B"/>
          <w:sz w:val="17"/>
        </w:rPr>
        <w:t>Z.4. </w:t>
      </w:r>
      <w:r>
        <w:rPr>
          <w:i/>
          <w:color w:val="1A1A1A"/>
          <w:sz w:val="16"/>
        </w:rPr>
        <w:t>Comparación de la </w:t>
      </w:r>
      <w:r>
        <w:rPr>
          <w:i/>
          <w:color w:val="2B2B2B"/>
          <w:sz w:val="16"/>
        </w:rPr>
        <w:t>información</w:t>
      </w:r>
      <w:r>
        <w:rPr>
          <w:i/>
          <w:color w:val="464646"/>
          <w:sz w:val="16"/>
        </w:rPr>
        <w:t>.</w:t>
      </w:r>
    </w:p>
    <w:p>
      <w:pPr>
        <w:pStyle w:val="BodyText"/>
        <w:spacing w:before="4"/>
        <w:rPr>
          <w:i/>
          <w:sz w:val="16"/>
        </w:rPr>
      </w:pPr>
    </w:p>
    <w:p>
      <w:pPr>
        <w:pStyle w:val="BodyText"/>
        <w:spacing w:line="312" w:lineRule="auto"/>
        <w:ind w:left="1663" w:right="224" w:firstLine="4"/>
        <w:jc w:val="both"/>
        <w:rPr>
          <w:rFonts w:ascii="Times New Roman" w:hAnsi="Times New Roman"/>
          <w:sz w:val="17"/>
        </w:rPr>
      </w:pPr>
      <w:r>
        <w:rPr>
          <w:color w:val="2B2B2B"/>
        </w:rPr>
        <w:t>Las Cuentas Anuales abrev </w:t>
      </w:r>
      <w:r>
        <w:rPr>
          <w:color w:val="464646"/>
        </w:rPr>
        <w:t>i</w:t>
      </w:r>
      <w:r>
        <w:rPr>
          <w:color w:val="2B2B2B"/>
        </w:rPr>
        <w:t>adas presentan a efectos comparat</w:t>
      </w:r>
      <w:r>
        <w:rPr>
          <w:color w:val="464646"/>
        </w:rPr>
        <w:t>i</w:t>
      </w:r>
      <w:r>
        <w:rPr>
          <w:color w:val="2B2B2B"/>
        </w:rPr>
        <w:t>vos</w:t>
      </w:r>
      <w:r>
        <w:rPr>
          <w:color w:val="464646"/>
        </w:rPr>
        <w:t>, </w:t>
      </w:r>
      <w:r>
        <w:rPr>
          <w:color w:val="2B2B2B"/>
        </w:rPr>
        <w:t>con cada  una  de las partidas  del balance  de  situaci </w:t>
      </w:r>
      <w:r>
        <w:rPr>
          <w:color w:val="2B2B2B"/>
          <w:spacing w:val="-5"/>
        </w:rPr>
        <w:t>ón</w:t>
      </w:r>
      <w:r>
        <w:rPr>
          <w:color w:val="464646"/>
          <w:spacing w:val="-5"/>
        </w:rPr>
        <w:t>, </w:t>
      </w:r>
      <w:r>
        <w:rPr>
          <w:color w:val="2B2B2B"/>
        </w:rPr>
        <w:t>de la cuenta de pé</w:t>
      </w:r>
      <w:r>
        <w:rPr>
          <w:color w:val="464646"/>
        </w:rPr>
        <w:t>r</w:t>
      </w:r>
      <w:r>
        <w:rPr>
          <w:color w:val="2B2B2B"/>
        </w:rPr>
        <w:t>didas y ganancias, además de las cifras del e</w:t>
      </w:r>
      <w:r>
        <w:rPr>
          <w:color w:val="464646"/>
        </w:rPr>
        <w:t>j</w:t>
      </w:r>
      <w:r>
        <w:rPr>
          <w:color w:val="2B2B2B"/>
        </w:rPr>
        <w:t>er cicio </w:t>
      </w:r>
      <w:r>
        <w:rPr>
          <w:rFonts w:ascii="Times New Roman" w:hAnsi="Times New Roman"/>
          <w:color w:val="2B2B2B"/>
          <w:sz w:val="17"/>
        </w:rPr>
        <w:t>2024,  </w:t>
      </w:r>
      <w:r>
        <w:rPr>
          <w:color w:val="2B2B2B"/>
        </w:rPr>
        <w:t>las  correspondientes al e</w:t>
      </w:r>
      <w:r>
        <w:rPr>
          <w:color w:val="464646"/>
        </w:rPr>
        <w:t>j</w:t>
      </w:r>
      <w:r>
        <w:rPr>
          <w:color w:val="2B2B2B"/>
        </w:rPr>
        <w:t>erc</w:t>
      </w:r>
      <w:r>
        <w:rPr>
          <w:color w:val="464646"/>
        </w:rPr>
        <w:t>i</w:t>
      </w:r>
      <w:r>
        <w:rPr>
          <w:color w:val="2B2B2B"/>
        </w:rPr>
        <w:t>cio anteri or</w:t>
      </w:r>
      <w:r>
        <w:rPr>
          <w:color w:val="696969"/>
        </w:rPr>
        <w:t>. </w:t>
      </w:r>
      <w:r>
        <w:rPr>
          <w:color w:val="2B2B2B"/>
        </w:rPr>
        <w:t>Asimism </w:t>
      </w:r>
      <w:r>
        <w:rPr>
          <w:color w:val="2B2B2B"/>
          <w:spacing w:val="-7"/>
        </w:rPr>
        <w:t>o</w:t>
      </w:r>
      <w:r>
        <w:rPr>
          <w:color w:val="464646"/>
          <w:spacing w:val="-7"/>
        </w:rPr>
        <w:t>, </w:t>
      </w:r>
      <w:r>
        <w:rPr>
          <w:color w:val="2B2B2B"/>
        </w:rPr>
        <w:t>la información contenida en esta memoria abrev </w:t>
      </w:r>
      <w:r>
        <w:rPr>
          <w:color w:val="464646"/>
        </w:rPr>
        <w:t>i</w:t>
      </w:r>
      <w:r>
        <w:rPr>
          <w:color w:val="2B2B2B"/>
        </w:rPr>
        <w:t>ada  referida  al  ejerc</w:t>
      </w:r>
      <w:r>
        <w:rPr>
          <w:color w:val="464646"/>
        </w:rPr>
        <w:t>i</w:t>
      </w:r>
      <w:r>
        <w:rPr>
          <w:color w:val="2B2B2B"/>
        </w:rPr>
        <w:t>cio  </w:t>
      </w:r>
      <w:r>
        <w:rPr>
          <w:rFonts w:ascii="Times New Roman" w:hAnsi="Times New Roman"/>
          <w:color w:val="2B2B2B"/>
          <w:sz w:val="17"/>
        </w:rPr>
        <w:t>2024  </w:t>
      </w:r>
      <w:r>
        <w:rPr>
          <w:color w:val="2B2B2B"/>
        </w:rPr>
        <w:t>se presenta </w:t>
      </w:r>
      <w:r>
        <w:rPr>
          <w:color w:val="464646"/>
        </w:rPr>
        <w:t>, </w:t>
      </w:r>
      <w:r>
        <w:rPr>
          <w:color w:val="2B2B2B"/>
        </w:rPr>
        <w:t>a efectos comparativos con la información del e</w:t>
      </w:r>
      <w:r>
        <w:rPr>
          <w:color w:val="464646"/>
        </w:rPr>
        <w:t>j</w:t>
      </w:r>
      <w:r>
        <w:rPr>
          <w:color w:val="2B2B2B"/>
        </w:rPr>
        <w:t>erci cio </w:t>
      </w:r>
      <w:r>
        <w:rPr>
          <w:rFonts w:ascii="Times New Roman" w:hAnsi="Times New Roman"/>
          <w:color w:val="2B2B2B"/>
          <w:sz w:val="17"/>
        </w:rPr>
        <w:t>2023</w:t>
      </w:r>
      <w:r>
        <w:rPr>
          <w:rFonts w:ascii="Times New Roman" w:hAnsi="Times New Roman"/>
          <w:color w:val="2B2B2B"/>
          <w:spacing w:val="4"/>
          <w:sz w:val="17"/>
        </w:rPr>
        <w:t> </w:t>
      </w:r>
      <w:r>
        <w:rPr>
          <w:rFonts w:ascii="Times New Roman" w:hAnsi="Times New Roman"/>
          <w:color w:val="595959"/>
          <w:sz w:val="17"/>
        </w:rPr>
        <w:t>.</w:t>
      </w:r>
    </w:p>
    <w:p>
      <w:pPr>
        <w:pStyle w:val="BodyText"/>
        <w:spacing w:before="110"/>
        <w:ind w:left="1663"/>
        <w:jc w:val="both"/>
        <w:rPr>
          <w:rFonts w:ascii="Times New Roman" w:hAnsi="Times New Roman"/>
          <w:sz w:val="17"/>
        </w:rPr>
      </w:pPr>
      <w:r>
        <w:rPr>
          <w:color w:val="2B2B2B"/>
        </w:rPr>
        <w:t>La Sociedad no está obl </w:t>
      </w:r>
      <w:r>
        <w:rPr>
          <w:color w:val="464646"/>
        </w:rPr>
        <w:t>i</w:t>
      </w:r>
      <w:r>
        <w:rPr>
          <w:color w:val="2B2B2B"/>
        </w:rPr>
        <w:t>gadaa auditar las Cuentas Anuales abreviadas de los ejercicios </w:t>
      </w:r>
      <w:r>
        <w:rPr>
          <w:rFonts w:ascii="Times New Roman" w:hAnsi="Times New Roman"/>
          <w:color w:val="2B2B2B"/>
          <w:sz w:val="17"/>
        </w:rPr>
        <w:t>2024 </w:t>
      </w:r>
      <w:r>
        <w:rPr>
          <w:color w:val="2B2B2B"/>
        </w:rPr>
        <w:t>y </w:t>
      </w:r>
      <w:r>
        <w:rPr>
          <w:rFonts w:ascii="Times New Roman" w:hAnsi="Times New Roman"/>
          <w:color w:val="2B2B2B"/>
          <w:sz w:val="17"/>
        </w:rPr>
        <w:t>2023 </w:t>
      </w:r>
      <w:r>
        <w:rPr>
          <w:rFonts w:ascii="Times New Roman" w:hAnsi="Times New Roman"/>
          <w:color w:val="696969"/>
          <w:sz w:val="17"/>
        </w:rPr>
        <w:t>.</w:t>
      </w:r>
    </w:p>
    <w:p>
      <w:pPr>
        <w:pStyle w:val="BodyText"/>
        <w:spacing w:before="9"/>
        <w:rPr>
          <w:rFonts w:ascii="Times New Roman"/>
          <w:sz w:val="16"/>
        </w:rPr>
      </w:pPr>
    </w:p>
    <w:p>
      <w:pPr>
        <w:pStyle w:val="BodyText"/>
        <w:spacing w:line="340" w:lineRule="auto"/>
        <w:ind w:left="1664" w:right="230" w:hanging="2"/>
        <w:jc w:val="both"/>
      </w:pPr>
      <w:r>
        <w:rPr>
          <w:color w:val="2B2B2B"/>
          <w:w w:val="105"/>
        </w:rPr>
        <w:t>La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Sociedad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no</w:t>
      </w:r>
      <w:r>
        <w:rPr>
          <w:color w:val="2B2B2B"/>
          <w:spacing w:val="10"/>
          <w:w w:val="105"/>
        </w:rPr>
        <w:t> </w:t>
      </w:r>
      <w:r>
        <w:rPr>
          <w:color w:val="2B2B2B"/>
          <w:w w:val="105"/>
        </w:rPr>
        <w:t>presenta</w:t>
      </w:r>
      <w:r>
        <w:rPr>
          <w:color w:val="2B2B2B"/>
          <w:spacing w:val="2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Estado</w:t>
      </w:r>
      <w:r>
        <w:rPr>
          <w:color w:val="2B2B2B"/>
          <w:spacing w:val="2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10"/>
          <w:w w:val="105"/>
        </w:rPr>
        <w:t> </w:t>
      </w:r>
      <w:r>
        <w:rPr>
          <w:color w:val="2B2B2B"/>
          <w:w w:val="105"/>
        </w:rPr>
        <w:t>Camb</w:t>
      </w:r>
      <w:r>
        <w:rPr>
          <w:color w:val="2B2B2B"/>
          <w:spacing w:val="-6"/>
          <w:w w:val="105"/>
        </w:rPr>
        <w:t> </w:t>
      </w:r>
      <w:r>
        <w:rPr>
          <w:color w:val="464646"/>
          <w:spacing w:val="3"/>
          <w:w w:val="105"/>
        </w:rPr>
        <w:t>i</w:t>
      </w:r>
      <w:r>
        <w:rPr>
          <w:color w:val="1A1A1A"/>
          <w:spacing w:val="3"/>
          <w:w w:val="105"/>
        </w:rPr>
        <w:t>os</w:t>
      </w:r>
      <w:r>
        <w:rPr>
          <w:color w:val="1A1A1A"/>
          <w:spacing w:val="-21"/>
          <w:w w:val="105"/>
        </w:rPr>
        <w:t> </w:t>
      </w:r>
      <w:r>
        <w:rPr>
          <w:color w:val="2B2B2B"/>
          <w:w w:val="105"/>
        </w:rPr>
        <w:t>en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9"/>
          <w:w w:val="105"/>
        </w:rPr>
        <w:t> </w:t>
      </w:r>
      <w:r>
        <w:rPr>
          <w:color w:val="2B2B2B"/>
          <w:w w:val="105"/>
        </w:rPr>
        <w:t>Patrimonio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Neto,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10"/>
          <w:w w:val="105"/>
        </w:rPr>
        <w:t> </w:t>
      </w:r>
      <w:r>
        <w:rPr>
          <w:color w:val="2B2B2B"/>
          <w:w w:val="105"/>
        </w:rPr>
        <w:t>Estado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Flujos</w:t>
      </w:r>
      <w:r>
        <w:rPr>
          <w:color w:val="2B2B2B"/>
          <w:spacing w:val="2"/>
          <w:w w:val="105"/>
        </w:rPr>
        <w:t> </w:t>
      </w:r>
      <w:r>
        <w:rPr>
          <w:color w:val="2B2B2B"/>
          <w:w w:val="105"/>
        </w:rPr>
        <w:t>de Ef</w:t>
      </w:r>
      <w:r>
        <w:rPr>
          <w:color w:val="2B2B2B"/>
          <w:spacing w:val="-27"/>
          <w:w w:val="105"/>
        </w:rPr>
        <w:t> </w:t>
      </w:r>
      <w:r>
        <w:rPr>
          <w:color w:val="2B2B2B"/>
          <w:w w:val="105"/>
        </w:rPr>
        <w:t>ectivo</w:t>
      </w:r>
      <w:r>
        <w:rPr>
          <w:color w:val="464646"/>
          <w:w w:val="105"/>
        </w:rPr>
        <w:t>, </w:t>
      </w:r>
      <w:r>
        <w:rPr>
          <w:color w:val="2B2B2B"/>
          <w:w w:val="105"/>
        </w:rPr>
        <w:t>n</w:t>
      </w:r>
      <w:r>
        <w:rPr>
          <w:color w:val="464646"/>
          <w:w w:val="105"/>
        </w:rPr>
        <w:t>i</w:t>
      </w:r>
      <w:r>
        <w:rPr>
          <w:color w:val="464646"/>
          <w:spacing w:val="-2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10"/>
          <w:w w:val="105"/>
        </w:rPr>
        <w:t> </w:t>
      </w:r>
      <w:r>
        <w:rPr>
          <w:color w:val="2B2B2B"/>
          <w:w w:val="105"/>
        </w:rPr>
        <w:t>informe de Gestión al no tener </w:t>
      </w:r>
      <w:r>
        <w:rPr>
          <w:color w:val="2B2B2B"/>
          <w:spacing w:val="-3"/>
          <w:w w:val="105"/>
        </w:rPr>
        <w:t>obl</w:t>
      </w:r>
      <w:r>
        <w:rPr>
          <w:color w:val="464646"/>
          <w:spacing w:val="-3"/>
          <w:w w:val="105"/>
        </w:rPr>
        <w:t>i</w:t>
      </w:r>
      <w:r>
        <w:rPr>
          <w:color w:val="2B2B2B"/>
          <w:spacing w:val="-3"/>
          <w:w w:val="105"/>
        </w:rPr>
        <w:t>gación, </w:t>
      </w:r>
      <w:r>
        <w:rPr>
          <w:color w:val="2B2B2B"/>
          <w:w w:val="105"/>
        </w:rPr>
        <w:t>al presentar cuentas anuales abrev</w:t>
      </w:r>
      <w:r>
        <w:rPr>
          <w:color w:val="2B2B2B"/>
          <w:spacing w:val="-19"/>
          <w:w w:val="105"/>
        </w:rPr>
        <w:t> </w:t>
      </w:r>
      <w:r>
        <w:rPr>
          <w:color w:val="595959"/>
          <w:w w:val="105"/>
        </w:rPr>
        <w:t>i</w:t>
      </w:r>
      <w:r>
        <w:rPr>
          <w:color w:val="2B2B2B"/>
          <w:w w:val="105"/>
        </w:rPr>
        <w:t>adas.</w:t>
      </w:r>
    </w:p>
    <w:p>
      <w:pPr>
        <w:pStyle w:val="Heading4"/>
        <w:numPr>
          <w:ilvl w:val="1"/>
          <w:numId w:val="4"/>
        </w:numPr>
        <w:tabs>
          <w:tab w:pos="1978" w:val="left" w:leader="none"/>
        </w:tabs>
        <w:spacing w:line="240" w:lineRule="auto" w:before="98" w:after="0"/>
        <w:ind w:left="1977" w:right="0" w:hanging="315"/>
        <w:jc w:val="left"/>
        <w:rPr>
          <w:i/>
        </w:rPr>
      </w:pPr>
      <w:r>
        <w:rPr>
          <w:i/>
          <w:color w:val="2B2B2B"/>
        </w:rPr>
        <w:t>Elementos recogidos </w:t>
      </w:r>
      <w:r>
        <w:rPr>
          <w:i/>
          <w:color w:val="1A1A1A"/>
        </w:rPr>
        <w:t>en varias</w:t>
      </w:r>
      <w:r>
        <w:rPr>
          <w:i/>
          <w:color w:val="1A1A1A"/>
          <w:spacing w:val="30"/>
        </w:rPr>
        <w:t> </w:t>
      </w:r>
      <w:r>
        <w:rPr>
          <w:i/>
          <w:color w:val="1A1A1A"/>
        </w:rPr>
        <w:t>partidas.</w:t>
      </w:r>
    </w:p>
    <w:p>
      <w:pPr>
        <w:pStyle w:val="BodyText"/>
        <w:spacing w:before="2"/>
        <w:rPr>
          <w:rFonts w:ascii="Times New Roman"/>
          <w:b/>
          <w:i/>
          <w:sz w:val="17"/>
        </w:rPr>
      </w:pPr>
    </w:p>
    <w:p>
      <w:pPr>
        <w:pStyle w:val="BodyText"/>
        <w:spacing w:line="340" w:lineRule="auto"/>
        <w:ind w:left="1663" w:right="220" w:hanging="2"/>
        <w:jc w:val="both"/>
      </w:pPr>
      <w:r>
        <w:rPr>
          <w:color w:val="2B2B2B"/>
          <w:w w:val="105"/>
        </w:rPr>
        <w:t>No se presentan elementos patrimoniales registrados  en dos  o más partidas  del balance, salvo las deudas  con  ent</w:t>
      </w:r>
      <w:r>
        <w:rPr>
          <w:color w:val="2B2B2B"/>
          <w:spacing w:val="-21"/>
          <w:w w:val="105"/>
        </w:rPr>
        <w:t>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dades</w:t>
      </w:r>
      <w:r>
        <w:rPr>
          <w:color w:val="2B2B2B"/>
          <w:spacing w:val="16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c</w:t>
      </w:r>
      <w:r>
        <w:rPr>
          <w:color w:val="464646"/>
          <w:w w:val="105"/>
        </w:rPr>
        <w:t>r</w:t>
      </w:r>
      <w:r>
        <w:rPr>
          <w:color w:val="464646"/>
          <w:spacing w:val="-32"/>
          <w:w w:val="105"/>
        </w:rPr>
        <w:t> </w:t>
      </w:r>
      <w:r>
        <w:rPr>
          <w:color w:val="2B2B2B"/>
          <w:w w:val="105"/>
        </w:rPr>
        <w:t>éd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t</w:t>
      </w:r>
      <w:r>
        <w:rPr>
          <w:color w:val="2B2B2B"/>
          <w:spacing w:val="-23"/>
          <w:w w:val="105"/>
        </w:rPr>
        <w:t> </w:t>
      </w:r>
      <w:r>
        <w:rPr>
          <w:color w:val="2B2B2B"/>
          <w:w w:val="105"/>
        </w:rPr>
        <w:t>o</w:t>
      </w:r>
      <w:r>
        <w:rPr>
          <w:color w:val="2B2B2B"/>
          <w:spacing w:val="-12"/>
          <w:w w:val="105"/>
        </w:rPr>
        <w:t> </w:t>
      </w:r>
      <w:r>
        <w:rPr>
          <w:color w:val="2B2B2B"/>
          <w:w w:val="105"/>
        </w:rPr>
        <w:t>que</w:t>
      </w:r>
      <w:r>
        <w:rPr>
          <w:color w:val="2B2B2B"/>
          <w:spacing w:val="-10"/>
          <w:w w:val="105"/>
        </w:rPr>
        <w:t> </w:t>
      </w:r>
      <w:r>
        <w:rPr>
          <w:color w:val="2B2B2B"/>
          <w:w w:val="105"/>
        </w:rPr>
        <w:t>se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d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stribuyen</w:t>
      </w:r>
      <w:r>
        <w:rPr>
          <w:color w:val="2B2B2B"/>
          <w:spacing w:val="36"/>
          <w:w w:val="105"/>
        </w:rPr>
        <w:t> </w:t>
      </w:r>
      <w:r>
        <w:rPr>
          <w:color w:val="2B2B2B"/>
          <w:w w:val="105"/>
        </w:rPr>
        <w:t>en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8"/>
          <w:w w:val="105"/>
        </w:rPr>
        <w:t> </w:t>
      </w:r>
      <w:r>
        <w:rPr>
          <w:color w:val="2B2B2B"/>
          <w:w w:val="105"/>
        </w:rPr>
        <w:t>corto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y</w:t>
      </w:r>
      <w:r>
        <w:rPr>
          <w:color w:val="2B2B2B"/>
          <w:spacing w:val="-12"/>
          <w:w w:val="105"/>
        </w:rPr>
        <w:t> </w:t>
      </w:r>
      <w:r>
        <w:rPr>
          <w:color w:val="2B2B2B"/>
          <w:w w:val="105"/>
        </w:rPr>
        <w:t>largo</w:t>
      </w:r>
      <w:r>
        <w:rPr>
          <w:color w:val="2B2B2B"/>
          <w:spacing w:val="-4"/>
          <w:w w:val="105"/>
        </w:rPr>
        <w:t> </w:t>
      </w:r>
      <w:r>
        <w:rPr>
          <w:color w:val="2B2B2B"/>
          <w:w w:val="105"/>
        </w:rPr>
        <w:t>pla</w:t>
      </w:r>
      <w:r>
        <w:rPr>
          <w:color w:val="464646"/>
          <w:w w:val="105"/>
        </w:rPr>
        <w:t>z</w:t>
      </w:r>
      <w:r>
        <w:rPr>
          <w:color w:val="2B2B2B"/>
          <w:w w:val="105"/>
        </w:rPr>
        <w:t>o.</w:t>
      </w:r>
    </w:p>
    <w:p>
      <w:pPr>
        <w:pStyle w:val="Heading4"/>
        <w:numPr>
          <w:ilvl w:val="1"/>
          <w:numId w:val="4"/>
        </w:numPr>
        <w:tabs>
          <w:tab w:pos="1967" w:val="left" w:leader="none"/>
        </w:tabs>
        <w:spacing w:line="240" w:lineRule="auto" w:before="102" w:after="0"/>
        <w:ind w:left="1966" w:right="0" w:hanging="308"/>
        <w:jc w:val="left"/>
        <w:rPr>
          <w:i/>
        </w:rPr>
      </w:pPr>
      <w:r>
        <w:rPr>
          <w:i/>
          <w:color w:val="1A1A1A"/>
        </w:rPr>
        <w:t>Cambios en criterios</w:t>
      </w:r>
      <w:r>
        <w:rPr>
          <w:i/>
          <w:color w:val="1A1A1A"/>
          <w:spacing w:val="14"/>
        </w:rPr>
        <w:t> </w:t>
      </w:r>
      <w:r>
        <w:rPr>
          <w:i/>
          <w:color w:val="1A1A1A"/>
        </w:rPr>
        <w:t>contables.</w:t>
      </w:r>
    </w:p>
    <w:p>
      <w:pPr>
        <w:pStyle w:val="BodyText"/>
        <w:spacing w:before="9"/>
        <w:rPr>
          <w:rFonts w:ascii="Times New Roman"/>
          <w:b/>
          <w:i/>
          <w:sz w:val="14"/>
        </w:rPr>
      </w:pPr>
    </w:p>
    <w:p>
      <w:pPr>
        <w:pStyle w:val="BodyText"/>
        <w:spacing w:line="328" w:lineRule="auto"/>
        <w:ind w:left="1659" w:right="225" w:hanging="2"/>
        <w:jc w:val="both"/>
      </w:pPr>
      <w:r>
        <w:rPr>
          <w:color w:val="2B2B2B"/>
        </w:rPr>
        <w:t>Durante el ejercicio </w:t>
      </w:r>
      <w:r>
        <w:rPr>
          <w:rFonts w:ascii="Times New Roman"/>
          <w:color w:val="2B2B2B"/>
          <w:sz w:val="17"/>
        </w:rPr>
        <w:t>2024 </w:t>
      </w:r>
      <w:r>
        <w:rPr>
          <w:color w:val="2B2B2B"/>
        </w:rPr>
        <w:t>y </w:t>
      </w:r>
      <w:r>
        <w:rPr>
          <w:rFonts w:ascii="Times New Roman"/>
          <w:color w:val="2B2B2B"/>
          <w:sz w:val="17"/>
        </w:rPr>
        <w:t>2023 </w:t>
      </w:r>
      <w:r>
        <w:rPr>
          <w:color w:val="2B2B2B"/>
        </w:rPr>
        <w:t>no se han producido cambios sign</w:t>
      </w:r>
      <w:r>
        <w:rPr>
          <w:color w:val="464646"/>
        </w:rPr>
        <w:t>i</w:t>
      </w:r>
      <w:r>
        <w:rPr>
          <w:color w:val="2B2B2B"/>
        </w:rPr>
        <w:t>ficat </w:t>
      </w:r>
      <w:r>
        <w:rPr>
          <w:color w:val="464646"/>
        </w:rPr>
        <w:t>i</w:t>
      </w:r>
      <w:r>
        <w:rPr>
          <w:color w:val="2B2B2B"/>
        </w:rPr>
        <w:t>vos de criter </w:t>
      </w:r>
      <w:r>
        <w:rPr>
          <w:color w:val="464646"/>
        </w:rPr>
        <w:t>i</w:t>
      </w:r>
      <w:r>
        <w:rPr>
          <w:color w:val="2B2B2B"/>
        </w:rPr>
        <w:t>os contables respecto a los criterios aplicados en el ejercicio anterior </w:t>
      </w:r>
      <w:r>
        <w:rPr>
          <w:color w:val="464646"/>
        </w:rPr>
        <w:t>.</w:t>
      </w:r>
    </w:p>
    <w:p>
      <w:pPr>
        <w:pStyle w:val="Heading4"/>
        <w:spacing w:before="106"/>
        <w:ind w:left="1664"/>
        <w:jc w:val="both"/>
        <w:rPr>
          <w:i/>
        </w:rPr>
      </w:pPr>
      <w:r>
        <w:rPr>
          <w:i/>
          <w:color w:val="1A1A1A"/>
        </w:rPr>
        <w:t>Z </w:t>
      </w:r>
      <w:r>
        <w:rPr>
          <w:i/>
          <w:color w:val="464646"/>
        </w:rPr>
        <w:t>.</w:t>
      </w:r>
      <w:r>
        <w:rPr>
          <w:i/>
          <w:color w:val="1A1A1A"/>
        </w:rPr>
        <w:t>7 </w:t>
      </w:r>
      <w:r>
        <w:rPr>
          <w:i/>
          <w:color w:val="464646"/>
        </w:rPr>
        <w:t>. </w:t>
      </w:r>
      <w:r>
        <w:rPr>
          <w:i/>
          <w:color w:val="2B2B2B"/>
        </w:rPr>
        <w:t>Corrección de </w:t>
      </w:r>
      <w:r>
        <w:rPr>
          <w:i/>
          <w:color w:val="1A1A1A"/>
        </w:rPr>
        <w:t>errores.</w:t>
      </w:r>
    </w:p>
    <w:p>
      <w:pPr>
        <w:pStyle w:val="BodyText"/>
        <w:spacing w:before="9"/>
        <w:rPr>
          <w:rFonts w:ascii="Times New Roman"/>
          <w:b/>
          <w:i/>
          <w:sz w:val="14"/>
        </w:rPr>
      </w:pPr>
    </w:p>
    <w:p>
      <w:pPr>
        <w:pStyle w:val="BodyText"/>
        <w:spacing w:line="326" w:lineRule="auto"/>
        <w:ind w:left="1659" w:right="229" w:hanging="1"/>
        <w:jc w:val="both"/>
        <w:rPr>
          <w:rFonts w:ascii="Times New Roman" w:hAnsi="Times New Roman"/>
          <w:sz w:val="17"/>
        </w:rPr>
      </w:pPr>
      <w:r>
        <w:rPr>
          <w:color w:val="2B2B2B"/>
        </w:rPr>
        <w:t>Las cuentas anuales abreviadas del eje </w:t>
      </w:r>
      <w:r>
        <w:rPr>
          <w:color w:val="464646"/>
        </w:rPr>
        <w:t>r</w:t>
      </w:r>
      <w:r>
        <w:rPr>
          <w:color w:val="2B2B2B"/>
        </w:rPr>
        <w:t>c1c10 </w:t>
      </w:r>
      <w:r>
        <w:rPr>
          <w:rFonts w:ascii="Times New Roman" w:hAnsi="Times New Roman"/>
          <w:color w:val="2B2B2B"/>
          <w:sz w:val="17"/>
        </w:rPr>
        <w:t>2024 </w:t>
      </w:r>
      <w:r>
        <w:rPr>
          <w:color w:val="464646"/>
        </w:rPr>
        <w:t>i</w:t>
      </w:r>
      <w:r>
        <w:rPr>
          <w:color w:val="2B2B2B"/>
        </w:rPr>
        <w:t>ncluyen ajustes realizados como consecuencia de errores detectados en el ejercicio contra reservas voluntarias, correspondientes a gastos y  regularización  de  saldos  de ejercicios anteriores por un </w:t>
      </w:r>
      <w:r>
        <w:rPr>
          <w:color w:val="464646"/>
        </w:rPr>
        <w:t>i</w:t>
      </w:r>
      <w:r>
        <w:rPr>
          <w:color w:val="2B2B2B"/>
        </w:rPr>
        <w:t>mport e neto total de </w:t>
      </w:r>
      <w:r>
        <w:rPr>
          <w:rFonts w:ascii="Times New Roman" w:hAnsi="Times New Roman"/>
          <w:color w:val="2B2B2B"/>
          <w:sz w:val="17"/>
        </w:rPr>
        <w:t>2</w:t>
      </w:r>
      <w:r>
        <w:rPr>
          <w:rFonts w:ascii="Times New Roman" w:hAnsi="Times New Roman"/>
          <w:color w:val="696969"/>
          <w:sz w:val="17"/>
        </w:rPr>
        <w:t>.</w:t>
      </w:r>
      <w:r>
        <w:rPr>
          <w:rFonts w:ascii="Times New Roman" w:hAnsi="Times New Roman"/>
          <w:color w:val="2B2B2B"/>
          <w:sz w:val="17"/>
        </w:rPr>
        <w:t>108 </w:t>
      </w:r>
      <w:r>
        <w:rPr>
          <w:rFonts w:ascii="Times New Roman" w:hAnsi="Times New Roman"/>
          <w:color w:val="464646"/>
          <w:sz w:val="17"/>
        </w:rPr>
        <w:t>,</w:t>
      </w:r>
      <w:r>
        <w:rPr>
          <w:rFonts w:ascii="Times New Roman" w:hAnsi="Times New Roman"/>
          <w:color w:val="2B2B2B"/>
          <w:sz w:val="17"/>
        </w:rPr>
        <w:t>19 </w:t>
      </w:r>
      <w:r>
        <w:rPr>
          <w:color w:val="2B2B2B"/>
        </w:rPr>
        <w:t>euros (Nota</w:t>
      </w:r>
      <w:r>
        <w:rPr>
          <w:color w:val="2B2B2B"/>
          <w:spacing w:val="-20"/>
        </w:rPr>
        <w:t> </w:t>
      </w:r>
      <w:r>
        <w:rPr>
          <w:rFonts w:ascii="Times New Roman" w:hAnsi="Times New Roman"/>
          <w:color w:val="2B2B2B"/>
          <w:spacing w:val="2"/>
          <w:sz w:val="17"/>
        </w:rPr>
        <w:t>7)</w:t>
      </w:r>
      <w:r>
        <w:rPr>
          <w:rFonts w:ascii="Times New Roman" w:hAnsi="Times New Roman"/>
          <w:color w:val="595959"/>
          <w:spacing w:val="2"/>
          <w:sz w:val="17"/>
        </w:rPr>
        <w:t>.</w:t>
      </w:r>
    </w:p>
    <w:p>
      <w:pPr>
        <w:pStyle w:val="BodyText"/>
        <w:spacing w:line="321" w:lineRule="auto" w:before="99"/>
        <w:ind w:left="1654" w:right="214" w:firstLine="4"/>
        <w:jc w:val="both"/>
      </w:pPr>
      <w:r>
        <w:rPr>
          <w:color w:val="2B2B2B"/>
          <w:w w:val="105"/>
        </w:rPr>
        <w:t>Las cuentas anuales abreviadas del ejercicio </w:t>
      </w:r>
      <w:r>
        <w:rPr>
          <w:rFonts w:ascii="Times New Roman" w:hAnsi="Times New Roman"/>
          <w:color w:val="2B2B2B"/>
          <w:w w:val="105"/>
          <w:sz w:val="17"/>
        </w:rPr>
        <w:t>2023 </w:t>
      </w:r>
      <w:r>
        <w:rPr>
          <w:color w:val="2B2B2B"/>
          <w:w w:val="105"/>
        </w:rPr>
        <w:t>incluyen ajustes realizados como consecuencia de errores detectados en el ejercicio contra reservas volunt arias</w:t>
      </w:r>
      <w:r>
        <w:rPr>
          <w:color w:val="595959"/>
          <w:w w:val="105"/>
        </w:rPr>
        <w:t>, </w:t>
      </w:r>
      <w:r>
        <w:rPr>
          <w:color w:val="2B2B2B"/>
          <w:w w:val="105"/>
        </w:rPr>
        <w:t>correspond </w:t>
      </w:r>
      <w:r>
        <w:rPr>
          <w:color w:val="464646"/>
          <w:w w:val="105"/>
        </w:rPr>
        <w:t>i </w:t>
      </w:r>
      <w:r>
        <w:rPr>
          <w:color w:val="2B2B2B"/>
          <w:w w:val="105"/>
        </w:rPr>
        <w:t>ente s a gastos y regularización de saldos de ejercicios anteriores por importe total de </w:t>
      </w:r>
      <w:r>
        <w:rPr>
          <w:rFonts w:ascii="Times New Roman" w:hAnsi="Times New Roman"/>
          <w:color w:val="2B2B2B"/>
          <w:w w:val="105"/>
          <w:sz w:val="17"/>
        </w:rPr>
        <w:t>138</w:t>
      </w:r>
      <w:r>
        <w:rPr>
          <w:rFonts w:ascii="Times New Roman" w:hAnsi="Times New Roman"/>
          <w:color w:val="696969"/>
          <w:w w:val="105"/>
          <w:sz w:val="17"/>
        </w:rPr>
        <w:t>.</w:t>
      </w:r>
      <w:r>
        <w:rPr>
          <w:rFonts w:ascii="Times New Roman" w:hAnsi="Times New Roman"/>
          <w:color w:val="2B2B2B"/>
          <w:w w:val="105"/>
          <w:sz w:val="17"/>
        </w:rPr>
        <w:t>713</w:t>
      </w:r>
      <w:r>
        <w:rPr>
          <w:rFonts w:ascii="Times New Roman" w:hAnsi="Times New Roman"/>
          <w:color w:val="464646"/>
          <w:w w:val="105"/>
          <w:sz w:val="17"/>
        </w:rPr>
        <w:t>,</w:t>
      </w:r>
      <w:r>
        <w:rPr>
          <w:rFonts w:ascii="Times New Roman" w:hAnsi="Times New Roman"/>
          <w:color w:val="2B2B2B"/>
          <w:w w:val="105"/>
          <w:sz w:val="17"/>
        </w:rPr>
        <w:t>17 </w:t>
      </w:r>
      <w:r>
        <w:rPr>
          <w:color w:val="2B2B2B"/>
          <w:w w:val="105"/>
        </w:rPr>
        <w:t>euros, de los cuales </w:t>
      </w:r>
      <w:r>
        <w:rPr>
          <w:rFonts w:ascii="Times New Roman" w:hAnsi="Times New Roman"/>
          <w:color w:val="2B2B2B"/>
          <w:w w:val="105"/>
          <w:sz w:val="17"/>
        </w:rPr>
        <w:t>135 </w:t>
      </w:r>
      <w:r>
        <w:rPr>
          <w:rFonts w:ascii="Times New Roman" w:hAnsi="Times New Roman"/>
          <w:color w:val="595959"/>
          <w:w w:val="105"/>
          <w:sz w:val="17"/>
        </w:rPr>
        <w:t>.</w:t>
      </w:r>
      <w:r>
        <w:rPr>
          <w:rFonts w:ascii="Times New Roman" w:hAnsi="Times New Roman"/>
          <w:color w:val="2B2B2B"/>
          <w:w w:val="105"/>
          <w:sz w:val="17"/>
        </w:rPr>
        <w:t>756</w:t>
      </w:r>
      <w:r>
        <w:rPr>
          <w:rFonts w:ascii="Times New Roman" w:hAnsi="Times New Roman"/>
          <w:color w:val="464646"/>
          <w:w w:val="105"/>
          <w:sz w:val="17"/>
        </w:rPr>
        <w:t>,</w:t>
      </w:r>
      <w:r>
        <w:rPr>
          <w:rFonts w:ascii="Times New Roman" w:hAnsi="Times New Roman"/>
          <w:color w:val="2B2B2B"/>
          <w:w w:val="105"/>
          <w:sz w:val="17"/>
        </w:rPr>
        <w:t>65 </w:t>
      </w:r>
      <w:r>
        <w:rPr>
          <w:color w:val="2B2B2B"/>
          <w:w w:val="105"/>
        </w:rPr>
        <w:t>euros son consecuencia de reclamaciones de la Segur 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dad Social de </w:t>
      </w:r>
      <w:r>
        <w:rPr>
          <w:color w:val="464646"/>
          <w:w w:val="105"/>
        </w:rPr>
        <w:t>j</w:t>
      </w:r>
      <w:r>
        <w:rPr>
          <w:color w:val="2B2B2B"/>
          <w:w w:val="105"/>
        </w:rPr>
        <w:t>ubilado s </w:t>
      </w:r>
      <w:r>
        <w:rPr>
          <w:color w:val="1A1A1A"/>
          <w:w w:val="105"/>
        </w:rPr>
        <w:t>parciales </w:t>
      </w:r>
      <w:r>
        <w:rPr>
          <w:color w:val="2B2B2B"/>
          <w:w w:val="105"/>
        </w:rPr>
        <w:t>pagadas durante el ejercicio, y la cantidad de </w:t>
      </w:r>
      <w:r>
        <w:rPr>
          <w:rFonts w:ascii="Times New Roman" w:hAnsi="Times New Roman"/>
          <w:color w:val="2B2B2B"/>
          <w:w w:val="105"/>
          <w:sz w:val="17"/>
        </w:rPr>
        <w:t>2</w:t>
      </w:r>
      <w:r>
        <w:rPr>
          <w:rFonts w:ascii="Times New Roman" w:hAnsi="Times New Roman"/>
          <w:color w:val="595959"/>
          <w:w w:val="105"/>
          <w:sz w:val="17"/>
        </w:rPr>
        <w:t>.</w:t>
      </w:r>
      <w:r>
        <w:rPr>
          <w:rFonts w:ascii="Times New Roman" w:hAnsi="Times New Roman"/>
          <w:color w:val="2B2B2B"/>
          <w:w w:val="105"/>
          <w:sz w:val="17"/>
        </w:rPr>
        <w:t>956,52 </w:t>
      </w:r>
      <w:r>
        <w:rPr>
          <w:color w:val="2B2B2B"/>
          <w:w w:val="105"/>
        </w:rPr>
        <w:t>euros por gastos varios (Nota 7)</w:t>
      </w:r>
      <w:r>
        <w:rPr>
          <w:color w:val="595959"/>
          <w:w w:val="105"/>
        </w:rPr>
        <w:t>.</w:t>
      </w:r>
    </w:p>
    <w:p>
      <w:pPr>
        <w:pStyle w:val="Heading4"/>
        <w:spacing w:before="112"/>
        <w:ind w:left="1654"/>
        <w:rPr>
          <w:i/>
        </w:rPr>
      </w:pPr>
      <w:r>
        <w:rPr>
          <w:i/>
          <w:color w:val="1A1A1A"/>
          <w:w w:val="105"/>
        </w:rPr>
        <w:t>2.8. Importancia </w:t>
      </w:r>
      <w:r>
        <w:rPr>
          <w:i/>
          <w:color w:val="2B2B2B"/>
          <w:w w:val="105"/>
        </w:rPr>
        <w:t>relativa</w:t>
      </w:r>
    </w:p>
    <w:p>
      <w:pPr>
        <w:pStyle w:val="BodyText"/>
        <w:spacing w:before="8"/>
        <w:rPr>
          <w:rFonts w:ascii="Times New Roman"/>
          <w:b/>
          <w:i/>
          <w:sz w:val="16"/>
        </w:rPr>
      </w:pPr>
    </w:p>
    <w:p>
      <w:pPr>
        <w:pStyle w:val="BodyText"/>
        <w:spacing w:line="331" w:lineRule="auto" w:before="1"/>
        <w:ind w:left="1652" w:right="230" w:firstLine="7"/>
        <w:jc w:val="both"/>
        <w:rPr>
          <w:rFonts w:ascii="Times New Roman" w:hAnsi="Times New Roman"/>
          <w:sz w:val="17"/>
        </w:rPr>
      </w:pPr>
      <w:r>
        <w:rPr>
          <w:color w:val="2B2B2B"/>
          <w:w w:val="105"/>
        </w:rPr>
        <w:t>Al determ </w:t>
      </w:r>
      <w:r>
        <w:rPr>
          <w:color w:val="464646"/>
          <w:w w:val="105"/>
        </w:rPr>
        <w:t>i</w:t>
      </w:r>
      <w:r>
        <w:rPr>
          <w:color w:val="1A1A1A"/>
          <w:w w:val="105"/>
        </w:rPr>
        <w:t>nar  </w:t>
      </w:r>
      <w:r>
        <w:rPr>
          <w:color w:val="2B2B2B"/>
          <w:w w:val="105"/>
        </w:rPr>
        <w:t>la </w:t>
      </w:r>
      <w:r>
        <w:rPr>
          <w:color w:val="464646"/>
          <w:w w:val="105"/>
        </w:rPr>
        <w:t>i</w:t>
      </w:r>
      <w:r>
        <w:rPr>
          <w:color w:val="1A1A1A"/>
          <w:w w:val="105"/>
        </w:rPr>
        <w:t>nformación   </w:t>
      </w:r>
      <w:r>
        <w:rPr>
          <w:color w:val="2B2B2B"/>
          <w:w w:val="105"/>
        </w:rPr>
        <w:t>a  desglosar  en la presente  memoria  sobre  las diferentes  partidas  de los estados fi nanc</w:t>
      </w:r>
      <w:r>
        <w:rPr>
          <w:color w:val="464646"/>
          <w:w w:val="105"/>
        </w:rPr>
        <w:t>i</w:t>
      </w:r>
      <w:r>
        <w:rPr>
          <w:color w:val="2B2B2B"/>
          <w:w w:val="105"/>
        </w:rPr>
        <w:t>eros u otros asuntos, la Sociedad, de acuerdo con el Marco Conceptual del Plan General de Contabilidad </w:t>
      </w:r>
      <w:r>
        <w:rPr>
          <w:color w:val="464646"/>
          <w:w w:val="105"/>
        </w:rPr>
        <w:t>, </w:t>
      </w:r>
      <w:r>
        <w:rPr>
          <w:color w:val="2B2B2B"/>
          <w:w w:val="105"/>
        </w:rPr>
        <w:t>ha tenido en cuenta la importancia relativa en re</w:t>
      </w:r>
      <w:r>
        <w:rPr>
          <w:color w:val="464646"/>
          <w:w w:val="105"/>
        </w:rPr>
        <w:t>l</w:t>
      </w:r>
      <w:r>
        <w:rPr>
          <w:color w:val="2B2B2B"/>
          <w:w w:val="105"/>
        </w:rPr>
        <w:t>ación con las Cuentas Anuales abreviadas del ejercicio</w:t>
      </w:r>
      <w:r>
        <w:rPr>
          <w:color w:val="2B2B2B"/>
          <w:spacing w:val="-26"/>
          <w:w w:val="105"/>
        </w:rPr>
        <w:t> </w:t>
      </w:r>
      <w:r>
        <w:rPr>
          <w:rFonts w:ascii="Times New Roman" w:hAnsi="Times New Roman"/>
          <w:color w:val="2B2B2B"/>
          <w:w w:val="105"/>
          <w:sz w:val="17"/>
        </w:rPr>
        <w:t>2024</w:t>
      </w:r>
      <w:r>
        <w:rPr>
          <w:rFonts w:ascii="Times New Roman" w:hAnsi="Times New Roman"/>
          <w:color w:val="696969"/>
          <w:w w:val="105"/>
          <w:sz w:val="17"/>
        </w:rPr>
        <w:t>.</w:t>
      </w:r>
    </w:p>
    <w:p>
      <w:pPr>
        <w:spacing w:after="0" w:line="331" w:lineRule="auto"/>
        <w:jc w:val="both"/>
        <w:rPr>
          <w:rFonts w:ascii="Times New Roman" w:hAnsi="Times New Roman"/>
          <w:sz w:val="17"/>
        </w:rPr>
        <w:sectPr>
          <w:pgSz w:w="11910" w:h="16850"/>
          <w:pgMar w:header="905" w:footer="1566" w:top="1460" w:bottom="1780" w:left="220" w:right="16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Heading2"/>
        <w:numPr>
          <w:ilvl w:val="0"/>
          <w:numId w:val="3"/>
        </w:numPr>
        <w:tabs>
          <w:tab w:pos="2223" w:val="left" w:leader="none"/>
        </w:tabs>
        <w:spacing w:line="240" w:lineRule="auto" w:before="92" w:after="0"/>
        <w:ind w:left="2222" w:right="0" w:hanging="552"/>
        <w:jc w:val="both"/>
        <w:rPr>
          <w:color w:val="282828"/>
        </w:rPr>
      </w:pPr>
      <w:r>
        <w:rPr>
          <w:color w:val="282828"/>
        </w:rPr>
        <w:t>Normas de registro </w:t>
      </w:r>
      <w:r>
        <w:rPr>
          <w:rFonts w:ascii="Times New Roman" w:hAnsi="Times New Roman"/>
          <w:color w:val="282828"/>
          <w:sz w:val="22"/>
        </w:rPr>
        <w:t>y</w:t>
      </w:r>
      <w:r>
        <w:rPr>
          <w:rFonts w:ascii="Times New Roman" w:hAnsi="Times New Roman"/>
          <w:color w:val="282828"/>
          <w:spacing w:val="2"/>
          <w:sz w:val="22"/>
        </w:rPr>
        <w:t> </w:t>
      </w:r>
      <w:r>
        <w:rPr>
          <w:color w:val="282828"/>
        </w:rPr>
        <w:t>valoración.</w:t>
      </w:r>
    </w:p>
    <w:p>
      <w:pPr>
        <w:pStyle w:val="Heading4"/>
        <w:numPr>
          <w:ilvl w:val="1"/>
          <w:numId w:val="3"/>
        </w:numPr>
        <w:tabs>
          <w:tab w:pos="1988" w:val="left" w:leader="none"/>
        </w:tabs>
        <w:spacing w:line="240" w:lineRule="auto" w:before="163" w:after="0"/>
        <w:ind w:left="1987" w:right="0" w:hanging="321"/>
        <w:jc w:val="both"/>
        <w:rPr>
          <w:i/>
          <w:color w:val="282828"/>
        </w:rPr>
      </w:pPr>
      <w:r>
        <w:rPr>
          <w:i/>
          <w:color w:val="282828"/>
        </w:rPr>
        <w:t>Inmovilizado</w:t>
      </w:r>
      <w:r>
        <w:rPr>
          <w:i/>
          <w:color w:val="282828"/>
          <w:spacing w:val="4"/>
        </w:rPr>
        <w:t> </w:t>
      </w:r>
      <w:r>
        <w:rPr>
          <w:i/>
          <w:color w:val="282828"/>
        </w:rPr>
        <w:t>intangible.</w:t>
      </w:r>
    </w:p>
    <w:p>
      <w:pPr>
        <w:pStyle w:val="BodyText"/>
        <w:spacing w:before="4"/>
        <w:rPr>
          <w:rFonts w:ascii="Times New Roman"/>
          <w:b/>
          <w:i/>
          <w:sz w:val="16"/>
        </w:rPr>
      </w:pPr>
    </w:p>
    <w:p>
      <w:pPr>
        <w:spacing w:line="326" w:lineRule="auto" w:before="0"/>
        <w:ind w:left="1668" w:right="224" w:firstLine="2"/>
        <w:jc w:val="both"/>
        <w:rPr>
          <w:sz w:val="16"/>
        </w:rPr>
      </w:pPr>
      <w:r>
        <w:rPr>
          <w:color w:val="282828"/>
          <w:sz w:val="16"/>
        </w:rPr>
        <w:t>El inmovilizado intangible se valora inicialmente por su coste, ya sea éste el precio de adquisición o el coste de producc</w:t>
      </w:r>
      <w:r>
        <w:rPr>
          <w:color w:val="525252"/>
          <w:sz w:val="16"/>
        </w:rPr>
        <w:t>i</w:t>
      </w:r>
      <w:r>
        <w:rPr>
          <w:color w:val="282828"/>
          <w:sz w:val="16"/>
        </w:rPr>
        <w:t>ón</w:t>
      </w:r>
      <w:r>
        <w:rPr>
          <w:color w:val="525252"/>
          <w:sz w:val="16"/>
        </w:rPr>
        <w:t>. </w:t>
      </w:r>
      <w:r>
        <w:rPr>
          <w:color w:val="282828"/>
          <w:sz w:val="16"/>
        </w:rPr>
        <w:t>El coste del </w:t>
      </w:r>
      <w:r>
        <w:rPr>
          <w:color w:val="525252"/>
          <w:sz w:val="16"/>
        </w:rPr>
        <w:t>i</w:t>
      </w:r>
      <w:r>
        <w:rPr>
          <w:color w:val="282828"/>
          <w:sz w:val="16"/>
        </w:rPr>
        <w:t>nmovili zado intangible adquirido mediante combinaciones de negocios es su </w:t>
      </w:r>
      <w:r>
        <w:rPr>
          <w:color w:val="383838"/>
          <w:sz w:val="16"/>
        </w:rPr>
        <w:t>valor </w:t>
      </w:r>
      <w:r>
        <w:rPr>
          <w:color w:val="282828"/>
          <w:sz w:val="16"/>
        </w:rPr>
        <w:t>razonable en la fecha de adquis ición</w:t>
      </w:r>
      <w:r>
        <w:rPr>
          <w:color w:val="646464"/>
          <w:sz w:val="16"/>
        </w:rPr>
        <w:t>.</w:t>
      </w:r>
    </w:p>
    <w:p>
      <w:pPr>
        <w:spacing w:line="326" w:lineRule="auto" w:before="120"/>
        <w:ind w:left="1668" w:right="239" w:hanging="2"/>
        <w:jc w:val="both"/>
        <w:rPr>
          <w:sz w:val="16"/>
        </w:rPr>
      </w:pPr>
      <w:r>
        <w:rPr>
          <w:color w:val="282828"/>
          <w:sz w:val="16"/>
        </w:rPr>
        <w:t>Después del reconocimiento </w:t>
      </w:r>
      <w:r>
        <w:rPr>
          <w:color w:val="383838"/>
          <w:sz w:val="16"/>
        </w:rPr>
        <w:t>in</w:t>
      </w:r>
      <w:r>
        <w:rPr>
          <w:color w:val="161818"/>
          <w:sz w:val="16"/>
        </w:rPr>
        <w:t>icial</w:t>
      </w:r>
      <w:r>
        <w:rPr>
          <w:color w:val="383838"/>
          <w:sz w:val="16"/>
        </w:rPr>
        <w:t>, </w:t>
      </w:r>
      <w:r>
        <w:rPr>
          <w:color w:val="282828"/>
          <w:sz w:val="16"/>
        </w:rPr>
        <w:t>el inmovilizado </w:t>
      </w:r>
      <w:r>
        <w:rPr>
          <w:color w:val="383838"/>
          <w:sz w:val="16"/>
        </w:rPr>
        <w:t>intangible </w:t>
      </w:r>
      <w:r>
        <w:rPr>
          <w:color w:val="282828"/>
          <w:sz w:val="16"/>
        </w:rPr>
        <w:t>se valora por su coste, menos </w:t>
      </w:r>
      <w:r>
        <w:rPr>
          <w:color w:val="383838"/>
          <w:sz w:val="16"/>
        </w:rPr>
        <w:t>la </w:t>
      </w:r>
      <w:r>
        <w:rPr>
          <w:color w:val="282828"/>
          <w:sz w:val="16"/>
        </w:rPr>
        <w:t>amortización acumulada</w:t>
      </w:r>
      <w:r>
        <w:rPr>
          <w:color w:val="282828"/>
          <w:spacing w:val="10"/>
          <w:sz w:val="16"/>
        </w:rPr>
        <w:t> </w:t>
      </w:r>
      <w:r>
        <w:rPr>
          <w:color w:val="282828"/>
          <w:spacing w:val="-7"/>
          <w:sz w:val="16"/>
        </w:rPr>
        <w:t>y</w:t>
      </w:r>
      <w:r>
        <w:rPr>
          <w:color w:val="525252"/>
          <w:spacing w:val="-7"/>
          <w:sz w:val="16"/>
        </w:rPr>
        <w:t>,</w:t>
      </w:r>
      <w:r>
        <w:rPr>
          <w:color w:val="525252"/>
          <w:spacing w:val="8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su</w:t>
      </w:r>
      <w:r>
        <w:rPr>
          <w:color w:val="282828"/>
          <w:spacing w:val="-14"/>
          <w:sz w:val="16"/>
        </w:rPr>
        <w:t> </w:t>
      </w:r>
      <w:r>
        <w:rPr>
          <w:color w:val="282828"/>
          <w:sz w:val="16"/>
        </w:rPr>
        <w:t>caso,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0"/>
          <w:sz w:val="16"/>
        </w:rPr>
        <w:t> </w:t>
      </w:r>
      <w:r>
        <w:rPr>
          <w:color w:val="383838"/>
          <w:sz w:val="16"/>
        </w:rPr>
        <w:t>importe</w:t>
      </w:r>
      <w:r>
        <w:rPr>
          <w:color w:val="383838"/>
          <w:spacing w:val="-2"/>
          <w:sz w:val="16"/>
        </w:rPr>
        <w:t> </w:t>
      </w:r>
      <w:r>
        <w:rPr>
          <w:color w:val="282828"/>
          <w:sz w:val="16"/>
        </w:rPr>
        <w:t>acumulado</w:t>
      </w:r>
      <w:r>
        <w:rPr>
          <w:color w:val="282828"/>
          <w:spacing w:val="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las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correcciones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deter</w:t>
      </w:r>
      <w:r>
        <w:rPr>
          <w:color w:val="525252"/>
          <w:sz w:val="16"/>
        </w:rPr>
        <w:t>i</w:t>
      </w:r>
      <w:r>
        <w:rPr>
          <w:color w:val="282828"/>
          <w:sz w:val="16"/>
        </w:rPr>
        <w:t>oro</w:t>
      </w:r>
      <w:r>
        <w:rPr>
          <w:color w:val="282828"/>
          <w:spacing w:val="-11"/>
          <w:sz w:val="16"/>
        </w:rPr>
        <w:t> </w:t>
      </w:r>
      <w:r>
        <w:rPr>
          <w:color w:val="282828"/>
          <w:spacing w:val="-3"/>
          <w:sz w:val="16"/>
        </w:rPr>
        <w:t>registra</w:t>
      </w:r>
      <w:r>
        <w:rPr>
          <w:color w:val="282828"/>
          <w:spacing w:val="2"/>
          <w:sz w:val="16"/>
        </w:rPr>
        <w:t> </w:t>
      </w:r>
      <w:r>
        <w:rPr>
          <w:color w:val="282828"/>
          <w:sz w:val="16"/>
        </w:rPr>
        <w:t>das</w:t>
      </w:r>
      <w:r>
        <w:rPr>
          <w:color w:val="525252"/>
          <w:sz w:val="16"/>
        </w:rPr>
        <w:t>.</w:t>
      </w:r>
    </w:p>
    <w:p>
      <w:pPr>
        <w:spacing w:before="114"/>
        <w:ind w:left="1661" w:right="0" w:firstLine="0"/>
        <w:jc w:val="both"/>
        <w:rPr>
          <w:sz w:val="16"/>
        </w:rPr>
      </w:pPr>
      <w:r>
        <w:rPr>
          <w:color w:val="282828"/>
          <w:sz w:val="16"/>
        </w:rPr>
        <w:t>Para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cada</w:t>
      </w:r>
      <w:r>
        <w:rPr>
          <w:color w:val="282828"/>
          <w:spacing w:val="-12"/>
          <w:sz w:val="16"/>
        </w:rPr>
        <w:t> </w:t>
      </w:r>
      <w:r>
        <w:rPr>
          <w:color w:val="383838"/>
          <w:sz w:val="16"/>
        </w:rPr>
        <w:t>inmovilizado</w:t>
      </w:r>
      <w:r>
        <w:rPr>
          <w:color w:val="383838"/>
          <w:spacing w:val="-9"/>
          <w:sz w:val="16"/>
        </w:rPr>
        <w:t> </w:t>
      </w:r>
      <w:r>
        <w:rPr>
          <w:color w:val="282828"/>
          <w:sz w:val="16"/>
        </w:rPr>
        <w:t>intangible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analiza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16"/>
          <w:sz w:val="16"/>
        </w:rPr>
        <w:t> </w:t>
      </w:r>
      <w:r>
        <w:rPr>
          <w:color w:val="282828"/>
          <w:sz w:val="16"/>
        </w:rPr>
        <w:t>determina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si</w:t>
      </w:r>
      <w:r>
        <w:rPr>
          <w:color w:val="282828"/>
          <w:spacing w:val="-18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vida</w:t>
      </w:r>
      <w:r>
        <w:rPr>
          <w:color w:val="282828"/>
          <w:spacing w:val="-8"/>
          <w:sz w:val="16"/>
        </w:rPr>
        <w:t> </w:t>
      </w:r>
      <w:r>
        <w:rPr>
          <w:color w:val="383838"/>
          <w:sz w:val="16"/>
        </w:rPr>
        <w:t>útil</w:t>
      </w:r>
      <w:r>
        <w:rPr>
          <w:color w:val="383838"/>
          <w:spacing w:val="-16"/>
          <w:sz w:val="16"/>
        </w:rPr>
        <w:t> </w:t>
      </w:r>
      <w:r>
        <w:rPr>
          <w:color w:val="282828"/>
          <w:sz w:val="16"/>
        </w:rPr>
        <w:t>es</w:t>
      </w:r>
      <w:r>
        <w:rPr>
          <w:color w:val="282828"/>
          <w:spacing w:val="-17"/>
          <w:sz w:val="16"/>
        </w:rPr>
        <w:t> </w:t>
      </w:r>
      <w:r>
        <w:rPr>
          <w:color w:val="282828"/>
          <w:sz w:val="16"/>
        </w:rPr>
        <w:t>definida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o</w:t>
      </w:r>
      <w:r>
        <w:rPr>
          <w:color w:val="282828"/>
          <w:spacing w:val="-15"/>
          <w:sz w:val="16"/>
        </w:rPr>
        <w:t> </w:t>
      </w:r>
      <w:r>
        <w:rPr>
          <w:color w:val="383838"/>
          <w:sz w:val="16"/>
        </w:rPr>
        <w:t>indefinida</w:t>
      </w:r>
      <w:r>
        <w:rPr>
          <w:color w:val="646464"/>
          <w:sz w:val="16"/>
        </w:rPr>
        <w:t>.</w:t>
      </w:r>
    </w:p>
    <w:p>
      <w:pPr>
        <w:pStyle w:val="BodyText"/>
        <w:spacing w:before="9"/>
      </w:pPr>
    </w:p>
    <w:p>
      <w:pPr>
        <w:spacing w:line="326" w:lineRule="auto" w:before="0"/>
        <w:ind w:left="1658" w:right="222" w:firstLine="4"/>
        <w:jc w:val="both"/>
        <w:rPr>
          <w:sz w:val="16"/>
        </w:rPr>
      </w:pPr>
      <w:r>
        <w:rPr>
          <w:color w:val="282828"/>
          <w:sz w:val="16"/>
        </w:rPr>
        <w:t>Los activos intangibles que tienen vida útil definida se amortizan sistemáticamente en </w:t>
      </w:r>
      <w:r>
        <w:rPr>
          <w:color w:val="383838"/>
          <w:sz w:val="16"/>
        </w:rPr>
        <w:t>función </w:t>
      </w:r>
      <w:r>
        <w:rPr>
          <w:color w:val="282828"/>
          <w:sz w:val="16"/>
        </w:rPr>
        <w:t>de </w:t>
      </w:r>
      <w:r>
        <w:rPr>
          <w:color w:val="383838"/>
          <w:sz w:val="16"/>
        </w:rPr>
        <w:t>la vida útil </w:t>
      </w:r>
      <w:r>
        <w:rPr>
          <w:color w:val="282828"/>
          <w:sz w:val="16"/>
        </w:rPr>
        <w:t>estimada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los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mismos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su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valor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residual.</w:t>
      </w:r>
      <w:r>
        <w:rPr>
          <w:color w:val="282828"/>
          <w:spacing w:val="-2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7"/>
          <w:sz w:val="16"/>
        </w:rPr>
        <w:t> </w:t>
      </w:r>
      <w:r>
        <w:rPr>
          <w:color w:val="282828"/>
          <w:sz w:val="16"/>
        </w:rPr>
        <w:t>métodos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periodos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amortización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aplicados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son</w:t>
      </w:r>
      <w:r>
        <w:rPr>
          <w:color w:val="282828"/>
          <w:spacing w:val="-7"/>
          <w:sz w:val="16"/>
        </w:rPr>
        <w:t> </w:t>
      </w:r>
      <w:r>
        <w:rPr>
          <w:color w:val="383838"/>
          <w:sz w:val="16"/>
        </w:rPr>
        <w:t>revisados</w:t>
      </w:r>
      <w:r>
        <w:rPr>
          <w:color w:val="383838"/>
          <w:spacing w:val="2"/>
          <w:sz w:val="16"/>
        </w:rPr>
        <w:t> </w:t>
      </w:r>
      <w:r>
        <w:rPr>
          <w:color w:val="282828"/>
          <w:sz w:val="16"/>
        </w:rPr>
        <w:t>en cada cierre de ejercicio y, si </w:t>
      </w:r>
      <w:r>
        <w:rPr>
          <w:color w:val="282828"/>
          <w:spacing w:val="-6"/>
          <w:sz w:val="16"/>
        </w:rPr>
        <w:t>procede</w:t>
      </w:r>
      <w:r>
        <w:rPr>
          <w:color w:val="525252"/>
          <w:spacing w:val="-6"/>
          <w:sz w:val="16"/>
        </w:rPr>
        <w:t>, </w:t>
      </w:r>
      <w:r>
        <w:rPr>
          <w:color w:val="282828"/>
          <w:sz w:val="16"/>
        </w:rPr>
        <w:t>ajustados de forma prospectiva. Al </w:t>
      </w:r>
      <w:r>
        <w:rPr>
          <w:color w:val="383838"/>
          <w:sz w:val="16"/>
        </w:rPr>
        <w:t>menos </w:t>
      </w:r>
      <w:r>
        <w:rPr>
          <w:color w:val="282828"/>
          <w:sz w:val="16"/>
        </w:rPr>
        <w:t>al </w:t>
      </w:r>
      <w:r>
        <w:rPr>
          <w:color w:val="383838"/>
          <w:sz w:val="16"/>
        </w:rPr>
        <w:t>cierre </w:t>
      </w:r>
      <w:r>
        <w:rPr>
          <w:color w:val="282828"/>
          <w:sz w:val="16"/>
        </w:rPr>
        <w:t>del ejercicio, se evalúa la existencia de </w:t>
      </w:r>
      <w:r>
        <w:rPr>
          <w:color w:val="383838"/>
          <w:sz w:val="16"/>
        </w:rPr>
        <w:t>indicios </w:t>
      </w:r>
      <w:r>
        <w:rPr>
          <w:color w:val="282828"/>
          <w:sz w:val="16"/>
        </w:rPr>
        <w:t>de deterioro, en cuyo caso se estiman </w:t>
      </w:r>
      <w:r>
        <w:rPr>
          <w:color w:val="383838"/>
          <w:sz w:val="16"/>
        </w:rPr>
        <w:t>los </w:t>
      </w:r>
      <w:r>
        <w:rPr>
          <w:color w:val="282828"/>
          <w:sz w:val="16"/>
        </w:rPr>
        <w:t>importes </w:t>
      </w:r>
      <w:r>
        <w:rPr>
          <w:color w:val="383838"/>
          <w:sz w:val="16"/>
        </w:rPr>
        <w:t>recuperables, </w:t>
      </w:r>
      <w:r>
        <w:rPr>
          <w:color w:val="282828"/>
          <w:sz w:val="16"/>
        </w:rPr>
        <w:t>efectuándose las correcciones valorativas que</w:t>
      </w:r>
      <w:r>
        <w:rPr>
          <w:color w:val="282828"/>
          <w:spacing w:val="3"/>
          <w:sz w:val="16"/>
        </w:rPr>
        <w:t> </w:t>
      </w:r>
      <w:r>
        <w:rPr>
          <w:color w:val="282828"/>
          <w:sz w:val="16"/>
        </w:rPr>
        <w:t>procedan</w:t>
      </w:r>
      <w:r>
        <w:rPr>
          <w:color w:val="525252"/>
          <w:sz w:val="16"/>
        </w:rPr>
        <w:t>.</w:t>
      </w:r>
    </w:p>
    <w:p>
      <w:pPr>
        <w:spacing w:line="326" w:lineRule="auto" w:before="119"/>
        <w:ind w:left="1652" w:right="233" w:firstLine="5"/>
        <w:jc w:val="both"/>
        <w:rPr>
          <w:sz w:val="16"/>
        </w:rPr>
      </w:pPr>
      <w:r>
        <w:rPr>
          <w:color w:val="282828"/>
          <w:sz w:val="16"/>
        </w:rPr>
        <w:t>La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Sociedad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reconoce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contablemente</w:t>
      </w:r>
      <w:r>
        <w:rPr>
          <w:color w:val="282828"/>
          <w:spacing w:val="11"/>
          <w:sz w:val="16"/>
        </w:rPr>
        <w:t> </w:t>
      </w:r>
      <w:r>
        <w:rPr>
          <w:color w:val="282828"/>
          <w:sz w:val="16"/>
        </w:rPr>
        <w:t>cualquier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pérdida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que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haya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podido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producirse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14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valor</w:t>
      </w:r>
      <w:r>
        <w:rPr>
          <w:color w:val="282828"/>
          <w:spacing w:val="-2"/>
          <w:sz w:val="16"/>
        </w:rPr>
        <w:t> </w:t>
      </w:r>
      <w:r>
        <w:rPr>
          <w:color w:val="383838"/>
          <w:sz w:val="16"/>
        </w:rPr>
        <w:t>registrado</w:t>
      </w:r>
      <w:r>
        <w:rPr>
          <w:color w:val="383838"/>
          <w:spacing w:val="-1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estos activos con origen en su deterioro, utilizándose </w:t>
      </w:r>
      <w:r>
        <w:rPr>
          <w:color w:val="383838"/>
          <w:sz w:val="16"/>
        </w:rPr>
        <w:t>como </w:t>
      </w:r>
      <w:r>
        <w:rPr>
          <w:color w:val="282828"/>
          <w:sz w:val="16"/>
        </w:rPr>
        <w:t>contrapartida el </w:t>
      </w:r>
      <w:r>
        <w:rPr>
          <w:color w:val="383838"/>
          <w:sz w:val="16"/>
        </w:rPr>
        <w:t>epígrafe </w:t>
      </w:r>
      <w:r>
        <w:rPr>
          <w:color w:val="525252"/>
          <w:sz w:val="16"/>
        </w:rPr>
        <w:t>"</w:t>
      </w:r>
      <w:r>
        <w:rPr>
          <w:color w:val="282828"/>
          <w:sz w:val="16"/>
        </w:rPr>
        <w:t>Pérdi das netas por deterioro" de la cuenta de pérdidas y </w:t>
      </w:r>
      <w:r>
        <w:rPr>
          <w:color w:val="282828"/>
          <w:spacing w:val="-3"/>
          <w:sz w:val="16"/>
        </w:rPr>
        <w:t>ganan </w:t>
      </w:r>
      <w:r>
        <w:rPr>
          <w:color w:val="282828"/>
          <w:spacing w:val="-4"/>
          <w:sz w:val="16"/>
        </w:rPr>
        <w:t>cias</w:t>
      </w:r>
      <w:r>
        <w:rPr>
          <w:color w:val="646464"/>
          <w:spacing w:val="-4"/>
          <w:sz w:val="16"/>
        </w:rPr>
        <w:t>. </w:t>
      </w:r>
      <w:r>
        <w:rPr>
          <w:color w:val="282828"/>
          <w:sz w:val="16"/>
        </w:rPr>
        <w:t>Los criterios para el </w:t>
      </w:r>
      <w:r>
        <w:rPr>
          <w:color w:val="383838"/>
          <w:sz w:val="16"/>
        </w:rPr>
        <w:t>reconocimiento </w:t>
      </w:r>
      <w:r>
        <w:rPr>
          <w:color w:val="282828"/>
          <w:sz w:val="16"/>
        </w:rPr>
        <w:t>de las pérdidas por deterioro de estos activos y,</w:t>
      </w:r>
      <w:r>
        <w:rPr>
          <w:color w:val="282828"/>
          <w:spacing w:val="-15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su</w:t>
      </w:r>
      <w:r>
        <w:rPr>
          <w:color w:val="282828"/>
          <w:spacing w:val="-10"/>
          <w:sz w:val="16"/>
        </w:rPr>
        <w:t> </w:t>
      </w:r>
      <w:r>
        <w:rPr>
          <w:color w:val="383838"/>
          <w:sz w:val="16"/>
        </w:rPr>
        <w:t>caso,</w:t>
      </w:r>
      <w:r>
        <w:rPr>
          <w:color w:val="383838"/>
          <w:spacing w:val="-9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las</w:t>
      </w:r>
      <w:r>
        <w:rPr>
          <w:color w:val="282828"/>
          <w:spacing w:val="-7"/>
          <w:sz w:val="16"/>
        </w:rPr>
        <w:t> </w:t>
      </w:r>
      <w:r>
        <w:rPr>
          <w:color w:val="383838"/>
          <w:sz w:val="16"/>
        </w:rPr>
        <w:t>repercusiones</w:t>
      </w:r>
      <w:r>
        <w:rPr>
          <w:color w:val="383838"/>
          <w:spacing w:val="3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9"/>
          <w:sz w:val="16"/>
        </w:rPr>
        <w:t> </w:t>
      </w:r>
      <w:r>
        <w:rPr>
          <w:color w:val="383838"/>
          <w:sz w:val="16"/>
        </w:rPr>
        <w:t>las</w:t>
      </w:r>
      <w:r>
        <w:rPr>
          <w:color w:val="383838"/>
          <w:spacing w:val="-5"/>
          <w:sz w:val="16"/>
        </w:rPr>
        <w:t> </w:t>
      </w:r>
      <w:r>
        <w:rPr>
          <w:color w:val="282828"/>
          <w:sz w:val="16"/>
        </w:rPr>
        <w:t>pérdidas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deterioro</w:t>
      </w:r>
      <w:r>
        <w:rPr>
          <w:color w:val="282828"/>
          <w:spacing w:val="-2"/>
          <w:sz w:val="16"/>
        </w:rPr>
        <w:t> </w:t>
      </w:r>
      <w:r>
        <w:rPr>
          <w:color w:val="383838"/>
          <w:sz w:val="16"/>
        </w:rPr>
        <w:t>registradas</w:t>
      </w:r>
      <w:r>
        <w:rPr>
          <w:color w:val="383838"/>
          <w:spacing w:val="3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ejercicios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anteriores</w:t>
      </w:r>
      <w:r>
        <w:rPr>
          <w:color w:val="282828"/>
          <w:spacing w:val="-4"/>
          <w:sz w:val="16"/>
        </w:rPr>
        <w:t> </w:t>
      </w:r>
      <w:r>
        <w:rPr>
          <w:color w:val="383838"/>
          <w:sz w:val="16"/>
        </w:rPr>
        <w:t>son</w:t>
      </w:r>
      <w:r>
        <w:rPr>
          <w:color w:val="383838"/>
          <w:spacing w:val="-11"/>
          <w:sz w:val="16"/>
        </w:rPr>
        <w:t> </w:t>
      </w:r>
      <w:r>
        <w:rPr>
          <w:color w:val="383838"/>
          <w:sz w:val="16"/>
        </w:rPr>
        <w:t>similares</w:t>
      </w:r>
      <w:r>
        <w:rPr>
          <w:color w:val="383838"/>
          <w:spacing w:val="-3"/>
          <w:sz w:val="16"/>
        </w:rPr>
        <w:t> </w:t>
      </w:r>
      <w:r>
        <w:rPr>
          <w:color w:val="282828"/>
          <w:sz w:val="16"/>
        </w:rPr>
        <w:t>a los aplicados para los activos mat</w:t>
      </w:r>
      <w:r>
        <w:rPr>
          <w:color w:val="282828"/>
          <w:spacing w:val="-34"/>
          <w:sz w:val="16"/>
        </w:rPr>
        <w:t> </w:t>
      </w:r>
      <w:r>
        <w:rPr>
          <w:color w:val="282828"/>
          <w:spacing w:val="-3"/>
          <w:sz w:val="16"/>
        </w:rPr>
        <w:t>eriales</w:t>
      </w:r>
      <w:r>
        <w:rPr>
          <w:color w:val="525252"/>
          <w:spacing w:val="-3"/>
          <w:sz w:val="16"/>
        </w:rPr>
        <w:t>.</w:t>
      </w:r>
    </w:p>
    <w:p>
      <w:pPr>
        <w:spacing w:line="482" w:lineRule="auto" w:before="119"/>
        <w:ind w:left="1647" w:right="608" w:firstLine="4"/>
        <w:jc w:val="left"/>
        <w:rPr>
          <w:sz w:val="16"/>
        </w:rPr>
      </w:pPr>
      <w:r>
        <w:rPr>
          <w:color w:val="282828"/>
          <w:sz w:val="16"/>
        </w:rPr>
        <w:t>En</w:t>
      </w:r>
      <w:r>
        <w:rPr>
          <w:color w:val="282828"/>
          <w:spacing w:val="-18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7"/>
          <w:sz w:val="16"/>
        </w:rPr>
        <w:t> </w:t>
      </w:r>
      <w:r>
        <w:rPr>
          <w:color w:val="282828"/>
          <w:sz w:val="16"/>
        </w:rPr>
        <w:t>ejercicio</w:t>
      </w:r>
      <w:r>
        <w:rPr>
          <w:color w:val="282828"/>
          <w:spacing w:val="-5"/>
          <w:sz w:val="16"/>
        </w:rPr>
        <w:t> </w:t>
      </w:r>
      <w:r>
        <w:rPr>
          <w:color w:val="383838"/>
          <w:sz w:val="16"/>
        </w:rPr>
        <w:t>2024</w:t>
      </w:r>
      <w:r>
        <w:rPr>
          <w:color w:val="383838"/>
          <w:spacing w:val="-18"/>
          <w:sz w:val="16"/>
        </w:rPr>
        <w:t> </w:t>
      </w:r>
      <w:r>
        <w:rPr>
          <w:color w:val="383838"/>
          <w:sz w:val="16"/>
        </w:rPr>
        <w:t>no</w:t>
      </w:r>
      <w:r>
        <w:rPr>
          <w:color w:val="383838"/>
          <w:spacing w:val="-16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15"/>
          <w:sz w:val="16"/>
        </w:rPr>
        <w:t> </w:t>
      </w:r>
      <w:r>
        <w:rPr>
          <w:color w:val="282828"/>
          <w:sz w:val="16"/>
        </w:rPr>
        <w:t>han</w:t>
      </w:r>
      <w:r>
        <w:rPr>
          <w:color w:val="282828"/>
          <w:spacing w:val="-15"/>
          <w:sz w:val="16"/>
        </w:rPr>
        <w:t> </w:t>
      </w:r>
      <w:r>
        <w:rPr>
          <w:color w:val="383838"/>
          <w:sz w:val="16"/>
        </w:rPr>
        <w:t>reconocido</w:t>
      </w:r>
      <w:r>
        <w:rPr>
          <w:color w:val="383838"/>
          <w:spacing w:val="-1"/>
          <w:sz w:val="16"/>
        </w:rPr>
        <w:t> </w:t>
      </w:r>
      <w:r>
        <w:rPr>
          <w:color w:val="525252"/>
          <w:sz w:val="16"/>
        </w:rPr>
        <w:t>"</w:t>
      </w:r>
      <w:r>
        <w:rPr>
          <w:color w:val="525252"/>
          <w:spacing w:val="-33"/>
          <w:sz w:val="16"/>
        </w:rPr>
        <w:t> </w:t>
      </w:r>
      <w:r>
        <w:rPr>
          <w:color w:val="282828"/>
          <w:sz w:val="16"/>
        </w:rPr>
        <w:t>Pér</w:t>
      </w:r>
      <w:r>
        <w:rPr>
          <w:color w:val="282828"/>
          <w:spacing w:val="-16"/>
          <w:sz w:val="16"/>
        </w:rPr>
        <w:t> </w:t>
      </w:r>
      <w:r>
        <w:rPr>
          <w:color w:val="282828"/>
          <w:sz w:val="16"/>
        </w:rPr>
        <w:t>didas</w:t>
      </w:r>
      <w:r>
        <w:rPr>
          <w:color w:val="282828"/>
          <w:spacing w:val="-14"/>
          <w:sz w:val="16"/>
        </w:rPr>
        <w:t> </w:t>
      </w:r>
      <w:r>
        <w:rPr>
          <w:color w:val="282828"/>
          <w:sz w:val="16"/>
        </w:rPr>
        <w:t>netas</w:t>
      </w:r>
      <w:r>
        <w:rPr>
          <w:color w:val="282828"/>
          <w:spacing w:val="-16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deterioro</w:t>
      </w:r>
      <w:r>
        <w:rPr>
          <w:color w:val="525252"/>
          <w:sz w:val="16"/>
        </w:rPr>
        <w:t>"</w:t>
      </w:r>
      <w:r>
        <w:rPr>
          <w:color w:val="525252"/>
          <w:spacing w:val="-7"/>
          <w:sz w:val="16"/>
        </w:rPr>
        <w:t> </w:t>
      </w:r>
      <w:r>
        <w:rPr>
          <w:color w:val="282828"/>
          <w:sz w:val="16"/>
        </w:rPr>
        <w:t>derivadas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6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14"/>
          <w:sz w:val="16"/>
        </w:rPr>
        <w:t> </w:t>
      </w:r>
      <w:r>
        <w:rPr>
          <w:color w:val="282828"/>
          <w:sz w:val="16"/>
        </w:rPr>
        <w:t>activos</w:t>
      </w:r>
      <w:r>
        <w:rPr>
          <w:color w:val="282828"/>
          <w:spacing w:val="-12"/>
          <w:sz w:val="16"/>
        </w:rPr>
        <w:t> </w:t>
      </w:r>
      <w:r>
        <w:rPr>
          <w:color w:val="383838"/>
          <w:sz w:val="16"/>
        </w:rPr>
        <w:t>intangibles</w:t>
      </w:r>
      <w:r>
        <w:rPr>
          <w:color w:val="383838"/>
          <w:spacing w:val="-28"/>
          <w:sz w:val="16"/>
        </w:rPr>
        <w:t> </w:t>
      </w:r>
      <w:r>
        <w:rPr>
          <w:color w:val="797979"/>
          <w:sz w:val="16"/>
        </w:rPr>
        <w:t>. </w:t>
      </w:r>
      <w:r>
        <w:rPr>
          <w:color w:val="282828"/>
          <w:sz w:val="16"/>
        </w:rPr>
        <w:t>No existe </w:t>
      </w:r>
      <w:r>
        <w:rPr>
          <w:color w:val="383838"/>
          <w:sz w:val="16"/>
        </w:rPr>
        <w:t>ningún inmovilizado intangible </w:t>
      </w:r>
      <w:r>
        <w:rPr>
          <w:color w:val="282828"/>
          <w:sz w:val="16"/>
        </w:rPr>
        <w:t>con vida útil</w:t>
      </w:r>
      <w:r>
        <w:rPr>
          <w:color w:val="282828"/>
          <w:spacing w:val="-26"/>
          <w:sz w:val="16"/>
        </w:rPr>
        <w:t> </w:t>
      </w:r>
      <w:r>
        <w:rPr>
          <w:color w:val="383838"/>
          <w:spacing w:val="-3"/>
          <w:sz w:val="16"/>
        </w:rPr>
        <w:t>indefinida</w:t>
      </w:r>
      <w:r>
        <w:rPr>
          <w:color w:val="646464"/>
          <w:spacing w:val="-3"/>
          <w:sz w:val="16"/>
        </w:rPr>
        <w:t>.</w:t>
      </w:r>
    </w:p>
    <w:p>
      <w:pPr>
        <w:spacing w:line="326" w:lineRule="auto" w:before="0" w:after="51"/>
        <w:ind w:left="1648" w:right="395" w:hanging="1"/>
        <w:jc w:val="left"/>
        <w:rPr>
          <w:sz w:val="16"/>
        </w:rPr>
      </w:pPr>
      <w:r>
        <w:rPr>
          <w:color w:val="282828"/>
          <w:sz w:val="16"/>
        </w:rPr>
        <w:t>La amortización de los elementos del </w:t>
      </w:r>
      <w:r>
        <w:rPr>
          <w:color w:val="383838"/>
          <w:sz w:val="16"/>
        </w:rPr>
        <w:t>inmovilizado </w:t>
      </w:r>
      <w:r>
        <w:rPr>
          <w:color w:val="282828"/>
          <w:sz w:val="16"/>
        </w:rPr>
        <w:t>intangibles de forma lineal durante su vida </w:t>
      </w:r>
      <w:r>
        <w:rPr>
          <w:color w:val="383838"/>
          <w:sz w:val="16"/>
        </w:rPr>
        <w:t>útil </w:t>
      </w:r>
      <w:r>
        <w:rPr>
          <w:color w:val="282828"/>
          <w:sz w:val="16"/>
        </w:rPr>
        <w:t>esti mada</w:t>
      </w:r>
      <w:r>
        <w:rPr>
          <w:color w:val="525252"/>
          <w:sz w:val="16"/>
        </w:rPr>
        <w:t>, </w:t>
      </w:r>
      <w:r>
        <w:rPr>
          <w:color w:val="282828"/>
          <w:sz w:val="16"/>
        </w:rPr>
        <w:t>en función de los siguientes años de </w:t>
      </w:r>
      <w:r>
        <w:rPr>
          <w:color w:val="383838"/>
          <w:sz w:val="16"/>
        </w:rPr>
        <w:t>vida </w:t>
      </w:r>
      <w:r>
        <w:rPr>
          <w:color w:val="282828"/>
          <w:sz w:val="16"/>
        </w:rPr>
        <w:t>útil</w:t>
      </w:r>
      <w:r>
        <w:rPr>
          <w:color w:val="525252"/>
          <w:sz w:val="16"/>
        </w:rPr>
        <w:t>:</w:t>
      </w:r>
    </w:p>
    <w:tbl>
      <w:tblPr>
        <w:tblW w:w="0" w:type="auto"/>
        <w:jc w:val="left"/>
        <w:tblInd w:w="1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2"/>
        <w:gridCol w:w="1745"/>
        <w:gridCol w:w="1745"/>
      </w:tblGrid>
      <w:tr>
        <w:trPr>
          <w:trHeight w:val="254" w:hRule="atLeast"/>
        </w:trPr>
        <w:tc>
          <w:tcPr>
            <w:tcW w:w="4832" w:type="dxa"/>
          </w:tcPr>
          <w:p>
            <w:pPr>
              <w:pStyle w:val="TableParagraph"/>
              <w:spacing w:line="166" w:lineRule="exact" w:before="68"/>
              <w:ind w:left="1937" w:right="1924"/>
              <w:jc w:val="center"/>
              <w:rPr>
                <w:b/>
                <w:sz w:val="16"/>
              </w:rPr>
            </w:pPr>
            <w:r>
              <w:rPr>
                <w:b/>
                <w:color w:val="282828"/>
                <w:sz w:val="16"/>
              </w:rPr>
              <w:t>Descripción</w:t>
            </w:r>
          </w:p>
        </w:tc>
        <w:tc>
          <w:tcPr>
            <w:tcW w:w="1745" w:type="dxa"/>
          </w:tcPr>
          <w:p>
            <w:pPr>
              <w:pStyle w:val="TableParagraph"/>
              <w:spacing w:line="166" w:lineRule="exact" w:before="68"/>
              <w:ind w:left="561" w:right="528"/>
              <w:jc w:val="center"/>
              <w:rPr>
                <w:b/>
                <w:sz w:val="16"/>
              </w:rPr>
            </w:pPr>
            <w:r>
              <w:rPr>
                <w:b/>
                <w:color w:val="282828"/>
                <w:sz w:val="16"/>
              </w:rPr>
              <w:t>Años</w:t>
            </w:r>
          </w:p>
        </w:tc>
        <w:tc>
          <w:tcPr>
            <w:tcW w:w="1745" w:type="dxa"/>
          </w:tcPr>
          <w:p>
            <w:pPr>
              <w:pStyle w:val="TableParagraph"/>
              <w:spacing w:line="166" w:lineRule="exact" w:before="68"/>
              <w:ind w:left="561" w:right="542"/>
              <w:jc w:val="center"/>
              <w:rPr>
                <w:b/>
                <w:sz w:val="16"/>
              </w:rPr>
            </w:pPr>
            <w:r>
              <w:rPr>
                <w:b/>
                <w:color w:val="282828"/>
                <w:sz w:val="16"/>
              </w:rPr>
              <w:t>%Anual</w:t>
            </w:r>
          </w:p>
        </w:tc>
      </w:tr>
      <w:tr>
        <w:trPr>
          <w:trHeight w:val="249" w:hRule="atLeast"/>
        </w:trPr>
        <w:tc>
          <w:tcPr>
            <w:tcW w:w="4832" w:type="dxa"/>
          </w:tcPr>
          <w:p>
            <w:pPr>
              <w:pStyle w:val="TableParagraph"/>
              <w:spacing w:before="44"/>
              <w:ind w:left="78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Patentes, licencias, marcas y similares</w:t>
            </w:r>
          </w:p>
        </w:tc>
        <w:tc>
          <w:tcPr>
            <w:tcW w:w="1745" w:type="dxa"/>
          </w:tcPr>
          <w:p>
            <w:pPr>
              <w:pStyle w:val="TableParagraph"/>
              <w:spacing w:line="180" w:lineRule="exact" w:before="49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282828"/>
                <w:w w:val="97"/>
                <w:sz w:val="16"/>
              </w:rPr>
              <w:t>3</w:t>
            </w:r>
          </w:p>
        </w:tc>
        <w:tc>
          <w:tcPr>
            <w:tcW w:w="1745" w:type="dxa"/>
          </w:tcPr>
          <w:p>
            <w:pPr>
              <w:pStyle w:val="TableParagraph"/>
              <w:spacing w:line="180" w:lineRule="exact" w:before="49"/>
              <w:ind w:left="561" w:right="52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282828"/>
                <w:w w:val="110"/>
                <w:sz w:val="16"/>
              </w:rPr>
              <w:t>33,33</w:t>
            </w:r>
          </w:p>
        </w:tc>
      </w:tr>
      <w:tr>
        <w:trPr>
          <w:trHeight w:val="254" w:hRule="atLeast"/>
        </w:trPr>
        <w:tc>
          <w:tcPr>
            <w:tcW w:w="4832" w:type="dxa"/>
          </w:tcPr>
          <w:p>
            <w:pPr>
              <w:pStyle w:val="TableParagraph"/>
              <w:spacing w:line="180" w:lineRule="exact" w:before="54"/>
              <w:ind w:left="81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Aplicaciones informáticas</w:t>
            </w:r>
          </w:p>
        </w:tc>
        <w:tc>
          <w:tcPr>
            <w:tcW w:w="1745" w:type="dxa"/>
          </w:tcPr>
          <w:p>
            <w:pPr>
              <w:pStyle w:val="TableParagraph"/>
              <w:spacing w:line="180" w:lineRule="exact" w:before="54"/>
              <w:ind w:left="1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282828"/>
                <w:w w:val="100"/>
                <w:sz w:val="16"/>
              </w:rPr>
              <w:t>3</w:t>
            </w:r>
          </w:p>
        </w:tc>
        <w:tc>
          <w:tcPr>
            <w:tcW w:w="1745" w:type="dxa"/>
          </w:tcPr>
          <w:p>
            <w:pPr>
              <w:pStyle w:val="TableParagraph"/>
              <w:spacing w:line="180" w:lineRule="exact" w:before="54"/>
              <w:ind w:left="561" w:right="52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282828"/>
                <w:w w:val="110"/>
                <w:sz w:val="16"/>
              </w:rPr>
              <w:t>33,33</w:t>
            </w:r>
          </w:p>
        </w:tc>
      </w:tr>
    </w:tbl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2052" w:val="left" w:leader="none"/>
        </w:tabs>
        <w:spacing w:line="240" w:lineRule="auto" w:before="0" w:after="0"/>
        <w:ind w:left="2051" w:right="0" w:hanging="343"/>
        <w:jc w:val="both"/>
        <w:rPr>
          <w:b/>
          <w:color w:val="282828"/>
          <w:sz w:val="16"/>
        </w:rPr>
      </w:pPr>
      <w:r>
        <w:rPr>
          <w:b/>
          <w:color w:val="282828"/>
          <w:sz w:val="16"/>
        </w:rPr>
        <w:t>Propiedad</w:t>
      </w:r>
      <w:r>
        <w:rPr>
          <w:b/>
          <w:color w:val="282828"/>
          <w:spacing w:val="6"/>
          <w:sz w:val="16"/>
        </w:rPr>
        <w:t> </w:t>
      </w:r>
      <w:r>
        <w:rPr>
          <w:b/>
          <w:color w:val="282828"/>
          <w:sz w:val="16"/>
        </w:rPr>
        <w:t>Industrial</w:t>
      </w:r>
    </w:p>
    <w:p>
      <w:pPr>
        <w:pStyle w:val="BodyText"/>
        <w:spacing w:before="4"/>
        <w:rPr>
          <w:b/>
        </w:rPr>
      </w:pPr>
    </w:p>
    <w:p>
      <w:pPr>
        <w:spacing w:line="326" w:lineRule="auto" w:before="0"/>
        <w:ind w:left="1634" w:right="239" w:firstLine="8"/>
        <w:jc w:val="both"/>
        <w:rPr>
          <w:sz w:val="16"/>
        </w:rPr>
      </w:pPr>
      <w:r>
        <w:rPr>
          <w:color w:val="282828"/>
          <w:sz w:val="16"/>
        </w:rPr>
        <w:t>La propiedad </w:t>
      </w:r>
      <w:r>
        <w:rPr>
          <w:color w:val="383838"/>
          <w:sz w:val="16"/>
        </w:rPr>
        <w:t>industrial </w:t>
      </w:r>
      <w:r>
        <w:rPr>
          <w:color w:val="282828"/>
          <w:sz w:val="16"/>
        </w:rPr>
        <w:t>se valora por </w:t>
      </w:r>
      <w:r>
        <w:rPr>
          <w:color w:val="383838"/>
          <w:sz w:val="16"/>
        </w:rPr>
        <w:t>los </w:t>
      </w:r>
      <w:r>
        <w:rPr>
          <w:color w:val="282828"/>
          <w:sz w:val="16"/>
        </w:rPr>
        <w:t>costes incurridos para la obtención de </w:t>
      </w:r>
      <w:r>
        <w:rPr>
          <w:color w:val="383838"/>
          <w:sz w:val="16"/>
        </w:rPr>
        <w:t>la </w:t>
      </w:r>
      <w:r>
        <w:rPr>
          <w:color w:val="282828"/>
          <w:sz w:val="16"/>
        </w:rPr>
        <w:t>propiedad o el derecho al uso o a la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concesión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uso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4"/>
          <w:sz w:val="16"/>
        </w:rPr>
        <w:t> </w:t>
      </w:r>
      <w:r>
        <w:rPr>
          <w:color w:val="282828"/>
          <w:sz w:val="16"/>
        </w:rPr>
        <w:t>las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distintas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manifestaciones</w:t>
      </w:r>
      <w:r>
        <w:rPr>
          <w:color w:val="282828"/>
          <w:spacing w:val="-17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4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misma,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siempre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que,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14"/>
          <w:sz w:val="16"/>
        </w:rPr>
        <w:t> </w:t>
      </w:r>
      <w:r>
        <w:rPr>
          <w:color w:val="282828"/>
          <w:sz w:val="16"/>
        </w:rPr>
        <w:t>las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condiciones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económicas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que se derivan del </w:t>
      </w:r>
      <w:r>
        <w:rPr>
          <w:color w:val="383838"/>
          <w:sz w:val="16"/>
        </w:rPr>
        <w:t>contrato </w:t>
      </w:r>
      <w:r>
        <w:rPr>
          <w:color w:val="282828"/>
          <w:sz w:val="16"/>
        </w:rPr>
        <w:t>deben </w:t>
      </w:r>
      <w:r>
        <w:rPr>
          <w:color w:val="383838"/>
          <w:sz w:val="16"/>
        </w:rPr>
        <w:t>inventariarse </w:t>
      </w:r>
      <w:r>
        <w:rPr>
          <w:color w:val="282828"/>
          <w:sz w:val="16"/>
        </w:rPr>
        <w:t>por la empresa ad </w:t>
      </w:r>
      <w:r>
        <w:rPr>
          <w:color w:val="282828"/>
          <w:spacing w:val="-3"/>
          <w:sz w:val="16"/>
        </w:rPr>
        <w:t>quirente</w:t>
      </w:r>
      <w:r>
        <w:rPr>
          <w:color w:val="525252"/>
          <w:spacing w:val="-3"/>
          <w:sz w:val="16"/>
        </w:rPr>
        <w:t>. </w:t>
      </w:r>
      <w:r>
        <w:rPr>
          <w:color w:val="282828"/>
          <w:sz w:val="16"/>
        </w:rPr>
        <w:t>Se </w:t>
      </w:r>
      <w:r>
        <w:rPr>
          <w:color w:val="383838"/>
          <w:sz w:val="16"/>
        </w:rPr>
        <w:t>incluyen, </w:t>
      </w:r>
      <w:r>
        <w:rPr>
          <w:color w:val="282828"/>
          <w:sz w:val="16"/>
        </w:rPr>
        <w:t>entre otras, las patentes de </w:t>
      </w:r>
      <w:r>
        <w:rPr>
          <w:color w:val="383838"/>
          <w:sz w:val="16"/>
        </w:rPr>
        <w:t>invención,</w:t>
      </w:r>
      <w:r>
        <w:rPr>
          <w:color w:val="383838"/>
          <w:spacing w:val="1"/>
          <w:sz w:val="16"/>
        </w:rPr>
        <w:t> </w:t>
      </w:r>
      <w:r>
        <w:rPr>
          <w:color w:val="282828"/>
          <w:sz w:val="16"/>
        </w:rPr>
        <w:t>los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certificados</w:t>
      </w:r>
      <w:r>
        <w:rPr>
          <w:color w:val="282828"/>
          <w:spacing w:val="4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protección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modelos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utilidad,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diseño</w:t>
      </w:r>
      <w:r>
        <w:rPr>
          <w:color w:val="282828"/>
          <w:spacing w:val="-5"/>
          <w:sz w:val="16"/>
        </w:rPr>
        <w:t> </w:t>
      </w:r>
      <w:r>
        <w:rPr>
          <w:color w:val="383838"/>
          <w:sz w:val="16"/>
        </w:rPr>
        <w:t>industrial</w:t>
      </w:r>
      <w:r>
        <w:rPr>
          <w:color w:val="383838"/>
          <w:spacing w:val="-1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8"/>
          <w:sz w:val="16"/>
        </w:rPr>
        <w:t> </w:t>
      </w:r>
      <w:r>
        <w:rPr>
          <w:color w:val="383838"/>
          <w:sz w:val="16"/>
        </w:rPr>
        <w:t>las</w:t>
      </w:r>
      <w:r>
        <w:rPr>
          <w:color w:val="383838"/>
          <w:spacing w:val="-4"/>
          <w:sz w:val="16"/>
        </w:rPr>
        <w:t> </w:t>
      </w:r>
      <w:r>
        <w:rPr>
          <w:color w:val="282828"/>
          <w:sz w:val="16"/>
        </w:rPr>
        <w:t>patentes</w:t>
      </w:r>
      <w:r>
        <w:rPr>
          <w:color w:val="282828"/>
          <w:spacing w:val="9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1"/>
          <w:sz w:val="16"/>
        </w:rPr>
        <w:t> </w:t>
      </w:r>
      <w:r>
        <w:rPr>
          <w:color w:val="282828"/>
          <w:spacing w:val="-3"/>
          <w:sz w:val="16"/>
        </w:rPr>
        <w:t>producción</w:t>
      </w:r>
      <w:r>
        <w:rPr>
          <w:color w:val="282828"/>
          <w:spacing w:val="-18"/>
          <w:sz w:val="16"/>
        </w:rPr>
        <w:t> </w:t>
      </w:r>
      <w:r>
        <w:rPr>
          <w:color w:val="525252"/>
          <w:sz w:val="16"/>
        </w:rPr>
        <w:t>.</w:t>
      </w:r>
    </w:p>
    <w:p>
      <w:pPr>
        <w:spacing w:line="328" w:lineRule="auto" w:before="114"/>
        <w:ind w:left="1638" w:right="237" w:hanging="1"/>
        <w:jc w:val="both"/>
        <w:rPr>
          <w:sz w:val="16"/>
        </w:rPr>
      </w:pPr>
      <w:r>
        <w:rPr>
          <w:color w:val="282828"/>
          <w:sz w:val="16"/>
        </w:rPr>
        <w:t>Los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derechos de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propiedad</w:t>
      </w:r>
      <w:r>
        <w:rPr>
          <w:color w:val="282828"/>
          <w:spacing w:val="-5"/>
          <w:sz w:val="16"/>
        </w:rPr>
        <w:t> </w:t>
      </w:r>
      <w:r>
        <w:rPr>
          <w:color w:val="383838"/>
          <w:sz w:val="16"/>
        </w:rPr>
        <w:t>industrial</w:t>
      </w:r>
      <w:r>
        <w:rPr>
          <w:color w:val="383838"/>
          <w:spacing w:val="-1"/>
          <w:sz w:val="16"/>
        </w:rPr>
        <w:t> </w:t>
      </w:r>
      <w:r>
        <w:rPr>
          <w:color w:val="383838"/>
          <w:sz w:val="16"/>
        </w:rPr>
        <w:t>se</w:t>
      </w:r>
      <w:r>
        <w:rPr>
          <w:color w:val="383838"/>
          <w:spacing w:val="-8"/>
          <w:sz w:val="16"/>
        </w:rPr>
        <w:t> </w:t>
      </w:r>
      <w:r>
        <w:rPr>
          <w:color w:val="282828"/>
          <w:sz w:val="16"/>
        </w:rPr>
        <w:t>valoran</w:t>
      </w:r>
      <w:r>
        <w:rPr>
          <w:color w:val="282828"/>
          <w:spacing w:val="-4"/>
          <w:sz w:val="16"/>
        </w:rPr>
        <w:t> </w:t>
      </w:r>
      <w:r>
        <w:rPr>
          <w:color w:val="383838"/>
          <w:sz w:val="16"/>
        </w:rPr>
        <w:t>por</w:t>
      </w:r>
      <w:r>
        <w:rPr>
          <w:color w:val="383838"/>
          <w:spacing w:val="-9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precio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adquisición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o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coste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producción,</w:t>
      </w:r>
      <w:r>
        <w:rPr>
          <w:color w:val="282828"/>
          <w:spacing w:val="-1"/>
          <w:sz w:val="16"/>
        </w:rPr>
        <w:t> </w:t>
      </w:r>
      <w:r>
        <w:rPr>
          <w:color w:val="383838"/>
          <w:sz w:val="16"/>
        </w:rPr>
        <w:t>incluyendo</w:t>
      </w:r>
      <w:r>
        <w:rPr>
          <w:color w:val="383838"/>
          <w:spacing w:val="5"/>
          <w:sz w:val="16"/>
        </w:rPr>
        <w:t> </w:t>
      </w:r>
      <w:r>
        <w:rPr>
          <w:color w:val="282828"/>
          <w:sz w:val="16"/>
        </w:rPr>
        <w:t>el valor en </w:t>
      </w:r>
      <w:r>
        <w:rPr>
          <w:color w:val="383838"/>
          <w:sz w:val="16"/>
        </w:rPr>
        <w:t>libros </w:t>
      </w:r>
      <w:r>
        <w:rPr>
          <w:color w:val="282828"/>
          <w:sz w:val="16"/>
        </w:rPr>
        <w:t>de </w:t>
      </w:r>
      <w:r>
        <w:rPr>
          <w:color w:val="383838"/>
          <w:sz w:val="16"/>
        </w:rPr>
        <w:t>los </w:t>
      </w:r>
      <w:r>
        <w:rPr>
          <w:color w:val="282828"/>
          <w:sz w:val="16"/>
        </w:rPr>
        <w:t>gastos de desarrollo activados en el </w:t>
      </w:r>
      <w:r>
        <w:rPr>
          <w:color w:val="383838"/>
          <w:sz w:val="16"/>
        </w:rPr>
        <w:t>momento en </w:t>
      </w:r>
      <w:r>
        <w:rPr>
          <w:color w:val="282828"/>
          <w:sz w:val="16"/>
        </w:rPr>
        <w:t>que se obtiene </w:t>
      </w:r>
      <w:r>
        <w:rPr>
          <w:color w:val="383838"/>
          <w:sz w:val="16"/>
        </w:rPr>
        <w:t>la </w:t>
      </w:r>
      <w:r>
        <w:rPr>
          <w:color w:val="282828"/>
          <w:sz w:val="16"/>
        </w:rPr>
        <w:t>correspondiente patente o similar, </w:t>
      </w:r>
      <w:r>
        <w:rPr>
          <w:color w:val="383838"/>
          <w:sz w:val="16"/>
        </w:rPr>
        <w:t>incluido </w:t>
      </w:r>
      <w:r>
        <w:rPr>
          <w:color w:val="282828"/>
          <w:sz w:val="16"/>
        </w:rPr>
        <w:t>el coste de registro y formalización de la propiedad</w:t>
      </w:r>
      <w:r>
        <w:rPr>
          <w:color w:val="282828"/>
          <w:spacing w:val="-31"/>
          <w:sz w:val="16"/>
        </w:rPr>
        <w:t> </w:t>
      </w:r>
      <w:r>
        <w:rPr>
          <w:color w:val="383838"/>
          <w:sz w:val="16"/>
        </w:rPr>
        <w:t>industrial.</w:t>
      </w:r>
    </w:p>
    <w:p>
      <w:pPr>
        <w:pStyle w:val="ListParagraph"/>
        <w:numPr>
          <w:ilvl w:val="0"/>
          <w:numId w:val="5"/>
        </w:numPr>
        <w:tabs>
          <w:tab w:pos="2050" w:val="left" w:leader="none"/>
        </w:tabs>
        <w:spacing w:line="240" w:lineRule="auto" w:before="118" w:after="0"/>
        <w:ind w:left="2049" w:right="0" w:hanging="351"/>
        <w:jc w:val="both"/>
        <w:rPr>
          <w:b/>
          <w:color w:val="383838"/>
          <w:sz w:val="16"/>
        </w:rPr>
      </w:pPr>
      <w:r>
        <w:rPr>
          <w:b/>
          <w:color w:val="282828"/>
          <w:sz w:val="16"/>
        </w:rPr>
        <w:t>Aplicaciones</w:t>
      </w:r>
      <w:r>
        <w:rPr>
          <w:b/>
          <w:color w:val="282828"/>
          <w:spacing w:val="4"/>
          <w:sz w:val="16"/>
        </w:rPr>
        <w:t> </w:t>
      </w:r>
      <w:r>
        <w:rPr>
          <w:b/>
          <w:color w:val="282828"/>
          <w:sz w:val="16"/>
        </w:rPr>
        <w:t>informáticas</w:t>
      </w:r>
    </w:p>
    <w:p>
      <w:pPr>
        <w:pStyle w:val="BodyText"/>
        <w:spacing w:before="9"/>
        <w:rPr>
          <w:b/>
        </w:rPr>
      </w:pPr>
    </w:p>
    <w:p>
      <w:pPr>
        <w:spacing w:line="326" w:lineRule="auto" w:before="0"/>
        <w:ind w:left="1635" w:right="256" w:hanging="2"/>
        <w:jc w:val="left"/>
        <w:rPr>
          <w:sz w:val="16"/>
        </w:rPr>
      </w:pPr>
      <w:r>
        <w:rPr>
          <w:color w:val="282828"/>
          <w:sz w:val="16"/>
        </w:rPr>
        <w:t>Se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valoran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al</w:t>
      </w:r>
      <w:r>
        <w:rPr>
          <w:color w:val="282828"/>
          <w:spacing w:val="-16"/>
          <w:sz w:val="16"/>
        </w:rPr>
        <w:t> </w:t>
      </w:r>
      <w:r>
        <w:rPr>
          <w:color w:val="282828"/>
          <w:sz w:val="16"/>
        </w:rPr>
        <w:t>precio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adquisición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o</w:t>
      </w:r>
      <w:r>
        <w:rPr>
          <w:color w:val="282828"/>
          <w:spacing w:val="-12"/>
          <w:sz w:val="16"/>
        </w:rPr>
        <w:t> </w:t>
      </w:r>
      <w:r>
        <w:rPr>
          <w:color w:val="383838"/>
          <w:sz w:val="16"/>
        </w:rPr>
        <w:t>coste</w:t>
      </w:r>
      <w:r>
        <w:rPr>
          <w:color w:val="383838"/>
          <w:spacing w:val="-11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5"/>
          <w:sz w:val="16"/>
        </w:rPr>
        <w:t> </w:t>
      </w:r>
      <w:r>
        <w:rPr>
          <w:color w:val="282828"/>
          <w:sz w:val="16"/>
        </w:rPr>
        <w:t>producción,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incluyéndose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18"/>
          <w:sz w:val="16"/>
        </w:rPr>
        <w:t> </w:t>
      </w:r>
      <w:r>
        <w:rPr>
          <w:color w:val="282828"/>
          <w:sz w:val="16"/>
        </w:rPr>
        <w:t>este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epígrafe</w:t>
      </w:r>
      <w:r>
        <w:rPr>
          <w:color w:val="282828"/>
          <w:spacing w:val="-7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12"/>
          <w:sz w:val="16"/>
        </w:rPr>
        <w:t> </w:t>
      </w:r>
      <w:r>
        <w:rPr>
          <w:color w:val="282828"/>
          <w:sz w:val="16"/>
        </w:rPr>
        <w:t>gastos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desarrollo de las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páginas</w:t>
      </w:r>
      <w:r>
        <w:rPr>
          <w:color w:val="282828"/>
          <w:spacing w:val="3"/>
          <w:sz w:val="16"/>
        </w:rPr>
        <w:t> </w:t>
      </w:r>
      <w:r>
        <w:rPr>
          <w:color w:val="383838"/>
          <w:sz w:val="16"/>
        </w:rPr>
        <w:t>web</w:t>
      </w:r>
      <w:r>
        <w:rPr>
          <w:color w:val="383838"/>
          <w:spacing w:val="-9"/>
          <w:sz w:val="16"/>
        </w:rPr>
        <w:t> </w:t>
      </w:r>
      <w:r>
        <w:rPr>
          <w:color w:val="383838"/>
          <w:sz w:val="16"/>
        </w:rPr>
        <w:t>(siempre</w:t>
      </w:r>
      <w:r>
        <w:rPr>
          <w:color w:val="383838"/>
          <w:spacing w:val="-1"/>
          <w:sz w:val="16"/>
        </w:rPr>
        <w:t> </w:t>
      </w:r>
      <w:r>
        <w:rPr>
          <w:color w:val="282828"/>
          <w:sz w:val="16"/>
        </w:rPr>
        <w:t>que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esté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prevista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su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utilización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durante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varios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años)</w:t>
      </w:r>
      <w:r>
        <w:rPr>
          <w:color w:val="525252"/>
          <w:sz w:val="16"/>
        </w:rPr>
        <w:t>.</w:t>
      </w:r>
    </w:p>
    <w:p>
      <w:pPr>
        <w:spacing w:after="0" w:line="326" w:lineRule="auto"/>
        <w:jc w:val="left"/>
        <w:rPr>
          <w:sz w:val="16"/>
        </w:rPr>
        <w:sectPr>
          <w:pgSz w:w="11910" w:h="16850"/>
          <w:pgMar w:header="905" w:footer="1566" w:top="1360" w:bottom="1820" w:left="220" w:right="1640"/>
        </w:sectPr>
      </w:pPr>
    </w:p>
    <w:p>
      <w:pPr>
        <w:pStyle w:val="BodyText"/>
        <w:spacing w:before="5"/>
        <w:rPr>
          <w:sz w:val="22"/>
        </w:rPr>
      </w:pPr>
    </w:p>
    <w:p>
      <w:pPr>
        <w:pStyle w:val="Heading8"/>
        <w:numPr>
          <w:ilvl w:val="1"/>
          <w:numId w:val="3"/>
        </w:numPr>
        <w:tabs>
          <w:tab w:pos="1982" w:val="left" w:leader="none"/>
        </w:tabs>
        <w:spacing w:line="240" w:lineRule="auto" w:before="95" w:after="0"/>
        <w:ind w:left="1981" w:right="0" w:hanging="309"/>
        <w:jc w:val="left"/>
        <w:rPr>
          <w:color w:val="2A2A2A"/>
        </w:rPr>
      </w:pPr>
      <w:r>
        <w:rPr>
          <w:color w:val="1A1A1A"/>
          <w:w w:val="105"/>
        </w:rPr>
        <w:t>Inmovilizado</w:t>
      </w:r>
      <w:r>
        <w:rPr>
          <w:color w:val="1A1A1A"/>
          <w:spacing w:val="-1"/>
          <w:w w:val="105"/>
        </w:rPr>
        <w:t> </w:t>
      </w:r>
      <w:r>
        <w:rPr>
          <w:color w:val="2A2A2A"/>
          <w:w w:val="105"/>
        </w:rPr>
        <w:t>material.</w:t>
      </w: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line="345" w:lineRule="auto"/>
        <w:ind w:left="1669" w:right="227" w:firstLine="3"/>
        <w:jc w:val="both"/>
      </w:pPr>
      <w:r>
        <w:rPr>
          <w:color w:val="2A2A2A"/>
          <w:w w:val="105"/>
        </w:rPr>
        <w:t>Se valora a su precio de adquisición o a su coste de producción que </w:t>
      </w:r>
      <w:r>
        <w:rPr>
          <w:color w:val="3B3B3B"/>
          <w:w w:val="105"/>
        </w:rPr>
        <w:t>Incluye, </w:t>
      </w:r>
      <w:r>
        <w:rPr>
          <w:color w:val="2A2A2A"/>
          <w:w w:val="105"/>
        </w:rPr>
        <w:t>además del </w:t>
      </w:r>
      <w:r>
        <w:rPr>
          <w:color w:val="3B3B3B"/>
          <w:w w:val="105"/>
        </w:rPr>
        <w:t>importe </w:t>
      </w:r>
      <w:r>
        <w:rPr>
          <w:color w:val="2A2A2A"/>
          <w:w w:val="105"/>
        </w:rPr>
        <w:t>facturado después de deducir cualquier descuento o </w:t>
      </w:r>
      <w:r>
        <w:rPr>
          <w:color w:val="3B3B3B"/>
          <w:w w:val="105"/>
        </w:rPr>
        <w:t>rebaja </w:t>
      </w:r>
      <w:r>
        <w:rPr>
          <w:color w:val="2A2A2A"/>
          <w:w w:val="105"/>
        </w:rPr>
        <w:t>en el precio, </w:t>
      </w:r>
      <w:r>
        <w:rPr>
          <w:color w:val="3B3B3B"/>
          <w:w w:val="105"/>
        </w:rPr>
        <w:t>todos </w:t>
      </w:r>
      <w:r>
        <w:rPr>
          <w:color w:val="2A2A2A"/>
          <w:w w:val="105"/>
        </w:rPr>
        <w:t>los gastos adicionales y directamente </w:t>
      </w:r>
      <w:r>
        <w:rPr>
          <w:color w:val="3B3B3B"/>
          <w:w w:val="105"/>
        </w:rPr>
        <w:t>relacionados </w:t>
      </w:r>
      <w:r>
        <w:rPr>
          <w:color w:val="2A2A2A"/>
          <w:w w:val="105"/>
        </w:rPr>
        <w:t>que se produzcan hasta su puesta en funcionamiento, como </w:t>
      </w:r>
      <w:r>
        <w:rPr>
          <w:color w:val="3B3B3B"/>
          <w:w w:val="105"/>
        </w:rPr>
        <w:t>los </w:t>
      </w:r>
      <w:r>
        <w:rPr>
          <w:color w:val="2A2A2A"/>
          <w:w w:val="105"/>
        </w:rPr>
        <w:t>gastos de explanación y derr</w:t>
      </w:r>
      <w:r>
        <w:rPr>
          <w:color w:val="505050"/>
          <w:w w:val="105"/>
        </w:rPr>
        <w:t>i</w:t>
      </w:r>
      <w:r>
        <w:rPr>
          <w:color w:val="2A2A2A"/>
          <w:w w:val="105"/>
        </w:rPr>
        <w:t>bo, transporte, seguros</w:t>
      </w:r>
      <w:r>
        <w:rPr>
          <w:color w:val="505050"/>
          <w:w w:val="105"/>
        </w:rPr>
        <w:t>, </w:t>
      </w:r>
      <w:r>
        <w:rPr>
          <w:color w:val="3B3B3B"/>
          <w:w w:val="105"/>
        </w:rPr>
        <w:t>instalación, </w:t>
      </w:r>
      <w:r>
        <w:rPr>
          <w:color w:val="2A2A2A"/>
          <w:w w:val="105"/>
        </w:rPr>
        <w:t>montaje y otros similares. </w:t>
      </w:r>
      <w:r>
        <w:rPr>
          <w:color w:val="3B3B3B"/>
          <w:w w:val="105"/>
        </w:rPr>
        <w:t>La </w:t>
      </w:r>
      <w:r>
        <w:rPr>
          <w:color w:val="2A2A2A"/>
          <w:w w:val="105"/>
        </w:rPr>
        <w:t>Sociedad </w:t>
      </w:r>
      <w:r>
        <w:rPr>
          <w:color w:val="3B3B3B"/>
          <w:w w:val="105"/>
        </w:rPr>
        <w:t>incluye </w:t>
      </w:r>
      <w:r>
        <w:rPr>
          <w:color w:val="2A2A2A"/>
          <w:w w:val="105"/>
        </w:rPr>
        <w:t>en el coste del </w:t>
      </w:r>
      <w:r>
        <w:rPr>
          <w:color w:val="3B3B3B"/>
          <w:w w:val="105"/>
        </w:rPr>
        <w:t>inmovilizado </w:t>
      </w:r>
      <w:r>
        <w:rPr>
          <w:color w:val="2A2A2A"/>
          <w:w w:val="105"/>
        </w:rPr>
        <w:t>material que necesita un periodo de </w:t>
      </w:r>
      <w:r>
        <w:rPr>
          <w:color w:val="3B3B3B"/>
          <w:w w:val="105"/>
        </w:rPr>
        <w:t>tiempo </w:t>
      </w:r>
      <w:r>
        <w:rPr>
          <w:color w:val="2A2A2A"/>
          <w:w w:val="105"/>
        </w:rPr>
        <w:t>superior a un año para estar en condiciones de uso, explotación o venta, los gastos financieros relacionados con la financiación específica o genérica, directamente atribuible a </w:t>
      </w:r>
      <w:r>
        <w:rPr>
          <w:color w:val="3B3B3B"/>
          <w:w w:val="105"/>
        </w:rPr>
        <w:t>la </w:t>
      </w:r>
      <w:r>
        <w:rPr>
          <w:color w:val="2A2A2A"/>
          <w:w w:val="105"/>
        </w:rPr>
        <w:t>adquisición, construcción o producci ón</w:t>
      </w:r>
      <w:r>
        <w:rPr>
          <w:color w:val="505050"/>
          <w:w w:val="105"/>
        </w:rPr>
        <w:t>.</w:t>
      </w:r>
    </w:p>
    <w:p>
      <w:pPr>
        <w:pStyle w:val="BodyText"/>
        <w:spacing w:line="348" w:lineRule="auto" w:before="126"/>
        <w:ind w:left="1664" w:right="222" w:firstLine="7"/>
        <w:jc w:val="both"/>
      </w:pPr>
      <w:r>
        <w:rPr>
          <w:color w:val="2A2A2A"/>
          <w:w w:val="110"/>
        </w:rPr>
        <w:t>Forma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parte,</w:t>
      </w:r>
      <w:r>
        <w:rPr>
          <w:color w:val="2A2A2A"/>
          <w:spacing w:val="-12"/>
          <w:w w:val="110"/>
        </w:rPr>
        <w:t> </w:t>
      </w:r>
      <w:r>
        <w:rPr>
          <w:color w:val="2A2A2A"/>
          <w:w w:val="110"/>
        </w:rPr>
        <w:t>también,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valor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inmovilizado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material</w:t>
      </w:r>
      <w:r>
        <w:rPr>
          <w:color w:val="505050"/>
          <w:w w:val="110"/>
        </w:rPr>
        <w:t>,</w:t>
      </w:r>
      <w:r>
        <w:rPr>
          <w:color w:val="505050"/>
          <w:spacing w:val="-6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estimación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inicial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valor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actual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las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obligaciones asumidas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derivadas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desmantelamiento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o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retiro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y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otras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asociadas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al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activo,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tales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como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costes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18"/>
          <w:w w:val="110"/>
        </w:rPr>
        <w:t> </w:t>
      </w:r>
      <w:r>
        <w:rPr>
          <w:color w:val="3B3B3B"/>
          <w:w w:val="110"/>
        </w:rPr>
        <w:t>rehabilitación, </w:t>
      </w:r>
      <w:r>
        <w:rPr>
          <w:color w:val="2A2A2A"/>
          <w:w w:val="110"/>
        </w:rPr>
        <w:t>cuando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estas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obligaciones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dan</w:t>
      </w:r>
      <w:r>
        <w:rPr>
          <w:color w:val="2A2A2A"/>
          <w:spacing w:val="-10"/>
          <w:w w:val="110"/>
        </w:rPr>
        <w:t> </w:t>
      </w:r>
      <w:r>
        <w:rPr>
          <w:color w:val="2A2A2A"/>
          <w:w w:val="110"/>
        </w:rPr>
        <w:t>lugar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al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registro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provi</w:t>
      </w:r>
      <w:r>
        <w:rPr>
          <w:color w:val="2A2A2A"/>
          <w:spacing w:val="-30"/>
          <w:w w:val="110"/>
        </w:rPr>
        <w:t> </w:t>
      </w:r>
      <w:r>
        <w:rPr>
          <w:color w:val="2A2A2A"/>
          <w:w w:val="110"/>
        </w:rPr>
        <w:t>siones</w:t>
      </w:r>
      <w:r>
        <w:rPr>
          <w:color w:val="696969"/>
          <w:w w:val="110"/>
        </w:rPr>
        <w:t>.</w:t>
      </w:r>
      <w:r>
        <w:rPr>
          <w:color w:val="696969"/>
          <w:spacing w:val="-2"/>
          <w:w w:val="110"/>
        </w:rPr>
        <w:t> </w:t>
      </w:r>
      <w:r>
        <w:rPr>
          <w:color w:val="2A2A2A"/>
          <w:w w:val="110"/>
        </w:rPr>
        <w:t>Así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como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mejor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estimación</w:t>
      </w:r>
      <w:r>
        <w:rPr>
          <w:color w:val="2A2A2A"/>
          <w:spacing w:val="-7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12"/>
          <w:w w:val="110"/>
        </w:rPr>
        <w:t> </w:t>
      </w:r>
      <w:r>
        <w:rPr>
          <w:color w:val="2A2A2A"/>
          <w:w w:val="110"/>
        </w:rPr>
        <w:t>valor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actual</w:t>
      </w:r>
      <w:r>
        <w:rPr>
          <w:color w:val="2A2A2A"/>
          <w:spacing w:val="-10"/>
          <w:w w:val="110"/>
        </w:rPr>
        <w:t> </w:t>
      </w:r>
      <w:r>
        <w:rPr>
          <w:color w:val="2A2A2A"/>
          <w:w w:val="110"/>
        </w:rPr>
        <w:t>del importe contingente, no obstante, los pagos contingentes que dependan de magnitudes relacionadas con el desarrollo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0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actividad,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se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contabilizan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como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un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gasto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0"/>
          <w:w w:val="110"/>
        </w:rPr>
        <w:t> </w:t>
      </w:r>
      <w:r>
        <w:rPr>
          <w:color w:val="3B3B3B"/>
          <w:w w:val="110"/>
        </w:rPr>
        <w:t>la</w:t>
      </w:r>
      <w:r>
        <w:rPr>
          <w:color w:val="3B3B3B"/>
          <w:spacing w:val="-15"/>
          <w:w w:val="110"/>
        </w:rPr>
        <w:t> </w:t>
      </w:r>
      <w:r>
        <w:rPr>
          <w:color w:val="2A2A2A"/>
          <w:w w:val="110"/>
        </w:rPr>
        <w:t>cuenta</w:t>
      </w:r>
      <w:r>
        <w:rPr>
          <w:color w:val="2A2A2A"/>
          <w:spacing w:val="-10"/>
          <w:w w:val="110"/>
        </w:rPr>
        <w:t> </w:t>
      </w:r>
      <w:r>
        <w:rPr>
          <w:color w:val="3B3B3B"/>
          <w:w w:val="110"/>
        </w:rPr>
        <w:t>de</w:t>
      </w:r>
      <w:r>
        <w:rPr>
          <w:color w:val="3B3B3B"/>
          <w:spacing w:val="-20"/>
          <w:w w:val="110"/>
        </w:rPr>
        <w:t> </w:t>
      </w:r>
      <w:r>
        <w:rPr>
          <w:color w:val="2A2A2A"/>
          <w:w w:val="110"/>
        </w:rPr>
        <w:t>pérdidas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y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ganancias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medida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que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se </w:t>
      </w:r>
      <w:r>
        <w:rPr>
          <w:color w:val="3B3B3B"/>
          <w:w w:val="110"/>
        </w:rPr>
        <w:t>incurran.</w:t>
      </w:r>
    </w:p>
    <w:p>
      <w:pPr>
        <w:pStyle w:val="BodyText"/>
        <w:spacing w:line="348" w:lineRule="auto" w:before="115"/>
        <w:ind w:left="1668" w:right="227" w:hanging="1"/>
        <w:jc w:val="both"/>
      </w:pPr>
      <w:r>
        <w:rPr>
          <w:color w:val="3B3B3B"/>
          <w:w w:val="110"/>
        </w:rPr>
        <w:t>Las</w:t>
      </w:r>
      <w:r>
        <w:rPr>
          <w:color w:val="3B3B3B"/>
          <w:spacing w:val="-23"/>
          <w:w w:val="110"/>
        </w:rPr>
        <w:t> </w:t>
      </w:r>
      <w:r>
        <w:rPr>
          <w:color w:val="2A2A2A"/>
          <w:w w:val="110"/>
        </w:rPr>
        <w:t>cantidades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entregadas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-20"/>
          <w:w w:val="110"/>
        </w:rPr>
        <w:t> </w:t>
      </w:r>
      <w:r>
        <w:rPr>
          <w:color w:val="2A2A2A"/>
          <w:w w:val="110"/>
        </w:rPr>
        <w:t>cuenta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adquisiciones</w:t>
      </w:r>
      <w:r>
        <w:rPr>
          <w:color w:val="2A2A2A"/>
          <w:spacing w:val="-18"/>
          <w:w w:val="110"/>
        </w:rPr>
        <w:t> </w:t>
      </w:r>
      <w:r>
        <w:rPr>
          <w:color w:val="3B3B3B"/>
          <w:w w:val="110"/>
        </w:rPr>
        <w:t>futuras</w:t>
      </w:r>
      <w:r>
        <w:rPr>
          <w:color w:val="3B3B3B"/>
          <w:spacing w:val="-21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7"/>
          <w:w w:val="110"/>
        </w:rPr>
        <w:t> </w:t>
      </w:r>
      <w:r>
        <w:rPr>
          <w:color w:val="2A2A2A"/>
          <w:w w:val="110"/>
        </w:rPr>
        <w:t>bienes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24"/>
          <w:w w:val="110"/>
        </w:rPr>
        <w:t> </w:t>
      </w:r>
      <w:r>
        <w:rPr>
          <w:color w:val="3B3B3B"/>
          <w:w w:val="110"/>
        </w:rPr>
        <w:t>inmovilizado</w:t>
      </w:r>
      <w:r>
        <w:rPr>
          <w:color w:val="3B3B3B"/>
          <w:spacing w:val="-17"/>
          <w:w w:val="110"/>
        </w:rPr>
        <w:t> </w:t>
      </w:r>
      <w:r>
        <w:rPr>
          <w:color w:val="2A2A2A"/>
          <w:w w:val="110"/>
        </w:rPr>
        <w:t>material,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se</w:t>
      </w:r>
      <w:r>
        <w:rPr>
          <w:color w:val="2A2A2A"/>
          <w:spacing w:val="-26"/>
          <w:w w:val="110"/>
        </w:rPr>
        <w:t> </w:t>
      </w:r>
      <w:r>
        <w:rPr>
          <w:color w:val="2A2A2A"/>
          <w:w w:val="110"/>
        </w:rPr>
        <w:t>registran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el activo y los ajustes que surjan por </w:t>
      </w:r>
      <w:r>
        <w:rPr>
          <w:color w:val="3B3B3B"/>
          <w:w w:val="110"/>
        </w:rPr>
        <w:t>la </w:t>
      </w:r>
      <w:r>
        <w:rPr>
          <w:color w:val="2A2A2A"/>
          <w:w w:val="110"/>
        </w:rPr>
        <w:t>actualización del valor del activo asociado al anticipo dan lugar al reconocimiento de </w:t>
      </w:r>
      <w:r>
        <w:rPr>
          <w:color w:val="3B3B3B"/>
          <w:w w:val="110"/>
        </w:rPr>
        <w:t>ingresos financieros, </w:t>
      </w:r>
      <w:r>
        <w:rPr>
          <w:color w:val="2A2A2A"/>
          <w:w w:val="110"/>
        </w:rPr>
        <w:t>conforme se devenguen </w:t>
      </w:r>
      <w:r>
        <w:rPr>
          <w:color w:val="505050"/>
          <w:w w:val="110"/>
        </w:rPr>
        <w:t>. </w:t>
      </w:r>
      <w:r>
        <w:rPr>
          <w:color w:val="2A2A2A"/>
          <w:w w:val="110"/>
        </w:rPr>
        <w:t>A tal efecto se utiliza el tipo de </w:t>
      </w:r>
      <w:r>
        <w:rPr>
          <w:color w:val="3B3B3B"/>
          <w:w w:val="110"/>
        </w:rPr>
        <w:t>interés </w:t>
      </w:r>
      <w:r>
        <w:rPr>
          <w:color w:val="2A2A2A"/>
          <w:w w:val="110"/>
        </w:rPr>
        <w:t>incremental</w:t>
      </w:r>
      <w:r>
        <w:rPr>
          <w:color w:val="2A2A2A"/>
          <w:spacing w:val="6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proveedor</w:t>
      </w:r>
      <w:r>
        <w:rPr>
          <w:color w:val="2A2A2A"/>
          <w:spacing w:val="2"/>
          <w:w w:val="110"/>
        </w:rPr>
        <w:t> </w:t>
      </w:r>
      <w:r>
        <w:rPr>
          <w:color w:val="3B3B3B"/>
          <w:w w:val="110"/>
        </w:rPr>
        <w:t>existente</w:t>
      </w:r>
      <w:r>
        <w:rPr>
          <w:color w:val="3B3B3B"/>
          <w:spacing w:val="-1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el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momento</w:t>
      </w:r>
      <w:r>
        <w:rPr>
          <w:color w:val="2A2A2A"/>
          <w:spacing w:val="-7"/>
          <w:w w:val="110"/>
        </w:rPr>
        <w:t> </w:t>
      </w:r>
      <w:r>
        <w:rPr>
          <w:color w:val="2A2A2A"/>
          <w:w w:val="110"/>
        </w:rPr>
        <w:t>inicial,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es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decir,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el</w:t>
      </w:r>
      <w:r>
        <w:rPr>
          <w:color w:val="2A2A2A"/>
          <w:spacing w:val="-7"/>
          <w:w w:val="110"/>
        </w:rPr>
        <w:t> </w:t>
      </w:r>
      <w:r>
        <w:rPr>
          <w:color w:val="2A2A2A"/>
          <w:w w:val="110"/>
        </w:rPr>
        <w:t>tipo</w:t>
      </w:r>
      <w:r>
        <w:rPr>
          <w:color w:val="2A2A2A"/>
          <w:spacing w:val="-7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interés al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que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el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proveedor podría </w:t>
      </w:r>
      <w:r>
        <w:rPr>
          <w:color w:val="3B3B3B"/>
          <w:w w:val="110"/>
        </w:rPr>
        <w:t>financiarse</w:t>
      </w:r>
      <w:r>
        <w:rPr>
          <w:color w:val="3B3B3B"/>
          <w:spacing w:val="-20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5"/>
          <w:w w:val="110"/>
        </w:rPr>
        <w:t> </w:t>
      </w:r>
      <w:r>
        <w:rPr>
          <w:color w:val="2A2A2A"/>
          <w:w w:val="110"/>
        </w:rPr>
        <w:t>condiciones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equivalentes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las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que</w:t>
      </w:r>
      <w:r>
        <w:rPr>
          <w:color w:val="2A2A2A"/>
          <w:spacing w:val="-24"/>
          <w:w w:val="110"/>
        </w:rPr>
        <w:t> </w:t>
      </w:r>
      <w:r>
        <w:rPr>
          <w:color w:val="3B3B3B"/>
          <w:w w:val="110"/>
        </w:rPr>
        <w:t>resultan</w:t>
      </w:r>
      <w:r>
        <w:rPr>
          <w:color w:val="3B3B3B"/>
          <w:spacing w:val="-16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27"/>
          <w:w w:val="110"/>
        </w:rPr>
        <w:t> </w:t>
      </w:r>
      <w:r>
        <w:rPr>
          <w:color w:val="505050"/>
          <w:w w:val="110"/>
        </w:rPr>
        <w:t>I</w:t>
      </w:r>
      <w:r>
        <w:rPr>
          <w:color w:val="2A2A2A"/>
          <w:w w:val="110"/>
        </w:rPr>
        <w:t>mport</w:t>
      </w:r>
      <w:r>
        <w:rPr>
          <w:color w:val="2A2A2A"/>
          <w:spacing w:val="-36"/>
          <w:w w:val="110"/>
        </w:rPr>
        <w:t> </w:t>
      </w:r>
      <w:r>
        <w:rPr>
          <w:color w:val="2A2A2A"/>
          <w:w w:val="110"/>
        </w:rPr>
        <w:t>e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recib</w:t>
      </w:r>
      <w:r>
        <w:rPr>
          <w:color w:val="2A2A2A"/>
          <w:spacing w:val="-31"/>
          <w:w w:val="110"/>
        </w:rPr>
        <w:t> </w:t>
      </w:r>
      <w:r>
        <w:rPr>
          <w:color w:val="505050"/>
          <w:w w:val="110"/>
        </w:rPr>
        <w:t>i</w:t>
      </w:r>
      <w:r>
        <w:rPr>
          <w:color w:val="2A2A2A"/>
          <w:w w:val="110"/>
        </w:rPr>
        <w:t>do,</w:t>
      </w:r>
      <w:r>
        <w:rPr>
          <w:color w:val="2A2A2A"/>
          <w:spacing w:val="-10"/>
          <w:w w:val="110"/>
        </w:rPr>
        <w:t> </w:t>
      </w:r>
      <w:r>
        <w:rPr>
          <w:color w:val="2A2A2A"/>
          <w:w w:val="110"/>
        </w:rPr>
        <w:t>que</w:t>
      </w:r>
      <w:r>
        <w:rPr>
          <w:color w:val="2A2A2A"/>
          <w:spacing w:val="-23"/>
          <w:w w:val="110"/>
        </w:rPr>
        <w:t> </w:t>
      </w:r>
      <w:r>
        <w:rPr>
          <w:color w:val="2A2A2A"/>
          <w:w w:val="110"/>
        </w:rPr>
        <w:t>no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será</w:t>
      </w:r>
      <w:r>
        <w:rPr>
          <w:color w:val="2A2A2A"/>
          <w:spacing w:val="-20"/>
          <w:w w:val="110"/>
        </w:rPr>
        <w:t> </w:t>
      </w:r>
      <w:r>
        <w:rPr>
          <w:color w:val="2A2A2A"/>
          <w:w w:val="110"/>
        </w:rPr>
        <w:t>objeto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modificación en post er</w:t>
      </w:r>
      <w:r>
        <w:rPr>
          <w:color w:val="505050"/>
          <w:w w:val="110"/>
        </w:rPr>
        <w:t>i</w:t>
      </w:r>
      <w:r>
        <w:rPr>
          <w:color w:val="2A2A2A"/>
          <w:w w:val="110"/>
        </w:rPr>
        <w:t>ores ejercicios. Cuando se trate de anticipos con vencimiento no superior a un año y cuyo efecto financiero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no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sea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significativo,</w:t>
      </w:r>
      <w:r>
        <w:rPr>
          <w:color w:val="2A2A2A"/>
          <w:spacing w:val="-20"/>
          <w:w w:val="110"/>
        </w:rPr>
        <w:t> </w:t>
      </w:r>
      <w:r>
        <w:rPr>
          <w:color w:val="2A2A2A"/>
          <w:w w:val="110"/>
        </w:rPr>
        <w:t>no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será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necesario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llevar</w:t>
      </w:r>
      <w:r>
        <w:rPr>
          <w:color w:val="2A2A2A"/>
          <w:spacing w:val="-7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cabo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ningún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tipo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actualizaci</w:t>
      </w:r>
      <w:r>
        <w:rPr>
          <w:color w:val="2A2A2A"/>
          <w:spacing w:val="31"/>
          <w:w w:val="110"/>
        </w:rPr>
        <w:t> </w:t>
      </w:r>
      <w:r>
        <w:rPr>
          <w:color w:val="2A2A2A"/>
          <w:spacing w:val="-3"/>
          <w:w w:val="110"/>
        </w:rPr>
        <w:t>ón</w:t>
      </w:r>
      <w:r>
        <w:rPr>
          <w:color w:val="696969"/>
          <w:spacing w:val="-3"/>
          <w:w w:val="110"/>
        </w:rPr>
        <w:t>.</w:t>
      </w:r>
    </w:p>
    <w:p>
      <w:pPr>
        <w:pStyle w:val="BodyText"/>
        <w:spacing w:line="348" w:lineRule="auto" w:before="114"/>
        <w:ind w:left="1668" w:right="224" w:hanging="1"/>
        <w:jc w:val="both"/>
      </w:pPr>
      <w:r>
        <w:rPr>
          <w:color w:val="2A2A2A"/>
          <w:w w:val="110"/>
        </w:rPr>
        <w:t>No es aplicable la activación de grandes reparaciones y costes de retiro y rehabilitación </w:t>
      </w:r>
      <w:r>
        <w:rPr>
          <w:color w:val="505050"/>
          <w:w w:val="110"/>
        </w:rPr>
        <w:t>. </w:t>
      </w:r>
      <w:r>
        <w:rPr>
          <w:color w:val="3B3B3B"/>
          <w:w w:val="110"/>
        </w:rPr>
        <w:t>La </w:t>
      </w:r>
      <w:r>
        <w:rPr>
          <w:color w:val="2A2A2A"/>
          <w:w w:val="110"/>
        </w:rPr>
        <w:t>Sociedad no </w:t>
      </w:r>
      <w:r>
        <w:rPr>
          <w:color w:val="3B3B3B"/>
          <w:w w:val="110"/>
        </w:rPr>
        <w:t>tiene </w:t>
      </w:r>
      <w:r>
        <w:rPr>
          <w:color w:val="2A2A2A"/>
          <w:w w:val="110"/>
        </w:rPr>
        <w:t>compromisos de desmantelamiento, retiro o rehabilitación para sus bienes de activo </w:t>
      </w:r>
      <w:r>
        <w:rPr>
          <w:color w:val="505050"/>
          <w:w w:val="110"/>
        </w:rPr>
        <w:t>. </w:t>
      </w:r>
      <w:r>
        <w:rPr>
          <w:color w:val="2A2A2A"/>
          <w:w w:val="110"/>
        </w:rPr>
        <w:t>Por ello no se han contabilizado en </w:t>
      </w:r>
      <w:r>
        <w:rPr>
          <w:color w:val="3B3B3B"/>
          <w:w w:val="110"/>
        </w:rPr>
        <w:t>los </w:t>
      </w:r>
      <w:r>
        <w:rPr>
          <w:color w:val="2A2A2A"/>
          <w:w w:val="110"/>
        </w:rPr>
        <w:t>activos valores para la cobertura de </w:t>
      </w:r>
      <w:r>
        <w:rPr>
          <w:color w:val="3B3B3B"/>
          <w:w w:val="110"/>
        </w:rPr>
        <w:t>tales </w:t>
      </w:r>
      <w:r>
        <w:rPr>
          <w:color w:val="2A2A2A"/>
          <w:w w:val="110"/>
        </w:rPr>
        <w:t>obligaciones de futuro.</w:t>
      </w:r>
    </w:p>
    <w:p>
      <w:pPr>
        <w:pStyle w:val="BodyText"/>
        <w:spacing w:line="348" w:lineRule="auto" w:before="115"/>
        <w:ind w:left="1664" w:right="222" w:firstLine="3"/>
        <w:jc w:val="both"/>
      </w:pPr>
      <w:r>
        <w:rPr>
          <w:color w:val="2A2A2A"/>
          <w:w w:val="110"/>
        </w:rPr>
        <w:t>Después</w:t>
      </w:r>
      <w:r>
        <w:rPr>
          <w:color w:val="2A2A2A"/>
          <w:spacing w:val="-23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28"/>
          <w:w w:val="110"/>
        </w:rPr>
        <w:t> </w:t>
      </w:r>
      <w:r>
        <w:rPr>
          <w:color w:val="2A2A2A"/>
          <w:w w:val="110"/>
        </w:rPr>
        <w:t>reconocimiento</w:t>
      </w:r>
      <w:r>
        <w:rPr>
          <w:color w:val="2A2A2A"/>
          <w:spacing w:val="-28"/>
          <w:w w:val="110"/>
        </w:rPr>
        <w:t> </w:t>
      </w:r>
      <w:r>
        <w:rPr>
          <w:color w:val="3B3B3B"/>
          <w:w w:val="110"/>
        </w:rPr>
        <w:t>inicial,</w:t>
      </w:r>
      <w:r>
        <w:rPr>
          <w:color w:val="3B3B3B"/>
          <w:spacing w:val="-25"/>
          <w:w w:val="110"/>
        </w:rPr>
        <w:t> </w:t>
      </w:r>
      <w:r>
        <w:rPr>
          <w:color w:val="2A2A2A"/>
          <w:w w:val="110"/>
        </w:rPr>
        <w:t>se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contab</w:t>
      </w:r>
      <w:r>
        <w:rPr>
          <w:color w:val="2A2A2A"/>
          <w:spacing w:val="-23"/>
          <w:w w:val="110"/>
        </w:rPr>
        <w:t> </w:t>
      </w:r>
      <w:r>
        <w:rPr>
          <w:color w:val="505050"/>
          <w:w w:val="110"/>
        </w:rPr>
        <w:t>i</w:t>
      </w:r>
      <w:r>
        <w:rPr>
          <w:color w:val="2A2A2A"/>
          <w:w w:val="110"/>
        </w:rPr>
        <w:t>liza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26"/>
          <w:w w:val="110"/>
        </w:rPr>
        <w:t> </w:t>
      </w:r>
      <w:r>
        <w:rPr>
          <w:color w:val="2A2A2A"/>
          <w:w w:val="110"/>
        </w:rPr>
        <w:t>reversión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27"/>
          <w:w w:val="110"/>
        </w:rPr>
        <w:t> </w:t>
      </w:r>
      <w:r>
        <w:rPr>
          <w:color w:val="2A2A2A"/>
          <w:w w:val="110"/>
        </w:rPr>
        <w:t>descuento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financiero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asociado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-28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26"/>
          <w:w w:val="110"/>
        </w:rPr>
        <w:t> </w:t>
      </w:r>
      <w:r>
        <w:rPr>
          <w:color w:val="2A2A2A"/>
          <w:w w:val="110"/>
        </w:rPr>
        <w:t>provisión</w:t>
      </w:r>
      <w:r>
        <w:rPr>
          <w:color w:val="2A2A2A"/>
          <w:spacing w:val="-23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7"/>
          <w:w w:val="110"/>
        </w:rPr>
        <w:t> </w:t>
      </w:r>
      <w:r>
        <w:rPr>
          <w:color w:val="1A1A1A"/>
          <w:w w:val="110"/>
        </w:rPr>
        <w:t>la </w:t>
      </w:r>
      <w:r>
        <w:rPr>
          <w:color w:val="2A2A2A"/>
          <w:w w:val="110"/>
        </w:rPr>
        <w:t>cuenta de pérdidas </w:t>
      </w:r>
      <w:r>
        <w:rPr>
          <w:color w:val="3B3B3B"/>
          <w:w w:val="110"/>
        </w:rPr>
        <w:t>y </w:t>
      </w:r>
      <w:r>
        <w:rPr>
          <w:color w:val="2A2A2A"/>
          <w:w w:val="110"/>
        </w:rPr>
        <w:t>ganancias </w:t>
      </w:r>
      <w:r>
        <w:rPr>
          <w:color w:val="3B3B3B"/>
          <w:w w:val="110"/>
        </w:rPr>
        <w:t>y </w:t>
      </w:r>
      <w:r>
        <w:rPr>
          <w:color w:val="2A2A2A"/>
          <w:w w:val="110"/>
        </w:rPr>
        <w:t>se ajusta el valor del pasivo de acuerdo con el tipo de interés aplicado en el reconocimiento </w:t>
      </w:r>
      <w:r>
        <w:rPr>
          <w:color w:val="3B3B3B"/>
          <w:w w:val="110"/>
        </w:rPr>
        <w:t>inicia</w:t>
      </w:r>
      <w:r>
        <w:rPr>
          <w:color w:val="1A1A1A"/>
          <w:w w:val="110"/>
        </w:rPr>
        <w:t>l</w:t>
      </w:r>
      <w:r>
        <w:rPr>
          <w:color w:val="3B3B3B"/>
          <w:w w:val="110"/>
        </w:rPr>
        <w:t>, </w:t>
      </w:r>
      <w:r>
        <w:rPr>
          <w:color w:val="2A2A2A"/>
          <w:w w:val="110"/>
        </w:rPr>
        <w:t>o en </w:t>
      </w:r>
      <w:r>
        <w:rPr>
          <w:color w:val="3B3B3B"/>
          <w:w w:val="110"/>
        </w:rPr>
        <w:t>la fecha </w:t>
      </w:r>
      <w:r>
        <w:rPr>
          <w:color w:val="2A2A2A"/>
          <w:w w:val="110"/>
        </w:rPr>
        <w:t>de </w:t>
      </w:r>
      <w:r>
        <w:rPr>
          <w:color w:val="3B3B3B"/>
          <w:w w:val="110"/>
        </w:rPr>
        <w:t>la </w:t>
      </w:r>
      <w:r>
        <w:rPr>
          <w:color w:val="2A2A2A"/>
          <w:w w:val="110"/>
        </w:rPr>
        <w:t>última revisión </w:t>
      </w:r>
      <w:r>
        <w:rPr>
          <w:color w:val="505050"/>
          <w:w w:val="110"/>
        </w:rPr>
        <w:t>. </w:t>
      </w:r>
      <w:r>
        <w:rPr>
          <w:color w:val="2A2A2A"/>
          <w:w w:val="110"/>
        </w:rPr>
        <w:t>Por su parte, </w:t>
      </w:r>
      <w:r>
        <w:rPr>
          <w:color w:val="3B3B3B"/>
          <w:w w:val="110"/>
        </w:rPr>
        <w:t>la </w:t>
      </w:r>
      <w:r>
        <w:rPr>
          <w:color w:val="2A2A2A"/>
          <w:w w:val="110"/>
        </w:rPr>
        <w:t>valoración </w:t>
      </w:r>
      <w:r>
        <w:rPr>
          <w:color w:val="3B3B3B"/>
          <w:w w:val="110"/>
        </w:rPr>
        <w:t>inicial </w:t>
      </w:r>
      <w:r>
        <w:rPr>
          <w:color w:val="2A2A2A"/>
          <w:w w:val="110"/>
        </w:rPr>
        <w:t>del inmovilizado material podrá verse alterada por </w:t>
      </w:r>
      <w:r>
        <w:rPr>
          <w:color w:val="3B3B3B"/>
          <w:w w:val="110"/>
        </w:rPr>
        <w:t>cambios </w:t>
      </w:r>
      <w:r>
        <w:rPr>
          <w:color w:val="2A2A2A"/>
          <w:w w:val="110"/>
        </w:rPr>
        <w:t>en estimaciones contables que modifiquen el importe de la provisión asociada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a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los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costes</w:t>
      </w:r>
      <w:r>
        <w:rPr>
          <w:color w:val="2A2A2A"/>
          <w:spacing w:val="-12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desmantelamiento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y</w:t>
      </w:r>
      <w:r>
        <w:rPr>
          <w:color w:val="2A2A2A"/>
          <w:spacing w:val="-20"/>
          <w:w w:val="110"/>
        </w:rPr>
        <w:t> </w:t>
      </w:r>
      <w:r>
        <w:rPr>
          <w:color w:val="2A2A2A"/>
          <w:w w:val="110"/>
        </w:rPr>
        <w:t>rehabili</w:t>
      </w:r>
      <w:r>
        <w:rPr>
          <w:color w:val="2A2A2A"/>
          <w:spacing w:val="-29"/>
          <w:w w:val="110"/>
        </w:rPr>
        <w:t> </w:t>
      </w:r>
      <w:r>
        <w:rPr>
          <w:color w:val="2A2A2A"/>
          <w:w w:val="110"/>
        </w:rPr>
        <w:t>ta</w:t>
      </w:r>
      <w:r>
        <w:rPr>
          <w:color w:val="2A2A2A"/>
          <w:spacing w:val="-35"/>
          <w:w w:val="110"/>
        </w:rPr>
        <w:t> </w:t>
      </w:r>
      <w:r>
        <w:rPr>
          <w:color w:val="2A2A2A"/>
          <w:w w:val="110"/>
        </w:rPr>
        <w:t>ción</w:t>
      </w:r>
      <w:r>
        <w:rPr>
          <w:color w:val="505050"/>
          <w:w w:val="110"/>
        </w:rPr>
        <w:t>,</w:t>
      </w:r>
      <w:r>
        <w:rPr>
          <w:color w:val="505050"/>
          <w:spacing w:val="-11"/>
          <w:w w:val="110"/>
        </w:rPr>
        <w:t> </w:t>
      </w:r>
      <w:r>
        <w:rPr>
          <w:color w:val="2A2A2A"/>
          <w:w w:val="110"/>
        </w:rPr>
        <w:t>una</w:t>
      </w:r>
      <w:r>
        <w:rPr>
          <w:color w:val="2A2A2A"/>
          <w:spacing w:val="-12"/>
          <w:w w:val="110"/>
        </w:rPr>
        <w:t> </w:t>
      </w:r>
      <w:r>
        <w:rPr>
          <w:color w:val="2A2A2A"/>
          <w:w w:val="110"/>
        </w:rPr>
        <w:t>vez</w:t>
      </w:r>
      <w:r>
        <w:rPr>
          <w:color w:val="2A2A2A"/>
          <w:spacing w:val="-16"/>
          <w:w w:val="110"/>
        </w:rPr>
        <w:t> </w:t>
      </w:r>
      <w:r>
        <w:rPr>
          <w:color w:val="3B3B3B"/>
          <w:w w:val="110"/>
        </w:rPr>
        <w:t>reconocida</w:t>
      </w:r>
      <w:r>
        <w:rPr>
          <w:color w:val="3B3B3B"/>
          <w:spacing w:val="-13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reversión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descuento,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  <w:sz w:val="13"/>
        </w:rPr>
        <w:t>y</w:t>
      </w:r>
      <w:r>
        <w:rPr>
          <w:color w:val="2A2A2A"/>
          <w:spacing w:val="-10"/>
          <w:w w:val="110"/>
          <w:sz w:val="13"/>
        </w:rPr>
        <w:t> </w:t>
      </w:r>
      <w:r>
        <w:rPr>
          <w:color w:val="3B3B3B"/>
          <w:w w:val="110"/>
        </w:rPr>
        <w:t>que </w:t>
      </w:r>
      <w:r>
        <w:rPr>
          <w:color w:val="2A2A2A"/>
          <w:w w:val="110"/>
        </w:rPr>
        <w:t>podrán ven</w:t>
      </w:r>
      <w:r>
        <w:rPr>
          <w:color w:val="505050"/>
          <w:w w:val="110"/>
        </w:rPr>
        <w:t>i</w:t>
      </w:r>
      <w:r>
        <w:rPr>
          <w:color w:val="2A2A2A"/>
          <w:w w:val="110"/>
        </w:rPr>
        <w:t>r motivados</w:t>
      </w:r>
      <w:r>
        <w:rPr>
          <w:color w:val="2A2A2A"/>
          <w:spacing w:val="-7"/>
          <w:w w:val="110"/>
        </w:rPr>
        <w:t> </w:t>
      </w:r>
      <w:r>
        <w:rPr>
          <w:color w:val="2A2A2A"/>
          <w:spacing w:val="3"/>
          <w:w w:val="110"/>
        </w:rPr>
        <w:t>por</w:t>
      </w:r>
      <w:r>
        <w:rPr>
          <w:color w:val="505050"/>
          <w:spacing w:val="3"/>
          <w:w w:val="110"/>
        </w:rPr>
        <w:t>:</w:t>
      </w:r>
    </w:p>
    <w:p>
      <w:pPr>
        <w:pStyle w:val="ListParagraph"/>
        <w:numPr>
          <w:ilvl w:val="0"/>
          <w:numId w:val="6"/>
        </w:numPr>
        <w:tabs>
          <w:tab w:pos="2210" w:val="left" w:leader="none"/>
          <w:tab w:pos="2211" w:val="left" w:leader="none"/>
        </w:tabs>
        <w:spacing w:line="441" w:lineRule="auto" w:before="75" w:after="0"/>
        <w:ind w:left="2207" w:right="232" w:hanging="539"/>
        <w:jc w:val="both"/>
        <w:rPr>
          <w:sz w:val="15"/>
        </w:rPr>
      </w:pPr>
      <w:r>
        <w:rPr>
          <w:color w:val="2A2A2A"/>
          <w:w w:val="105"/>
          <w:sz w:val="15"/>
        </w:rPr>
        <w:t>Un cambio en el calendario o en el </w:t>
      </w:r>
      <w:r>
        <w:rPr>
          <w:color w:val="3B3B3B"/>
          <w:w w:val="105"/>
          <w:sz w:val="15"/>
        </w:rPr>
        <w:t>importe </w:t>
      </w:r>
      <w:r>
        <w:rPr>
          <w:color w:val="2A2A2A"/>
          <w:w w:val="105"/>
          <w:sz w:val="15"/>
        </w:rPr>
        <w:t>de los </w:t>
      </w:r>
      <w:r>
        <w:rPr>
          <w:color w:val="3B3B3B"/>
          <w:w w:val="105"/>
          <w:sz w:val="15"/>
        </w:rPr>
        <w:t>flujos </w:t>
      </w:r>
      <w:r>
        <w:rPr>
          <w:color w:val="2A2A2A"/>
          <w:w w:val="105"/>
          <w:sz w:val="15"/>
        </w:rPr>
        <w:t>de efectivo estimados para cancelar la obligación asociada al desmantelamiento </w:t>
      </w:r>
      <w:r>
        <w:rPr>
          <w:color w:val="1A1A1A"/>
          <w:w w:val="105"/>
          <w:sz w:val="15"/>
        </w:rPr>
        <w:t>o </w:t>
      </w:r>
      <w:r>
        <w:rPr>
          <w:color w:val="2A2A2A"/>
          <w:w w:val="105"/>
          <w:sz w:val="15"/>
        </w:rPr>
        <w:t>la rehabilita</w:t>
      </w:r>
      <w:r>
        <w:rPr>
          <w:color w:val="2A2A2A"/>
          <w:spacing w:val="-23"/>
          <w:w w:val="105"/>
          <w:sz w:val="15"/>
        </w:rPr>
        <w:t> </w:t>
      </w:r>
      <w:r>
        <w:rPr>
          <w:color w:val="2A2A2A"/>
          <w:w w:val="105"/>
          <w:sz w:val="15"/>
        </w:rPr>
        <w:t>ción</w:t>
      </w:r>
      <w:r>
        <w:rPr>
          <w:color w:val="505050"/>
          <w:w w:val="105"/>
          <w:sz w:val="15"/>
        </w:rPr>
        <w:t>.</w:t>
      </w:r>
    </w:p>
    <w:p>
      <w:pPr>
        <w:pStyle w:val="ListParagraph"/>
        <w:numPr>
          <w:ilvl w:val="0"/>
          <w:numId w:val="6"/>
        </w:numPr>
        <w:tabs>
          <w:tab w:pos="2205" w:val="left" w:leader="none"/>
          <w:tab w:pos="2206" w:val="left" w:leader="none"/>
        </w:tabs>
        <w:spacing w:line="444" w:lineRule="auto" w:before="0" w:after="0"/>
        <w:ind w:left="2207" w:right="228" w:hanging="538"/>
        <w:jc w:val="both"/>
        <w:rPr>
          <w:sz w:val="15"/>
        </w:rPr>
      </w:pPr>
      <w:r>
        <w:rPr>
          <w:color w:val="2A2A2A"/>
          <w:w w:val="110"/>
          <w:sz w:val="15"/>
        </w:rPr>
        <w:t>El</w:t>
      </w:r>
      <w:r>
        <w:rPr>
          <w:color w:val="2A2A2A"/>
          <w:spacing w:val="-12"/>
          <w:w w:val="110"/>
          <w:sz w:val="15"/>
        </w:rPr>
        <w:t> </w:t>
      </w:r>
      <w:r>
        <w:rPr>
          <w:color w:val="2A2A2A"/>
          <w:w w:val="110"/>
          <w:sz w:val="15"/>
        </w:rPr>
        <w:t>tipo</w:t>
      </w:r>
      <w:r>
        <w:rPr>
          <w:color w:val="2A2A2A"/>
          <w:spacing w:val="-14"/>
          <w:w w:val="110"/>
          <w:sz w:val="15"/>
        </w:rPr>
        <w:t> </w:t>
      </w:r>
      <w:r>
        <w:rPr>
          <w:color w:val="2A2A2A"/>
          <w:w w:val="110"/>
          <w:sz w:val="15"/>
        </w:rPr>
        <w:t>de</w:t>
      </w:r>
      <w:r>
        <w:rPr>
          <w:color w:val="2A2A2A"/>
          <w:spacing w:val="-14"/>
          <w:w w:val="110"/>
          <w:sz w:val="15"/>
        </w:rPr>
        <w:t> </w:t>
      </w:r>
      <w:r>
        <w:rPr>
          <w:color w:val="2A2A2A"/>
          <w:w w:val="110"/>
          <w:sz w:val="15"/>
        </w:rPr>
        <w:t>descuento</w:t>
      </w:r>
      <w:r>
        <w:rPr>
          <w:color w:val="2A2A2A"/>
          <w:spacing w:val="-3"/>
          <w:w w:val="110"/>
          <w:sz w:val="15"/>
        </w:rPr>
        <w:t> </w:t>
      </w:r>
      <w:r>
        <w:rPr>
          <w:color w:val="2A2A2A"/>
          <w:w w:val="110"/>
          <w:sz w:val="15"/>
        </w:rPr>
        <w:t>empleado</w:t>
      </w:r>
      <w:r>
        <w:rPr>
          <w:color w:val="2A2A2A"/>
          <w:spacing w:val="-2"/>
          <w:w w:val="110"/>
          <w:sz w:val="15"/>
        </w:rPr>
        <w:t> </w:t>
      </w:r>
      <w:r>
        <w:rPr>
          <w:color w:val="2A2A2A"/>
          <w:w w:val="110"/>
          <w:sz w:val="15"/>
        </w:rPr>
        <w:t>por</w:t>
      </w:r>
      <w:r>
        <w:rPr>
          <w:color w:val="2A2A2A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la</w:t>
      </w:r>
      <w:r>
        <w:rPr>
          <w:color w:val="2A2A2A"/>
          <w:spacing w:val="-14"/>
          <w:w w:val="110"/>
          <w:sz w:val="15"/>
        </w:rPr>
        <w:t> </w:t>
      </w:r>
      <w:r>
        <w:rPr>
          <w:color w:val="2A2A2A"/>
          <w:w w:val="110"/>
          <w:sz w:val="15"/>
        </w:rPr>
        <w:t>Sociedad</w:t>
      </w:r>
      <w:r>
        <w:rPr>
          <w:color w:val="2A2A2A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para</w:t>
      </w:r>
      <w:r>
        <w:rPr>
          <w:color w:val="2A2A2A"/>
          <w:spacing w:val="-10"/>
          <w:w w:val="110"/>
          <w:sz w:val="15"/>
        </w:rPr>
        <w:t> </w:t>
      </w:r>
      <w:r>
        <w:rPr>
          <w:color w:val="2A2A2A"/>
          <w:w w:val="110"/>
          <w:sz w:val="15"/>
        </w:rPr>
        <w:t>la</w:t>
      </w:r>
      <w:r>
        <w:rPr>
          <w:color w:val="2A2A2A"/>
          <w:spacing w:val="-10"/>
          <w:w w:val="110"/>
          <w:sz w:val="15"/>
        </w:rPr>
        <w:t> </w:t>
      </w:r>
      <w:r>
        <w:rPr>
          <w:color w:val="2A2A2A"/>
          <w:w w:val="110"/>
          <w:sz w:val="15"/>
        </w:rPr>
        <w:t>determinación</w:t>
      </w:r>
      <w:r>
        <w:rPr>
          <w:color w:val="2A2A2A"/>
          <w:spacing w:val="-2"/>
          <w:w w:val="110"/>
          <w:sz w:val="15"/>
        </w:rPr>
        <w:t> </w:t>
      </w:r>
      <w:r>
        <w:rPr>
          <w:color w:val="2A2A2A"/>
          <w:w w:val="110"/>
          <w:sz w:val="15"/>
        </w:rPr>
        <w:t>del</w:t>
      </w:r>
      <w:r>
        <w:rPr>
          <w:color w:val="2A2A2A"/>
          <w:spacing w:val="-16"/>
          <w:w w:val="110"/>
          <w:sz w:val="15"/>
        </w:rPr>
        <w:t> </w:t>
      </w:r>
      <w:r>
        <w:rPr>
          <w:color w:val="2A2A2A"/>
          <w:w w:val="110"/>
          <w:sz w:val="15"/>
        </w:rPr>
        <w:t>valor</w:t>
      </w:r>
      <w:r>
        <w:rPr>
          <w:color w:val="2A2A2A"/>
          <w:spacing w:val="-10"/>
          <w:w w:val="110"/>
          <w:sz w:val="15"/>
        </w:rPr>
        <w:t> </w:t>
      </w:r>
      <w:r>
        <w:rPr>
          <w:color w:val="2A2A2A"/>
          <w:w w:val="110"/>
          <w:sz w:val="15"/>
        </w:rPr>
        <w:t>actual</w:t>
      </w:r>
      <w:r>
        <w:rPr>
          <w:color w:val="2A2A2A"/>
          <w:spacing w:val="-12"/>
          <w:w w:val="110"/>
          <w:sz w:val="15"/>
        </w:rPr>
        <w:t> </w:t>
      </w:r>
      <w:r>
        <w:rPr>
          <w:color w:val="2A2A2A"/>
          <w:w w:val="110"/>
          <w:sz w:val="15"/>
        </w:rPr>
        <w:t>de</w:t>
      </w:r>
      <w:r>
        <w:rPr>
          <w:color w:val="2A2A2A"/>
          <w:spacing w:val="-15"/>
          <w:w w:val="110"/>
          <w:sz w:val="15"/>
        </w:rPr>
        <w:t> </w:t>
      </w:r>
      <w:r>
        <w:rPr>
          <w:color w:val="2A2A2A"/>
          <w:w w:val="110"/>
          <w:sz w:val="15"/>
        </w:rPr>
        <w:t>la</w:t>
      </w:r>
      <w:r>
        <w:rPr>
          <w:color w:val="2A2A2A"/>
          <w:spacing w:val="-12"/>
          <w:w w:val="110"/>
          <w:sz w:val="15"/>
        </w:rPr>
        <w:t> </w:t>
      </w:r>
      <w:r>
        <w:rPr>
          <w:color w:val="2A2A2A"/>
          <w:w w:val="110"/>
          <w:sz w:val="15"/>
        </w:rPr>
        <w:t>provisión</w:t>
      </w:r>
      <w:r>
        <w:rPr>
          <w:color w:val="2A2A2A"/>
          <w:spacing w:val="-9"/>
          <w:w w:val="110"/>
          <w:sz w:val="15"/>
        </w:rPr>
        <w:t> </w:t>
      </w:r>
      <w:r>
        <w:rPr>
          <w:color w:val="2A2A2A"/>
          <w:w w:val="110"/>
          <w:sz w:val="15"/>
        </w:rPr>
        <w:t>que, en</w:t>
      </w:r>
      <w:r>
        <w:rPr>
          <w:color w:val="2A2A2A"/>
          <w:spacing w:val="-8"/>
          <w:w w:val="110"/>
          <w:sz w:val="15"/>
        </w:rPr>
        <w:t> </w:t>
      </w:r>
      <w:r>
        <w:rPr>
          <w:color w:val="2A2A2A"/>
          <w:w w:val="110"/>
          <w:sz w:val="15"/>
        </w:rPr>
        <w:t>prin</w:t>
      </w:r>
      <w:r>
        <w:rPr>
          <w:color w:val="2A2A2A"/>
          <w:spacing w:val="-34"/>
          <w:w w:val="110"/>
          <w:sz w:val="15"/>
        </w:rPr>
        <w:t> </w:t>
      </w:r>
      <w:r>
        <w:rPr>
          <w:color w:val="2A2A2A"/>
          <w:w w:val="110"/>
          <w:sz w:val="15"/>
        </w:rPr>
        <w:t>c</w:t>
      </w:r>
      <w:r>
        <w:rPr>
          <w:color w:val="505050"/>
          <w:w w:val="110"/>
          <w:sz w:val="15"/>
        </w:rPr>
        <w:t>i</w:t>
      </w:r>
      <w:r>
        <w:rPr>
          <w:color w:val="2A2A2A"/>
          <w:w w:val="110"/>
          <w:sz w:val="15"/>
        </w:rPr>
        <w:t>pi</w:t>
      </w:r>
      <w:r>
        <w:rPr>
          <w:color w:val="2A2A2A"/>
          <w:spacing w:val="-25"/>
          <w:w w:val="110"/>
          <w:sz w:val="15"/>
        </w:rPr>
        <w:t> </w:t>
      </w:r>
      <w:r>
        <w:rPr>
          <w:color w:val="2A2A2A"/>
          <w:w w:val="110"/>
          <w:sz w:val="15"/>
        </w:rPr>
        <w:t>o,</w:t>
      </w:r>
      <w:r>
        <w:rPr>
          <w:color w:val="2A2A2A"/>
          <w:spacing w:val="-8"/>
          <w:w w:val="110"/>
          <w:sz w:val="15"/>
        </w:rPr>
        <w:t> </w:t>
      </w:r>
      <w:r>
        <w:rPr>
          <w:color w:val="2A2A2A"/>
          <w:w w:val="110"/>
          <w:sz w:val="15"/>
        </w:rPr>
        <w:t>es</w:t>
      </w:r>
      <w:r>
        <w:rPr>
          <w:color w:val="2A2A2A"/>
          <w:spacing w:val="-7"/>
          <w:w w:val="110"/>
          <w:sz w:val="15"/>
        </w:rPr>
        <w:t> </w:t>
      </w:r>
      <w:r>
        <w:rPr>
          <w:color w:val="2A2A2A"/>
          <w:w w:val="110"/>
          <w:sz w:val="15"/>
        </w:rPr>
        <w:t>el</w:t>
      </w:r>
      <w:r>
        <w:rPr>
          <w:color w:val="2A2A2A"/>
          <w:spacing w:val="3"/>
          <w:w w:val="110"/>
          <w:sz w:val="15"/>
        </w:rPr>
        <w:t> </w:t>
      </w:r>
      <w:r>
        <w:rPr>
          <w:color w:val="2A2A2A"/>
          <w:w w:val="110"/>
          <w:sz w:val="15"/>
        </w:rPr>
        <w:t>tipo</w:t>
      </w:r>
      <w:r>
        <w:rPr>
          <w:color w:val="2A2A2A"/>
          <w:spacing w:val="-6"/>
          <w:w w:val="110"/>
          <w:sz w:val="15"/>
        </w:rPr>
        <w:t> </w:t>
      </w:r>
      <w:r>
        <w:rPr>
          <w:color w:val="2A2A2A"/>
          <w:w w:val="110"/>
          <w:sz w:val="15"/>
        </w:rPr>
        <w:t>de</w:t>
      </w:r>
      <w:r>
        <w:rPr>
          <w:color w:val="2A2A2A"/>
          <w:spacing w:val="-11"/>
          <w:w w:val="110"/>
          <w:sz w:val="15"/>
        </w:rPr>
        <w:t> </w:t>
      </w:r>
      <w:r>
        <w:rPr>
          <w:color w:val="2A2A2A"/>
          <w:w w:val="110"/>
          <w:sz w:val="15"/>
        </w:rPr>
        <w:t>interés</w:t>
      </w:r>
      <w:r>
        <w:rPr>
          <w:color w:val="2A2A2A"/>
          <w:spacing w:val="-3"/>
          <w:w w:val="110"/>
          <w:sz w:val="15"/>
        </w:rPr>
        <w:t> </w:t>
      </w:r>
      <w:r>
        <w:rPr>
          <w:color w:val="2A2A2A"/>
          <w:w w:val="110"/>
          <w:sz w:val="15"/>
        </w:rPr>
        <w:t>libre</w:t>
      </w:r>
      <w:r>
        <w:rPr>
          <w:color w:val="2A2A2A"/>
          <w:spacing w:val="-7"/>
          <w:w w:val="110"/>
          <w:sz w:val="15"/>
        </w:rPr>
        <w:t> </w:t>
      </w:r>
      <w:r>
        <w:rPr>
          <w:color w:val="2A2A2A"/>
          <w:w w:val="110"/>
          <w:sz w:val="15"/>
        </w:rPr>
        <w:t>de</w:t>
      </w:r>
      <w:r>
        <w:rPr>
          <w:color w:val="2A2A2A"/>
          <w:spacing w:val="-4"/>
          <w:w w:val="110"/>
          <w:sz w:val="15"/>
        </w:rPr>
        <w:t> </w:t>
      </w:r>
      <w:r>
        <w:rPr>
          <w:color w:val="3B3B3B"/>
          <w:w w:val="110"/>
          <w:sz w:val="15"/>
        </w:rPr>
        <w:t>riesgo,</w:t>
      </w:r>
      <w:r>
        <w:rPr>
          <w:color w:val="3B3B3B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salvo</w:t>
      </w:r>
      <w:r>
        <w:rPr>
          <w:color w:val="2A2A2A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que</w:t>
      </w:r>
      <w:r>
        <w:rPr>
          <w:color w:val="2A2A2A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al</w:t>
      </w:r>
      <w:r>
        <w:rPr>
          <w:color w:val="2A2A2A"/>
          <w:spacing w:val="-10"/>
          <w:w w:val="110"/>
          <w:sz w:val="15"/>
        </w:rPr>
        <w:t> </w:t>
      </w:r>
      <w:r>
        <w:rPr>
          <w:color w:val="2A2A2A"/>
          <w:w w:val="110"/>
          <w:sz w:val="15"/>
        </w:rPr>
        <w:t>estimar</w:t>
      </w:r>
      <w:r>
        <w:rPr>
          <w:color w:val="2A2A2A"/>
          <w:spacing w:val="1"/>
          <w:w w:val="110"/>
          <w:sz w:val="15"/>
        </w:rPr>
        <w:t> </w:t>
      </w:r>
      <w:r>
        <w:rPr>
          <w:color w:val="2A2A2A"/>
          <w:w w:val="110"/>
          <w:sz w:val="15"/>
        </w:rPr>
        <w:t>los</w:t>
      </w:r>
      <w:r>
        <w:rPr>
          <w:color w:val="2A2A2A"/>
          <w:spacing w:val="-8"/>
          <w:w w:val="110"/>
          <w:sz w:val="15"/>
        </w:rPr>
        <w:t> </w:t>
      </w:r>
      <w:r>
        <w:rPr>
          <w:color w:val="2A2A2A"/>
          <w:w w:val="110"/>
          <w:sz w:val="15"/>
        </w:rPr>
        <w:t>flujos</w:t>
      </w:r>
      <w:r>
        <w:rPr>
          <w:color w:val="2A2A2A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de</w:t>
      </w:r>
      <w:r>
        <w:rPr>
          <w:color w:val="2A2A2A"/>
          <w:spacing w:val="-8"/>
          <w:w w:val="110"/>
          <w:sz w:val="15"/>
        </w:rPr>
        <w:t> </w:t>
      </w:r>
      <w:r>
        <w:rPr>
          <w:color w:val="2A2A2A"/>
          <w:w w:val="110"/>
          <w:sz w:val="15"/>
        </w:rPr>
        <w:t>efectivo</w:t>
      </w:r>
      <w:r>
        <w:rPr>
          <w:color w:val="2A2A2A"/>
          <w:spacing w:val="-6"/>
          <w:w w:val="110"/>
          <w:sz w:val="15"/>
        </w:rPr>
        <w:t> </w:t>
      </w:r>
      <w:r>
        <w:rPr>
          <w:color w:val="2A2A2A"/>
          <w:w w:val="110"/>
          <w:sz w:val="15"/>
        </w:rPr>
        <w:t>no se</w:t>
      </w:r>
      <w:r>
        <w:rPr>
          <w:color w:val="2A2A2A"/>
          <w:spacing w:val="-3"/>
          <w:w w:val="110"/>
          <w:sz w:val="15"/>
        </w:rPr>
        <w:t> </w:t>
      </w:r>
      <w:r>
        <w:rPr>
          <w:color w:val="2A2A2A"/>
          <w:w w:val="110"/>
          <w:sz w:val="15"/>
        </w:rPr>
        <w:t>hub</w:t>
      </w:r>
      <w:r>
        <w:rPr>
          <w:color w:val="2A2A2A"/>
          <w:spacing w:val="-22"/>
          <w:w w:val="110"/>
          <w:sz w:val="15"/>
        </w:rPr>
        <w:t> </w:t>
      </w:r>
      <w:r>
        <w:rPr>
          <w:color w:val="505050"/>
          <w:w w:val="110"/>
          <w:sz w:val="15"/>
        </w:rPr>
        <w:t>i</w:t>
      </w:r>
      <w:r>
        <w:rPr>
          <w:color w:val="505050"/>
          <w:spacing w:val="-34"/>
          <w:w w:val="110"/>
          <w:sz w:val="15"/>
        </w:rPr>
        <w:t> </w:t>
      </w:r>
      <w:r>
        <w:rPr>
          <w:color w:val="2A2A2A"/>
          <w:w w:val="110"/>
          <w:sz w:val="15"/>
        </w:rPr>
        <w:t>era tenido</w:t>
      </w:r>
      <w:r>
        <w:rPr>
          <w:color w:val="2A2A2A"/>
          <w:spacing w:val="-3"/>
          <w:w w:val="110"/>
          <w:sz w:val="15"/>
        </w:rPr>
        <w:t> </w:t>
      </w:r>
      <w:r>
        <w:rPr>
          <w:color w:val="2A2A2A"/>
          <w:w w:val="110"/>
          <w:sz w:val="15"/>
        </w:rPr>
        <w:t>en</w:t>
      </w:r>
      <w:r>
        <w:rPr>
          <w:color w:val="2A2A2A"/>
          <w:spacing w:val="-14"/>
          <w:w w:val="110"/>
          <w:sz w:val="15"/>
        </w:rPr>
        <w:t> </w:t>
      </w:r>
      <w:r>
        <w:rPr>
          <w:color w:val="2A2A2A"/>
          <w:w w:val="110"/>
          <w:sz w:val="15"/>
        </w:rPr>
        <w:t>cuenta</w:t>
      </w:r>
      <w:r>
        <w:rPr>
          <w:color w:val="2A2A2A"/>
          <w:spacing w:val="-7"/>
          <w:w w:val="110"/>
          <w:sz w:val="15"/>
        </w:rPr>
        <w:t> </w:t>
      </w:r>
      <w:r>
        <w:rPr>
          <w:color w:val="2A2A2A"/>
          <w:w w:val="110"/>
          <w:sz w:val="15"/>
        </w:rPr>
        <w:t>el</w:t>
      </w:r>
      <w:r>
        <w:rPr>
          <w:color w:val="2A2A2A"/>
          <w:spacing w:val="-9"/>
          <w:w w:val="110"/>
          <w:sz w:val="15"/>
        </w:rPr>
        <w:t> </w:t>
      </w:r>
      <w:r>
        <w:rPr>
          <w:color w:val="3B3B3B"/>
          <w:w w:val="110"/>
          <w:sz w:val="15"/>
        </w:rPr>
        <w:t>riesgo</w:t>
      </w:r>
      <w:r>
        <w:rPr>
          <w:color w:val="3B3B3B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asociado</w:t>
      </w:r>
      <w:r>
        <w:rPr>
          <w:color w:val="2A2A2A"/>
          <w:spacing w:val="1"/>
          <w:w w:val="110"/>
          <w:sz w:val="15"/>
        </w:rPr>
        <w:t> </w:t>
      </w:r>
      <w:r>
        <w:rPr>
          <w:color w:val="2A2A2A"/>
          <w:w w:val="110"/>
          <w:sz w:val="15"/>
        </w:rPr>
        <w:t>al</w:t>
      </w:r>
      <w:r>
        <w:rPr>
          <w:color w:val="2A2A2A"/>
          <w:spacing w:val="-16"/>
          <w:w w:val="110"/>
          <w:sz w:val="15"/>
        </w:rPr>
        <w:t> </w:t>
      </w:r>
      <w:r>
        <w:rPr>
          <w:color w:val="2A2A2A"/>
          <w:w w:val="110"/>
          <w:sz w:val="15"/>
        </w:rPr>
        <w:t>cumplimiento</w:t>
      </w:r>
      <w:r>
        <w:rPr>
          <w:color w:val="2A2A2A"/>
          <w:spacing w:val="2"/>
          <w:w w:val="110"/>
          <w:sz w:val="15"/>
        </w:rPr>
        <w:t> </w:t>
      </w:r>
      <w:r>
        <w:rPr>
          <w:color w:val="2A2A2A"/>
          <w:w w:val="110"/>
          <w:sz w:val="15"/>
        </w:rPr>
        <w:t>de</w:t>
      </w:r>
      <w:r>
        <w:rPr>
          <w:color w:val="2A2A2A"/>
          <w:spacing w:val="-10"/>
          <w:w w:val="110"/>
          <w:sz w:val="15"/>
        </w:rPr>
        <w:t> </w:t>
      </w:r>
      <w:r>
        <w:rPr>
          <w:color w:val="1A1A1A"/>
          <w:w w:val="110"/>
          <w:sz w:val="15"/>
        </w:rPr>
        <w:t>la</w:t>
      </w:r>
      <w:r>
        <w:rPr>
          <w:color w:val="1A1A1A"/>
          <w:spacing w:val="-5"/>
          <w:w w:val="110"/>
          <w:sz w:val="15"/>
        </w:rPr>
        <w:t> </w:t>
      </w:r>
      <w:r>
        <w:rPr>
          <w:color w:val="2A2A2A"/>
          <w:w w:val="110"/>
          <w:sz w:val="15"/>
        </w:rPr>
        <w:t>obligaci</w:t>
      </w:r>
      <w:r>
        <w:rPr>
          <w:color w:val="2A2A2A"/>
          <w:spacing w:val="-26"/>
          <w:w w:val="110"/>
          <w:sz w:val="15"/>
        </w:rPr>
        <w:t> </w:t>
      </w:r>
      <w:r>
        <w:rPr>
          <w:color w:val="2A2A2A"/>
          <w:spacing w:val="-3"/>
          <w:w w:val="110"/>
          <w:sz w:val="15"/>
        </w:rPr>
        <w:t>ón</w:t>
      </w:r>
      <w:r>
        <w:rPr>
          <w:color w:val="696969"/>
          <w:spacing w:val="-3"/>
          <w:w w:val="110"/>
          <w:sz w:val="15"/>
        </w:rPr>
        <w:t>.</w:t>
      </w:r>
    </w:p>
    <w:p>
      <w:pPr>
        <w:pStyle w:val="BodyText"/>
        <w:spacing w:line="348" w:lineRule="auto" w:before="23"/>
        <w:ind w:left="1663" w:right="232" w:hanging="1"/>
        <w:jc w:val="both"/>
      </w:pPr>
      <w:r>
        <w:rPr>
          <w:color w:val="2A2A2A"/>
          <w:w w:val="105"/>
        </w:rPr>
        <w:t>Se reg</w:t>
      </w:r>
      <w:r>
        <w:rPr>
          <w:color w:val="505050"/>
          <w:w w:val="105"/>
        </w:rPr>
        <w:t>i</w:t>
      </w:r>
      <w:r>
        <w:rPr>
          <w:color w:val="2A2A2A"/>
          <w:w w:val="105"/>
        </w:rPr>
        <w:t>stra la pérdida por deterioro del valor de un elemento </w:t>
      </w:r>
      <w:r>
        <w:rPr>
          <w:color w:val="1A1A1A"/>
          <w:w w:val="105"/>
        </w:rPr>
        <w:t>del </w:t>
      </w:r>
      <w:r>
        <w:rPr>
          <w:color w:val="2A2A2A"/>
          <w:w w:val="105"/>
        </w:rPr>
        <w:t>inmovilizado material cuando su valor  neto contable supere a su </w:t>
      </w:r>
      <w:r>
        <w:rPr>
          <w:color w:val="3B3B3B"/>
          <w:w w:val="105"/>
        </w:rPr>
        <w:t>importe </w:t>
      </w:r>
      <w:r>
        <w:rPr>
          <w:color w:val="2A2A2A"/>
          <w:w w:val="105"/>
        </w:rPr>
        <w:t>recuperable </w:t>
      </w:r>
      <w:r>
        <w:rPr>
          <w:color w:val="505050"/>
          <w:w w:val="105"/>
        </w:rPr>
        <w:t>, </w:t>
      </w:r>
      <w:r>
        <w:rPr>
          <w:color w:val="2A2A2A"/>
          <w:w w:val="105"/>
        </w:rPr>
        <w:t>entendiendo éste </w:t>
      </w:r>
      <w:r>
        <w:rPr>
          <w:color w:val="3B3B3B"/>
          <w:w w:val="105"/>
        </w:rPr>
        <w:t>como </w:t>
      </w:r>
      <w:r>
        <w:rPr>
          <w:color w:val="2A2A2A"/>
          <w:w w:val="105"/>
        </w:rPr>
        <w:t>el mayor importe entre su valor  razonable menos los costes de venta y </w:t>
      </w:r>
      <w:r>
        <w:rPr>
          <w:color w:val="1A1A1A"/>
          <w:w w:val="105"/>
        </w:rPr>
        <w:t>su </w:t>
      </w:r>
      <w:r>
        <w:rPr>
          <w:color w:val="2A2A2A"/>
          <w:w w:val="105"/>
        </w:rPr>
        <w:t>valor en</w:t>
      </w:r>
      <w:r>
        <w:rPr>
          <w:color w:val="2A2A2A"/>
          <w:spacing w:val="-27"/>
          <w:w w:val="105"/>
        </w:rPr>
        <w:t> </w:t>
      </w:r>
      <w:r>
        <w:rPr>
          <w:color w:val="2A2A2A"/>
          <w:w w:val="105"/>
        </w:rPr>
        <w:t>uso</w:t>
      </w:r>
      <w:r>
        <w:rPr>
          <w:color w:val="505050"/>
          <w:w w:val="105"/>
        </w:rPr>
        <w:t>.</w:t>
      </w:r>
    </w:p>
    <w:p>
      <w:pPr>
        <w:pStyle w:val="BodyText"/>
        <w:spacing w:line="348" w:lineRule="auto" w:before="115"/>
        <w:ind w:left="1659" w:right="226" w:firstLine="3"/>
        <w:jc w:val="both"/>
      </w:pPr>
      <w:r>
        <w:rPr>
          <w:color w:val="3B3B3B"/>
          <w:w w:val="105"/>
        </w:rPr>
        <w:t>Los</w:t>
      </w:r>
      <w:r>
        <w:rPr>
          <w:color w:val="3B3B3B"/>
          <w:spacing w:val="-5"/>
          <w:w w:val="105"/>
        </w:rPr>
        <w:t> </w:t>
      </w:r>
      <w:r>
        <w:rPr>
          <w:color w:val="2A2A2A"/>
          <w:w w:val="105"/>
        </w:rPr>
        <w:t>gastos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realizados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durante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el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ejercicio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con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motivo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las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obras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y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trabajos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efectuados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por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la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Sociedad,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cargarán en las </w:t>
      </w:r>
      <w:r>
        <w:rPr>
          <w:color w:val="3B3B3B"/>
          <w:w w:val="105"/>
        </w:rPr>
        <w:t>cuentas </w:t>
      </w:r>
      <w:r>
        <w:rPr>
          <w:color w:val="2A2A2A"/>
          <w:w w:val="105"/>
        </w:rPr>
        <w:t>de gastos que correspondan </w:t>
      </w:r>
      <w:r>
        <w:rPr>
          <w:color w:val="505050"/>
          <w:w w:val="105"/>
        </w:rPr>
        <w:t>. </w:t>
      </w:r>
      <w:r>
        <w:rPr>
          <w:color w:val="2A2A2A"/>
          <w:w w:val="105"/>
        </w:rPr>
        <w:t>Los costes de ampliación o mejora que dan lugar a un aumento de la capacidad productiva </w:t>
      </w:r>
      <w:r>
        <w:rPr>
          <w:color w:val="3B3B3B"/>
          <w:w w:val="105"/>
        </w:rPr>
        <w:t>o </w:t>
      </w:r>
      <w:r>
        <w:rPr>
          <w:color w:val="2A2A2A"/>
          <w:w w:val="105"/>
        </w:rPr>
        <w:t>a un alargamiento de </w:t>
      </w:r>
      <w:r>
        <w:rPr>
          <w:color w:val="3B3B3B"/>
          <w:w w:val="105"/>
        </w:rPr>
        <w:t>la </w:t>
      </w:r>
      <w:r>
        <w:rPr>
          <w:color w:val="2A2A2A"/>
          <w:w w:val="105"/>
        </w:rPr>
        <w:t>vida útil de los bienes, son incorporados al activo como mayor valor del m</w:t>
      </w:r>
      <w:r>
        <w:rPr>
          <w:color w:val="505050"/>
          <w:w w:val="105"/>
        </w:rPr>
        <w:t>i</w:t>
      </w:r>
      <w:r>
        <w:rPr>
          <w:color w:val="2A2A2A"/>
          <w:w w:val="105"/>
        </w:rPr>
        <w:t>smo </w:t>
      </w:r>
      <w:r>
        <w:rPr>
          <w:color w:val="505050"/>
          <w:w w:val="105"/>
        </w:rPr>
        <w:t>. </w:t>
      </w:r>
      <w:r>
        <w:rPr>
          <w:color w:val="3B3B3B"/>
          <w:w w:val="105"/>
        </w:rPr>
        <w:t>Las </w:t>
      </w:r>
      <w:r>
        <w:rPr>
          <w:color w:val="2A2A2A"/>
          <w:w w:val="105"/>
        </w:rPr>
        <w:t>cuentas del </w:t>
      </w:r>
      <w:r>
        <w:rPr>
          <w:color w:val="505050"/>
          <w:w w:val="105"/>
        </w:rPr>
        <w:t>i</w:t>
      </w:r>
      <w:r>
        <w:rPr>
          <w:color w:val="2A2A2A"/>
          <w:w w:val="105"/>
        </w:rPr>
        <w:t>nmovilizado material en curso, se cargan por el </w:t>
      </w:r>
      <w:r>
        <w:rPr>
          <w:color w:val="3B3B3B"/>
          <w:w w:val="105"/>
        </w:rPr>
        <w:t>importe </w:t>
      </w:r>
      <w:r>
        <w:rPr>
          <w:color w:val="2A2A2A"/>
          <w:w w:val="105"/>
        </w:rPr>
        <w:t>de d</w:t>
      </w:r>
      <w:r>
        <w:rPr>
          <w:color w:val="505050"/>
          <w:w w:val="105"/>
        </w:rPr>
        <w:t>i</w:t>
      </w:r>
      <w:r>
        <w:rPr>
          <w:color w:val="2A2A2A"/>
          <w:w w:val="105"/>
        </w:rPr>
        <w:t>chos </w:t>
      </w:r>
      <w:r>
        <w:rPr>
          <w:color w:val="2A2A2A"/>
          <w:spacing w:val="-7"/>
          <w:w w:val="105"/>
        </w:rPr>
        <w:t>gastos</w:t>
      </w:r>
      <w:r>
        <w:rPr>
          <w:color w:val="505050"/>
          <w:spacing w:val="-7"/>
          <w:w w:val="105"/>
        </w:rPr>
        <w:t>, </w:t>
      </w:r>
      <w:r>
        <w:rPr>
          <w:color w:val="2A2A2A"/>
          <w:w w:val="105"/>
        </w:rPr>
        <w:t>con abono a </w:t>
      </w:r>
      <w:r>
        <w:rPr>
          <w:color w:val="3B3B3B"/>
          <w:w w:val="105"/>
        </w:rPr>
        <w:t>la</w:t>
      </w:r>
      <w:r>
        <w:rPr>
          <w:color w:val="3B3B3B"/>
          <w:spacing w:val="-10"/>
          <w:w w:val="105"/>
        </w:rPr>
        <w:t> </w:t>
      </w:r>
      <w:r>
        <w:rPr>
          <w:color w:val="2A2A2A"/>
          <w:w w:val="105"/>
        </w:rPr>
        <w:t>partida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ingresos que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recoge los</w:t>
      </w:r>
      <w:r>
        <w:rPr>
          <w:color w:val="2A2A2A"/>
          <w:spacing w:val="-14"/>
          <w:w w:val="105"/>
        </w:rPr>
        <w:t> </w:t>
      </w:r>
      <w:r>
        <w:rPr>
          <w:color w:val="2A2A2A"/>
          <w:w w:val="105"/>
        </w:rPr>
        <w:t>trabajos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realizados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por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la Sociedad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para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sí</w:t>
      </w:r>
      <w:r>
        <w:rPr>
          <w:color w:val="2A2A2A"/>
          <w:spacing w:val="-15"/>
          <w:w w:val="105"/>
        </w:rPr>
        <w:t> </w:t>
      </w:r>
      <w:r>
        <w:rPr>
          <w:color w:val="2A2A2A"/>
          <w:w w:val="105"/>
        </w:rPr>
        <w:t>misma</w:t>
      </w:r>
      <w:r>
        <w:rPr>
          <w:color w:val="2A2A2A"/>
          <w:spacing w:val="-3"/>
          <w:w w:val="105"/>
        </w:rPr>
        <w:t> </w:t>
      </w:r>
      <w:r>
        <w:rPr>
          <w:color w:val="505050"/>
          <w:w w:val="105"/>
        </w:rPr>
        <w:t>.</w:t>
      </w:r>
    </w:p>
    <w:p>
      <w:pPr>
        <w:pStyle w:val="BodyText"/>
        <w:spacing w:line="348" w:lineRule="auto" w:before="114"/>
        <w:ind w:left="1664" w:right="227" w:hanging="2"/>
        <w:jc w:val="both"/>
      </w:pPr>
      <w:r>
        <w:rPr>
          <w:color w:val="3B3B3B"/>
          <w:w w:val="105"/>
        </w:rPr>
        <w:t>La </w:t>
      </w:r>
      <w:r>
        <w:rPr>
          <w:color w:val="2A2A2A"/>
          <w:w w:val="105"/>
        </w:rPr>
        <w:t>am ort</w:t>
      </w:r>
      <w:r>
        <w:rPr>
          <w:color w:val="505050"/>
          <w:w w:val="105"/>
        </w:rPr>
        <w:t>i</w:t>
      </w:r>
      <w:r>
        <w:rPr>
          <w:color w:val="2A2A2A"/>
          <w:w w:val="105"/>
        </w:rPr>
        <w:t>za ción de los elementos del inmovilizado material </w:t>
      </w:r>
      <w:r>
        <w:rPr>
          <w:color w:val="3B3B3B"/>
          <w:w w:val="105"/>
        </w:rPr>
        <w:t>se </w:t>
      </w:r>
      <w:r>
        <w:rPr>
          <w:color w:val="2A2A2A"/>
          <w:w w:val="105"/>
        </w:rPr>
        <w:t>realiza </w:t>
      </w:r>
      <w:r>
        <w:rPr>
          <w:color w:val="505050"/>
          <w:w w:val="105"/>
        </w:rPr>
        <w:t>, </w:t>
      </w:r>
      <w:r>
        <w:rPr>
          <w:color w:val="2A2A2A"/>
          <w:w w:val="105"/>
        </w:rPr>
        <w:t>desde el momento en el que están disponibles para </w:t>
      </w:r>
      <w:r>
        <w:rPr>
          <w:color w:val="3B3B3B"/>
          <w:w w:val="105"/>
        </w:rPr>
        <w:t>su </w:t>
      </w:r>
      <w:r>
        <w:rPr>
          <w:color w:val="2A2A2A"/>
          <w:w w:val="105"/>
        </w:rPr>
        <w:t>puesta en </w:t>
      </w:r>
      <w:r>
        <w:rPr>
          <w:color w:val="3B3B3B"/>
          <w:w w:val="105"/>
        </w:rPr>
        <w:t>funcionamiento, </w:t>
      </w:r>
      <w:r>
        <w:rPr>
          <w:color w:val="2A2A2A"/>
          <w:w w:val="105"/>
        </w:rPr>
        <w:t>de forma </w:t>
      </w:r>
      <w:r>
        <w:rPr>
          <w:color w:val="3B3B3B"/>
          <w:w w:val="105"/>
        </w:rPr>
        <w:t>linea</w:t>
      </w:r>
      <w:r>
        <w:rPr>
          <w:color w:val="1A1A1A"/>
          <w:w w:val="105"/>
        </w:rPr>
        <w:t>l </w:t>
      </w:r>
      <w:r>
        <w:rPr>
          <w:color w:val="2A2A2A"/>
          <w:w w:val="105"/>
        </w:rPr>
        <w:t>durante su vida </w:t>
      </w:r>
      <w:r>
        <w:rPr>
          <w:color w:val="3B3B3B"/>
          <w:w w:val="105"/>
        </w:rPr>
        <w:t>út</w:t>
      </w:r>
      <w:r>
        <w:rPr>
          <w:color w:val="1A1A1A"/>
          <w:w w:val="105"/>
        </w:rPr>
        <w:t>il </w:t>
      </w:r>
      <w:r>
        <w:rPr>
          <w:color w:val="2A2A2A"/>
          <w:w w:val="105"/>
        </w:rPr>
        <w:t>estimada estimando un valor residual nulo</w:t>
      </w:r>
      <w:r>
        <w:rPr>
          <w:color w:val="505050"/>
          <w:w w:val="105"/>
        </w:rPr>
        <w:t>, </w:t>
      </w:r>
      <w:r>
        <w:rPr>
          <w:color w:val="2A2A2A"/>
          <w:w w:val="105"/>
        </w:rPr>
        <w:t>en función de los si gu</w:t>
      </w:r>
      <w:r>
        <w:rPr>
          <w:color w:val="505050"/>
          <w:w w:val="105"/>
        </w:rPr>
        <w:t>i</w:t>
      </w:r>
      <w:r>
        <w:rPr>
          <w:color w:val="2A2A2A"/>
          <w:w w:val="105"/>
        </w:rPr>
        <w:t>ente s años de vida útil </w:t>
      </w:r>
      <w:r>
        <w:rPr>
          <w:color w:val="505050"/>
          <w:w w:val="105"/>
        </w:rPr>
        <w:t>:</w:t>
      </w:r>
    </w:p>
    <w:p>
      <w:pPr>
        <w:spacing w:after="0" w:line="348" w:lineRule="auto"/>
        <w:jc w:val="both"/>
        <w:sectPr>
          <w:pgSz w:w="11910" w:h="16850"/>
          <w:pgMar w:header="905" w:footer="1566" w:top="1420" w:bottom="1800" w:left="220" w:right="16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1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7"/>
        <w:gridCol w:w="1750"/>
        <w:gridCol w:w="1740"/>
      </w:tblGrid>
      <w:tr>
        <w:trPr>
          <w:trHeight w:val="244" w:hRule="atLeast"/>
        </w:trPr>
        <w:tc>
          <w:tcPr>
            <w:tcW w:w="4817" w:type="dxa"/>
          </w:tcPr>
          <w:p>
            <w:pPr>
              <w:pStyle w:val="TableParagraph"/>
              <w:spacing w:line="161" w:lineRule="exact" w:before="63"/>
              <w:ind w:left="1932" w:right="1914"/>
              <w:jc w:val="center"/>
              <w:rPr>
                <w:b/>
                <w:sz w:val="16"/>
              </w:rPr>
            </w:pPr>
            <w:r>
              <w:rPr>
                <w:b/>
                <w:color w:val="282828"/>
                <w:sz w:val="16"/>
              </w:rPr>
              <w:t>Descripción</w:t>
            </w:r>
          </w:p>
        </w:tc>
        <w:tc>
          <w:tcPr>
            <w:tcW w:w="1750" w:type="dxa"/>
          </w:tcPr>
          <w:p>
            <w:pPr>
              <w:pStyle w:val="TableParagraph"/>
              <w:spacing w:line="156" w:lineRule="exact" w:before="68"/>
              <w:ind w:left="667" w:right="628"/>
              <w:jc w:val="center"/>
              <w:rPr>
                <w:b/>
                <w:sz w:val="16"/>
              </w:rPr>
            </w:pPr>
            <w:r>
              <w:rPr>
                <w:b/>
                <w:color w:val="282828"/>
                <w:sz w:val="16"/>
              </w:rPr>
              <w:t>Años</w:t>
            </w:r>
          </w:p>
        </w:tc>
        <w:tc>
          <w:tcPr>
            <w:tcW w:w="1740" w:type="dxa"/>
          </w:tcPr>
          <w:p>
            <w:pPr>
              <w:pStyle w:val="TableParagraph"/>
              <w:spacing w:line="156" w:lineRule="exact" w:before="68"/>
              <w:ind w:left="566" w:right="531"/>
              <w:jc w:val="center"/>
              <w:rPr>
                <w:b/>
                <w:sz w:val="16"/>
              </w:rPr>
            </w:pPr>
            <w:r>
              <w:rPr>
                <w:b/>
                <w:color w:val="282828"/>
                <w:sz w:val="16"/>
              </w:rPr>
              <w:t>%Anual</w:t>
            </w:r>
          </w:p>
        </w:tc>
      </w:tr>
      <w:tr>
        <w:trPr>
          <w:trHeight w:val="239" w:hRule="atLeast"/>
        </w:trPr>
        <w:tc>
          <w:tcPr>
            <w:tcW w:w="4817" w:type="dxa"/>
          </w:tcPr>
          <w:p>
            <w:pPr>
              <w:pStyle w:val="TableParagraph"/>
              <w:spacing w:line="180" w:lineRule="exact" w:before="39"/>
              <w:ind w:left="76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Instalaciones técnicas</w:t>
            </w:r>
          </w:p>
        </w:tc>
        <w:tc>
          <w:tcPr>
            <w:tcW w:w="1750" w:type="dxa"/>
          </w:tcPr>
          <w:p>
            <w:pPr>
              <w:pStyle w:val="TableParagraph"/>
              <w:spacing w:line="175" w:lineRule="exact" w:before="44"/>
              <w:ind w:left="666" w:right="628"/>
              <w:jc w:val="center"/>
              <w:rPr>
                <w:sz w:val="16"/>
              </w:rPr>
            </w:pPr>
            <w:r>
              <w:rPr>
                <w:color w:val="282828"/>
                <w:sz w:val="16"/>
              </w:rPr>
              <w:t>8,33</w:t>
            </w:r>
          </w:p>
        </w:tc>
        <w:tc>
          <w:tcPr>
            <w:tcW w:w="1740" w:type="dxa"/>
          </w:tcPr>
          <w:p>
            <w:pPr>
              <w:pStyle w:val="TableParagraph"/>
              <w:spacing w:line="175" w:lineRule="exact" w:before="44"/>
              <w:ind w:left="564" w:right="531"/>
              <w:jc w:val="center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12</w:t>
            </w:r>
          </w:p>
        </w:tc>
      </w:tr>
      <w:tr>
        <w:trPr>
          <w:trHeight w:val="234" w:hRule="atLeast"/>
        </w:trPr>
        <w:tc>
          <w:tcPr>
            <w:tcW w:w="4817" w:type="dxa"/>
          </w:tcPr>
          <w:p>
            <w:pPr>
              <w:pStyle w:val="TableParagraph"/>
              <w:spacing w:line="175" w:lineRule="exact" w:before="39"/>
              <w:ind w:left="79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Maquinaría</w:t>
            </w:r>
          </w:p>
        </w:tc>
        <w:tc>
          <w:tcPr>
            <w:tcW w:w="1750" w:type="dxa"/>
          </w:tcPr>
          <w:p>
            <w:pPr>
              <w:pStyle w:val="TableParagraph"/>
              <w:spacing w:line="171" w:lineRule="exact" w:before="44"/>
              <w:ind w:left="661" w:right="628"/>
              <w:jc w:val="center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10</w:t>
            </w:r>
          </w:p>
        </w:tc>
        <w:tc>
          <w:tcPr>
            <w:tcW w:w="1740" w:type="dxa"/>
          </w:tcPr>
          <w:p>
            <w:pPr>
              <w:pStyle w:val="TableParagraph"/>
              <w:spacing w:line="171" w:lineRule="exact" w:before="44"/>
              <w:ind w:left="566" w:right="523"/>
              <w:jc w:val="center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10</w:t>
            </w:r>
          </w:p>
        </w:tc>
      </w:tr>
      <w:tr>
        <w:trPr>
          <w:trHeight w:val="244" w:hRule="atLeast"/>
        </w:trPr>
        <w:tc>
          <w:tcPr>
            <w:tcW w:w="4817" w:type="dxa"/>
          </w:tcPr>
          <w:p>
            <w:pPr>
              <w:pStyle w:val="TableParagraph"/>
              <w:spacing w:line="180" w:lineRule="exact" w:before="44"/>
              <w:ind w:left="78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Utillaje</w:t>
            </w:r>
          </w:p>
        </w:tc>
        <w:tc>
          <w:tcPr>
            <w:tcW w:w="1750" w:type="dxa"/>
          </w:tcPr>
          <w:p>
            <w:pPr>
              <w:pStyle w:val="TableParagraph"/>
              <w:spacing w:line="175" w:lineRule="exact" w:before="49"/>
              <w:ind w:left="666" w:right="628"/>
              <w:jc w:val="center"/>
              <w:rPr>
                <w:sz w:val="16"/>
              </w:rPr>
            </w:pPr>
            <w:r>
              <w:rPr>
                <w:color w:val="282828"/>
                <w:sz w:val="16"/>
              </w:rPr>
              <w:t>3,33</w:t>
            </w:r>
          </w:p>
        </w:tc>
        <w:tc>
          <w:tcPr>
            <w:tcW w:w="1740" w:type="dxa"/>
          </w:tcPr>
          <w:p>
            <w:pPr>
              <w:pStyle w:val="TableParagraph"/>
              <w:spacing w:line="171" w:lineRule="exact" w:before="54"/>
              <w:ind w:left="566" w:right="519"/>
              <w:jc w:val="center"/>
              <w:rPr>
                <w:sz w:val="16"/>
              </w:rPr>
            </w:pPr>
            <w:r>
              <w:rPr>
                <w:color w:val="282828"/>
                <w:sz w:val="16"/>
              </w:rPr>
              <w:t>30</w:t>
            </w:r>
          </w:p>
        </w:tc>
      </w:tr>
      <w:tr>
        <w:trPr>
          <w:trHeight w:val="239" w:hRule="atLeast"/>
        </w:trPr>
        <w:tc>
          <w:tcPr>
            <w:tcW w:w="4817" w:type="dxa"/>
          </w:tcPr>
          <w:p>
            <w:pPr>
              <w:pStyle w:val="TableParagraph"/>
              <w:spacing w:line="175" w:lineRule="exact" w:before="44"/>
              <w:ind w:left="79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Mobiliario</w:t>
            </w:r>
          </w:p>
        </w:tc>
        <w:tc>
          <w:tcPr>
            <w:tcW w:w="1750" w:type="dxa"/>
          </w:tcPr>
          <w:p>
            <w:pPr>
              <w:pStyle w:val="TableParagraph"/>
              <w:spacing w:line="175" w:lineRule="exact" w:before="44"/>
              <w:ind w:left="665" w:right="628"/>
              <w:jc w:val="center"/>
              <w:rPr>
                <w:sz w:val="16"/>
              </w:rPr>
            </w:pPr>
            <w:r>
              <w:rPr>
                <w:color w:val="282828"/>
                <w:sz w:val="16"/>
              </w:rPr>
              <w:t>10</w:t>
            </w:r>
          </w:p>
        </w:tc>
        <w:tc>
          <w:tcPr>
            <w:tcW w:w="1740" w:type="dxa"/>
          </w:tcPr>
          <w:p>
            <w:pPr>
              <w:pStyle w:val="TableParagraph"/>
              <w:spacing w:line="175" w:lineRule="exact" w:before="44"/>
              <w:ind w:left="566" w:right="523"/>
              <w:jc w:val="center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10</w:t>
            </w:r>
          </w:p>
        </w:tc>
      </w:tr>
      <w:tr>
        <w:trPr>
          <w:trHeight w:val="239" w:hRule="atLeast"/>
        </w:trPr>
        <w:tc>
          <w:tcPr>
            <w:tcW w:w="4817" w:type="dxa"/>
          </w:tcPr>
          <w:p>
            <w:pPr>
              <w:pStyle w:val="TableParagraph"/>
              <w:spacing w:line="175" w:lineRule="exact" w:before="44"/>
              <w:ind w:left="73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Equipos procesos información</w:t>
            </w:r>
          </w:p>
        </w:tc>
        <w:tc>
          <w:tcPr>
            <w:tcW w:w="1750" w:type="dxa"/>
          </w:tcPr>
          <w:p>
            <w:pPr>
              <w:pStyle w:val="TableParagraph"/>
              <w:spacing w:line="175" w:lineRule="exact" w:before="44"/>
              <w:ind w:left="43"/>
              <w:jc w:val="center"/>
              <w:rPr>
                <w:sz w:val="16"/>
              </w:rPr>
            </w:pPr>
            <w:r>
              <w:rPr>
                <w:color w:val="383838"/>
                <w:w w:val="101"/>
                <w:sz w:val="16"/>
              </w:rPr>
              <w:t>4</w:t>
            </w:r>
          </w:p>
        </w:tc>
        <w:tc>
          <w:tcPr>
            <w:tcW w:w="1740" w:type="dxa"/>
          </w:tcPr>
          <w:p>
            <w:pPr>
              <w:pStyle w:val="TableParagraph"/>
              <w:spacing w:line="175" w:lineRule="exact" w:before="44"/>
              <w:ind w:left="566" w:right="524"/>
              <w:jc w:val="center"/>
              <w:rPr>
                <w:sz w:val="16"/>
              </w:rPr>
            </w:pPr>
            <w:r>
              <w:rPr>
                <w:color w:val="282828"/>
                <w:sz w:val="16"/>
              </w:rPr>
              <w:t>25</w:t>
            </w:r>
          </w:p>
        </w:tc>
      </w:tr>
      <w:tr>
        <w:trPr>
          <w:trHeight w:val="239" w:hRule="atLeast"/>
        </w:trPr>
        <w:tc>
          <w:tcPr>
            <w:tcW w:w="4817" w:type="dxa"/>
          </w:tcPr>
          <w:p>
            <w:pPr>
              <w:pStyle w:val="TableParagraph"/>
              <w:spacing w:line="171" w:lineRule="exact" w:before="49"/>
              <w:ind w:left="73"/>
              <w:jc w:val="left"/>
              <w:rPr>
                <w:sz w:val="16"/>
              </w:rPr>
            </w:pPr>
            <w:r>
              <w:rPr>
                <w:color w:val="383838"/>
                <w:sz w:val="16"/>
              </w:rPr>
              <w:t>Elementos </w:t>
            </w:r>
            <w:r>
              <w:rPr>
                <w:color w:val="282828"/>
                <w:sz w:val="16"/>
              </w:rPr>
              <w:t>de transporte</w:t>
            </w:r>
          </w:p>
        </w:tc>
        <w:tc>
          <w:tcPr>
            <w:tcW w:w="1750" w:type="dxa"/>
          </w:tcPr>
          <w:p>
            <w:pPr>
              <w:pStyle w:val="TableParagraph"/>
              <w:spacing w:line="171" w:lineRule="exact" w:before="49"/>
              <w:ind w:left="661" w:right="628"/>
              <w:jc w:val="center"/>
              <w:rPr>
                <w:sz w:val="16"/>
              </w:rPr>
            </w:pPr>
            <w:r>
              <w:rPr>
                <w:color w:val="282828"/>
                <w:sz w:val="16"/>
              </w:rPr>
              <w:t>6,25</w:t>
            </w:r>
          </w:p>
        </w:tc>
        <w:tc>
          <w:tcPr>
            <w:tcW w:w="1740" w:type="dxa"/>
          </w:tcPr>
          <w:p>
            <w:pPr>
              <w:pStyle w:val="TableParagraph"/>
              <w:spacing w:line="171" w:lineRule="exact" w:before="49"/>
              <w:ind w:left="566" w:right="531"/>
              <w:jc w:val="center"/>
              <w:rPr>
                <w:sz w:val="16"/>
              </w:rPr>
            </w:pPr>
            <w:r>
              <w:rPr>
                <w:color w:val="383838"/>
                <w:sz w:val="16"/>
              </w:rPr>
              <w:t>16</w:t>
            </w:r>
          </w:p>
        </w:tc>
      </w:tr>
      <w:tr>
        <w:trPr>
          <w:trHeight w:val="244" w:hRule="atLeast"/>
        </w:trPr>
        <w:tc>
          <w:tcPr>
            <w:tcW w:w="4817" w:type="dxa"/>
          </w:tcPr>
          <w:p>
            <w:pPr>
              <w:pStyle w:val="TableParagraph"/>
              <w:spacing w:line="175" w:lineRule="exact" w:before="49"/>
              <w:ind w:left="73"/>
              <w:jc w:val="left"/>
              <w:rPr>
                <w:sz w:val="16"/>
              </w:rPr>
            </w:pPr>
            <w:r>
              <w:rPr>
                <w:color w:val="282828"/>
                <w:sz w:val="16"/>
              </w:rPr>
              <w:t>Otro inmovilizado</w:t>
            </w:r>
          </w:p>
        </w:tc>
        <w:tc>
          <w:tcPr>
            <w:tcW w:w="1750" w:type="dxa"/>
          </w:tcPr>
          <w:p>
            <w:pPr>
              <w:pStyle w:val="TableParagraph"/>
              <w:spacing w:line="175" w:lineRule="exact" w:before="49"/>
              <w:ind w:left="656" w:right="628"/>
              <w:jc w:val="center"/>
              <w:rPr>
                <w:sz w:val="16"/>
              </w:rPr>
            </w:pPr>
            <w:r>
              <w:rPr>
                <w:color w:val="383838"/>
                <w:w w:val="110"/>
                <w:sz w:val="16"/>
              </w:rPr>
              <w:t>10</w:t>
            </w:r>
          </w:p>
        </w:tc>
        <w:tc>
          <w:tcPr>
            <w:tcW w:w="1740" w:type="dxa"/>
          </w:tcPr>
          <w:p>
            <w:pPr>
              <w:pStyle w:val="TableParagraph"/>
              <w:spacing w:line="166" w:lineRule="exact" w:before="58"/>
              <w:ind w:left="566" w:right="528"/>
              <w:jc w:val="center"/>
              <w:rPr>
                <w:sz w:val="15"/>
              </w:rPr>
            </w:pPr>
            <w:r>
              <w:rPr>
                <w:color w:val="282828"/>
                <w:w w:val="110"/>
                <w:sz w:val="15"/>
              </w:rPr>
              <w:t>10</w:t>
            </w:r>
          </w:p>
        </w:tc>
      </w:tr>
    </w:tbl>
    <w:p>
      <w:pPr>
        <w:pStyle w:val="BodyText"/>
        <w:spacing w:before="10"/>
        <w:rPr>
          <w:sz w:val="6"/>
        </w:rPr>
      </w:pPr>
    </w:p>
    <w:p>
      <w:pPr>
        <w:spacing w:line="326" w:lineRule="auto" w:before="95"/>
        <w:ind w:left="1658" w:right="236" w:firstLine="8"/>
        <w:jc w:val="both"/>
        <w:rPr>
          <w:sz w:val="16"/>
        </w:rPr>
      </w:pPr>
      <w:r>
        <w:rPr>
          <w:color w:val="282828"/>
          <w:sz w:val="16"/>
        </w:rPr>
        <w:t>Los arrendamientos se clasifican </w:t>
      </w:r>
      <w:r>
        <w:rPr>
          <w:color w:val="383838"/>
          <w:sz w:val="16"/>
        </w:rPr>
        <w:t>como </w:t>
      </w:r>
      <w:r>
        <w:rPr>
          <w:color w:val="282828"/>
          <w:sz w:val="16"/>
        </w:rPr>
        <w:t>arrendamientos </w:t>
      </w:r>
      <w:r>
        <w:rPr>
          <w:color w:val="383838"/>
          <w:sz w:val="16"/>
        </w:rPr>
        <w:t>financieros </w:t>
      </w:r>
      <w:r>
        <w:rPr>
          <w:color w:val="282828"/>
          <w:sz w:val="16"/>
        </w:rPr>
        <w:t>siempre que de las condiciones de </w:t>
      </w:r>
      <w:r>
        <w:rPr>
          <w:color w:val="383838"/>
          <w:sz w:val="16"/>
        </w:rPr>
        <w:t>los mismos </w:t>
      </w:r>
      <w:r>
        <w:rPr>
          <w:color w:val="282828"/>
          <w:sz w:val="16"/>
        </w:rPr>
        <w:t>se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deduzca que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15"/>
          <w:sz w:val="16"/>
        </w:rPr>
        <w:t> </w:t>
      </w:r>
      <w:r>
        <w:rPr>
          <w:color w:val="383838"/>
          <w:sz w:val="16"/>
        </w:rPr>
        <w:t>transfieren</w:t>
      </w:r>
      <w:r>
        <w:rPr>
          <w:color w:val="383838"/>
          <w:spacing w:val="-4"/>
          <w:sz w:val="16"/>
        </w:rPr>
        <w:t> </w:t>
      </w:r>
      <w:r>
        <w:rPr>
          <w:color w:val="282828"/>
          <w:sz w:val="16"/>
        </w:rPr>
        <w:t>al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arrendatario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sustancialmente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los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riesgos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15"/>
          <w:sz w:val="16"/>
        </w:rPr>
        <w:t> </w:t>
      </w:r>
      <w:r>
        <w:rPr>
          <w:color w:val="282828"/>
          <w:sz w:val="16"/>
        </w:rPr>
        <w:t>beneficios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inherentes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a</w:t>
      </w:r>
      <w:r>
        <w:rPr>
          <w:color w:val="282828"/>
          <w:spacing w:val="-7"/>
          <w:sz w:val="16"/>
        </w:rPr>
        <w:t> </w:t>
      </w:r>
      <w:r>
        <w:rPr>
          <w:color w:val="383838"/>
          <w:sz w:val="16"/>
        </w:rPr>
        <w:t>la</w:t>
      </w:r>
      <w:r>
        <w:rPr>
          <w:color w:val="383838"/>
          <w:spacing w:val="-11"/>
          <w:sz w:val="16"/>
        </w:rPr>
        <w:t> </w:t>
      </w:r>
      <w:r>
        <w:rPr>
          <w:color w:val="282828"/>
          <w:sz w:val="16"/>
        </w:rPr>
        <w:t>propiedad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del activo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objeto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contrato.</w:t>
      </w:r>
      <w:r>
        <w:rPr>
          <w:color w:val="282828"/>
          <w:spacing w:val="1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5"/>
          <w:sz w:val="16"/>
        </w:rPr>
        <w:t> </w:t>
      </w:r>
      <w:r>
        <w:rPr>
          <w:color w:val="282828"/>
          <w:sz w:val="16"/>
        </w:rPr>
        <w:t>demás</w:t>
      </w:r>
      <w:r>
        <w:rPr>
          <w:color w:val="282828"/>
          <w:spacing w:val="3"/>
          <w:sz w:val="16"/>
        </w:rPr>
        <w:t> </w:t>
      </w:r>
      <w:r>
        <w:rPr>
          <w:color w:val="282828"/>
          <w:sz w:val="16"/>
        </w:rPr>
        <w:t>arrendamientos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clasifican</w:t>
      </w:r>
      <w:r>
        <w:rPr>
          <w:color w:val="282828"/>
          <w:spacing w:val="3"/>
          <w:sz w:val="16"/>
        </w:rPr>
        <w:t> </w:t>
      </w:r>
      <w:r>
        <w:rPr>
          <w:color w:val="282828"/>
          <w:sz w:val="16"/>
        </w:rPr>
        <w:t>como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arrendamientos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operativos</w:t>
      </w:r>
      <w:r>
        <w:rPr>
          <w:color w:val="282828"/>
          <w:spacing w:val="-2"/>
          <w:sz w:val="16"/>
        </w:rPr>
        <w:t> </w:t>
      </w:r>
      <w:r>
        <w:rPr>
          <w:color w:val="545454"/>
          <w:sz w:val="16"/>
        </w:rPr>
        <w:t>.</w:t>
      </w:r>
    </w:p>
    <w:p>
      <w:pPr>
        <w:spacing w:line="324" w:lineRule="auto" w:before="119"/>
        <w:ind w:left="1653" w:right="229" w:firstLine="4"/>
        <w:jc w:val="both"/>
        <w:rPr>
          <w:sz w:val="16"/>
        </w:rPr>
      </w:pPr>
      <w:r>
        <w:rPr>
          <w:color w:val="282828"/>
          <w:sz w:val="16"/>
        </w:rPr>
        <w:t>La normativa vigente establece que el coste de los bienes arrendados se </w:t>
      </w:r>
      <w:r>
        <w:rPr>
          <w:color w:val="383838"/>
          <w:sz w:val="16"/>
        </w:rPr>
        <w:t>contabilizará </w:t>
      </w:r>
      <w:r>
        <w:rPr>
          <w:color w:val="282828"/>
          <w:sz w:val="16"/>
        </w:rPr>
        <w:t>en el balance de situación según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naturaleza</w:t>
      </w:r>
      <w:r>
        <w:rPr>
          <w:color w:val="282828"/>
          <w:spacing w:val="13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bien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objeto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contrato</w:t>
      </w:r>
      <w:r>
        <w:rPr>
          <w:color w:val="282828"/>
          <w:spacing w:val="2"/>
          <w:sz w:val="16"/>
        </w:rPr>
        <w:t> </w:t>
      </w:r>
      <w:r>
        <w:rPr>
          <w:rFonts w:ascii="Times New Roman" w:hAnsi="Times New Roman"/>
          <w:color w:val="282828"/>
          <w:sz w:val="17"/>
        </w:rPr>
        <w:t>y,</w:t>
      </w:r>
      <w:r>
        <w:rPr>
          <w:rFonts w:ascii="Times New Roman" w:hAnsi="Times New Roman"/>
          <w:color w:val="282828"/>
          <w:spacing w:val="-4"/>
          <w:sz w:val="17"/>
        </w:rPr>
        <w:t> </w:t>
      </w:r>
      <w:r>
        <w:rPr>
          <w:color w:val="282828"/>
          <w:sz w:val="16"/>
        </w:rPr>
        <w:t>simultáneamente</w:t>
      </w:r>
      <w:r>
        <w:rPr>
          <w:color w:val="282828"/>
          <w:spacing w:val="12"/>
          <w:sz w:val="16"/>
        </w:rPr>
        <w:t> </w:t>
      </w:r>
      <w:r>
        <w:rPr>
          <w:color w:val="545454"/>
          <w:sz w:val="16"/>
        </w:rPr>
        <w:t>,</w:t>
      </w:r>
      <w:r>
        <w:rPr>
          <w:color w:val="545454"/>
          <w:spacing w:val="7"/>
          <w:sz w:val="16"/>
        </w:rPr>
        <w:t> </w:t>
      </w:r>
      <w:r>
        <w:rPr>
          <w:color w:val="282828"/>
          <w:sz w:val="16"/>
        </w:rPr>
        <w:t>un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pasivo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mismo</w:t>
      </w:r>
      <w:r>
        <w:rPr>
          <w:color w:val="282828"/>
          <w:spacing w:val="2"/>
          <w:sz w:val="16"/>
        </w:rPr>
        <w:t> </w:t>
      </w:r>
      <w:r>
        <w:rPr>
          <w:color w:val="545454"/>
          <w:sz w:val="16"/>
        </w:rPr>
        <w:t>i</w:t>
      </w:r>
      <w:r>
        <w:rPr>
          <w:color w:val="282828"/>
          <w:sz w:val="16"/>
        </w:rPr>
        <w:t>mport</w:t>
      </w:r>
      <w:r>
        <w:rPr>
          <w:color w:val="282828"/>
          <w:spacing w:val="-29"/>
          <w:sz w:val="16"/>
        </w:rPr>
        <w:t> </w:t>
      </w:r>
      <w:r>
        <w:rPr>
          <w:color w:val="282828"/>
          <w:spacing w:val="-3"/>
          <w:sz w:val="16"/>
        </w:rPr>
        <w:t>e</w:t>
      </w:r>
      <w:r>
        <w:rPr>
          <w:color w:val="545454"/>
          <w:spacing w:val="-3"/>
          <w:sz w:val="16"/>
        </w:rPr>
        <w:t>.</w:t>
      </w:r>
      <w:r>
        <w:rPr>
          <w:color w:val="545454"/>
          <w:spacing w:val="-5"/>
          <w:sz w:val="16"/>
        </w:rPr>
        <w:t> </w:t>
      </w:r>
      <w:r>
        <w:rPr>
          <w:color w:val="282828"/>
          <w:sz w:val="16"/>
        </w:rPr>
        <w:t>Este</w:t>
      </w:r>
      <w:r>
        <w:rPr>
          <w:color w:val="282828"/>
          <w:spacing w:val="-7"/>
          <w:sz w:val="16"/>
        </w:rPr>
        <w:t> </w:t>
      </w:r>
      <w:r>
        <w:rPr>
          <w:color w:val="383838"/>
          <w:sz w:val="16"/>
        </w:rPr>
        <w:t>importe </w:t>
      </w:r>
      <w:r>
        <w:rPr>
          <w:color w:val="282828"/>
          <w:sz w:val="16"/>
        </w:rPr>
        <w:t>será el menor entre el </w:t>
      </w:r>
      <w:r>
        <w:rPr>
          <w:color w:val="383838"/>
          <w:sz w:val="16"/>
        </w:rPr>
        <w:t>valor </w:t>
      </w:r>
      <w:r>
        <w:rPr>
          <w:color w:val="282828"/>
          <w:sz w:val="16"/>
        </w:rPr>
        <w:t>razonable del bien arrendado </w:t>
      </w:r>
      <w:r>
        <w:rPr>
          <w:color w:val="383838"/>
          <w:sz w:val="15"/>
        </w:rPr>
        <w:t>y </w:t>
      </w:r>
      <w:r>
        <w:rPr>
          <w:color w:val="282828"/>
          <w:sz w:val="16"/>
        </w:rPr>
        <w:t>el valor actual al </w:t>
      </w:r>
      <w:r>
        <w:rPr>
          <w:color w:val="383838"/>
          <w:sz w:val="16"/>
        </w:rPr>
        <w:t>inicio </w:t>
      </w:r>
      <w:r>
        <w:rPr>
          <w:color w:val="282828"/>
          <w:sz w:val="16"/>
        </w:rPr>
        <w:t>del arrendamiento de </w:t>
      </w:r>
      <w:r>
        <w:rPr>
          <w:color w:val="383838"/>
          <w:sz w:val="16"/>
        </w:rPr>
        <w:t>las </w:t>
      </w:r>
      <w:r>
        <w:rPr>
          <w:color w:val="282828"/>
          <w:sz w:val="16"/>
        </w:rPr>
        <w:t>cantidades mínimas acordadas, </w:t>
      </w:r>
      <w:r>
        <w:rPr>
          <w:color w:val="383838"/>
          <w:sz w:val="16"/>
        </w:rPr>
        <w:t>incluida </w:t>
      </w:r>
      <w:r>
        <w:rPr>
          <w:color w:val="282828"/>
          <w:sz w:val="16"/>
        </w:rPr>
        <w:t>la opción de </w:t>
      </w:r>
      <w:r>
        <w:rPr>
          <w:color w:val="383838"/>
          <w:sz w:val="16"/>
        </w:rPr>
        <w:t>compra, </w:t>
      </w:r>
      <w:r>
        <w:rPr>
          <w:color w:val="282828"/>
          <w:sz w:val="16"/>
        </w:rPr>
        <w:t>cuando no existan dudas </w:t>
      </w:r>
      <w:r>
        <w:rPr>
          <w:color w:val="383838"/>
          <w:sz w:val="16"/>
        </w:rPr>
        <w:t>razonables </w:t>
      </w:r>
      <w:r>
        <w:rPr>
          <w:color w:val="282828"/>
          <w:sz w:val="16"/>
        </w:rPr>
        <w:t>sobre su ejercicio</w:t>
      </w:r>
      <w:r>
        <w:rPr>
          <w:color w:val="6B6B6B"/>
          <w:sz w:val="16"/>
        </w:rPr>
        <w:t>. </w:t>
      </w:r>
      <w:r>
        <w:rPr>
          <w:color w:val="282828"/>
          <w:sz w:val="16"/>
        </w:rPr>
        <w:t>No se in clu</w:t>
      </w:r>
      <w:r>
        <w:rPr>
          <w:color w:val="545454"/>
          <w:sz w:val="16"/>
        </w:rPr>
        <w:t>i</w:t>
      </w:r>
      <w:r>
        <w:rPr>
          <w:color w:val="383838"/>
          <w:sz w:val="16"/>
        </w:rPr>
        <w:t>rán </w:t>
      </w:r>
      <w:r>
        <w:rPr>
          <w:color w:val="282828"/>
          <w:sz w:val="16"/>
        </w:rPr>
        <w:t>en su cálculo las cuotas de carácter contingente, el </w:t>
      </w:r>
      <w:r>
        <w:rPr>
          <w:color w:val="383838"/>
          <w:sz w:val="16"/>
        </w:rPr>
        <w:t>coste de los </w:t>
      </w:r>
      <w:r>
        <w:rPr>
          <w:color w:val="282828"/>
          <w:sz w:val="16"/>
        </w:rPr>
        <w:t>servicios </w:t>
      </w:r>
      <w:r>
        <w:rPr>
          <w:color w:val="282828"/>
          <w:sz w:val="15"/>
        </w:rPr>
        <w:t>y </w:t>
      </w:r>
      <w:r>
        <w:rPr>
          <w:color w:val="282828"/>
          <w:sz w:val="16"/>
        </w:rPr>
        <w:t>los </w:t>
      </w:r>
      <w:r>
        <w:rPr>
          <w:color w:val="383838"/>
          <w:sz w:val="16"/>
        </w:rPr>
        <w:t>impuestos </w:t>
      </w:r>
      <w:r>
        <w:rPr>
          <w:color w:val="282828"/>
          <w:sz w:val="16"/>
        </w:rPr>
        <w:t>repercutibles por el arrendador</w:t>
      </w:r>
      <w:r>
        <w:rPr>
          <w:color w:val="282828"/>
          <w:spacing w:val="16"/>
          <w:sz w:val="16"/>
        </w:rPr>
        <w:t> </w:t>
      </w:r>
      <w:r>
        <w:rPr>
          <w:color w:val="6B6B6B"/>
          <w:sz w:val="16"/>
        </w:rPr>
        <w:t>.</w:t>
      </w:r>
    </w:p>
    <w:p>
      <w:pPr>
        <w:spacing w:line="328" w:lineRule="auto" w:before="119"/>
        <w:ind w:left="1653" w:right="236" w:firstLine="2"/>
        <w:jc w:val="both"/>
        <w:rPr>
          <w:sz w:val="16"/>
        </w:rPr>
      </w:pPr>
      <w:r>
        <w:rPr>
          <w:color w:val="282828"/>
          <w:sz w:val="16"/>
        </w:rPr>
        <w:t>En los arrendamientos financieros se contabiliza el activo de acuerdo con su naturaleza, y un pasivo </w:t>
      </w:r>
      <w:r>
        <w:rPr>
          <w:color w:val="383838"/>
          <w:sz w:val="16"/>
        </w:rPr>
        <w:t>financiero </w:t>
      </w:r>
      <w:r>
        <w:rPr>
          <w:color w:val="282828"/>
          <w:sz w:val="16"/>
        </w:rPr>
        <w:t>por el mismo importe, que es el menor entre el valor razonable del activo arrendado y el valor actual al </w:t>
      </w:r>
      <w:r>
        <w:rPr>
          <w:color w:val="383838"/>
          <w:sz w:val="16"/>
        </w:rPr>
        <w:t>inicio </w:t>
      </w:r>
      <w:r>
        <w:rPr>
          <w:color w:val="282828"/>
          <w:sz w:val="16"/>
        </w:rPr>
        <w:t>del arrendamiento de los pagos mínimos acordados</w:t>
      </w:r>
      <w:r>
        <w:rPr>
          <w:color w:val="6B6B6B"/>
          <w:sz w:val="16"/>
        </w:rPr>
        <w:t>. </w:t>
      </w:r>
      <w:r>
        <w:rPr>
          <w:color w:val="282828"/>
          <w:sz w:val="16"/>
        </w:rPr>
        <w:t>Los intereses </w:t>
      </w:r>
      <w:r>
        <w:rPr>
          <w:color w:val="383838"/>
          <w:sz w:val="16"/>
        </w:rPr>
        <w:t>se </w:t>
      </w:r>
      <w:r>
        <w:rPr>
          <w:color w:val="282828"/>
          <w:sz w:val="16"/>
        </w:rPr>
        <w:t>incorporan directamente como gastos a medida que </w:t>
      </w:r>
      <w:r>
        <w:rPr>
          <w:color w:val="383838"/>
          <w:sz w:val="16"/>
        </w:rPr>
        <w:t>se </w:t>
      </w:r>
      <w:r>
        <w:rPr>
          <w:color w:val="282828"/>
          <w:sz w:val="16"/>
        </w:rPr>
        <w:t>van liquidando las </w:t>
      </w:r>
      <w:r>
        <w:rPr>
          <w:color w:val="383838"/>
          <w:sz w:val="16"/>
        </w:rPr>
        <w:t>cuotas </w:t>
      </w:r>
      <w:r>
        <w:rPr>
          <w:color w:val="282828"/>
          <w:sz w:val="16"/>
        </w:rPr>
        <w:t>correspondientes</w:t>
      </w:r>
      <w:r>
        <w:rPr>
          <w:color w:val="545454"/>
          <w:sz w:val="16"/>
        </w:rPr>
        <w:t>.</w:t>
      </w:r>
    </w:p>
    <w:p>
      <w:pPr>
        <w:spacing w:line="326" w:lineRule="auto" w:before="112"/>
        <w:ind w:left="1649" w:right="240" w:firstLine="3"/>
        <w:jc w:val="both"/>
        <w:rPr>
          <w:sz w:val="16"/>
        </w:rPr>
      </w:pPr>
      <w:r>
        <w:rPr>
          <w:color w:val="383838"/>
          <w:sz w:val="16"/>
        </w:rPr>
        <w:t>Los</w:t>
      </w:r>
      <w:r>
        <w:rPr>
          <w:color w:val="383838"/>
          <w:spacing w:val="-6"/>
          <w:sz w:val="16"/>
        </w:rPr>
        <w:t> </w:t>
      </w:r>
      <w:r>
        <w:rPr>
          <w:color w:val="282828"/>
          <w:sz w:val="16"/>
        </w:rPr>
        <w:t>activos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registrados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este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tipo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operaciones</w:t>
      </w:r>
      <w:r>
        <w:rPr>
          <w:color w:val="282828"/>
          <w:spacing w:val="2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amortizan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con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criterios</w:t>
      </w:r>
      <w:r>
        <w:rPr>
          <w:color w:val="282828"/>
          <w:spacing w:val="4"/>
          <w:sz w:val="16"/>
        </w:rPr>
        <w:t> </w:t>
      </w:r>
      <w:r>
        <w:rPr>
          <w:color w:val="282828"/>
          <w:sz w:val="16"/>
        </w:rPr>
        <w:t>similares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a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los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aplicados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al</w:t>
      </w:r>
      <w:r>
        <w:rPr>
          <w:color w:val="282828"/>
          <w:spacing w:val="-10"/>
          <w:sz w:val="16"/>
        </w:rPr>
        <w:t> </w:t>
      </w:r>
      <w:r>
        <w:rPr>
          <w:color w:val="383838"/>
          <w:sz w:val="16"/>
        </w:rPr>
        <w:t>conjunto </w:t>
      </w:r>
      <w:r>
        <w:rPr>
          <w:color w:val="282828"/>
          <w:sz w:val="16"/>
        </w:rPr>
        <w:t>de los activos materiales, atendiendo a su naturale</w:t>
      </w:r>
      <w:r>
        <w:rPr>
          <w:color w:val="282828"/>
          <w:spacing w:val="-23"/>
          <w:sz w:val="16"/>
        </w:rPr>
        <w:t> </w:t>
      </w:r>
      <w:r>
        <w:rPr>
          <w:color w:val="282828"/>
          <w:sz w:val="16"/>
        </w:rPr>
        <w:t>za</w:t>
      </w:r>
      <w:r>
        <w:rPr>
          <w:color w:val="6B6B6B"/>
          <w:sz w:val="16"/>
        </w:rPr>
        <w:t>.</w:t>
      </w:r>
    </w:p>
    <w:p>
      <w:pPr>
        <w:spacing w:line="326" w:lineRule="auto" w:before="114"/>
        <w:ind w:left="1644" w:right="229" w:firstLine="3"/>
        <w:jc w:val="both"/>
        <w:rPr>
          <w:sz w:val="16"/>
        </w:rPr>
      </w:pPr>
      <w:r>
        <w:rPr>
          <w:color w:val="282828"/>
          <w:sz w:val="16"/>
        </w:rPr>
        <w:t>La Sociedad evalúa al menos al cierre de cada ejercicio si existen </w:t>
      </w:r>
      <w:r>
        <w:rPr>
          <w:color w:val="383838"/>
          <w:sz w:val="16"/>
        </w:rPr>
        <w:t>indicios </w:t>
      </w:r>
      <w:r>
        <w:rPr>
          <w:color w:val="282828"/>
          <w:sz w:val="16"/>
        </w:rPr>
        <w:t>de pérdidas por deterioro de valor de su </w:t>
      </w:r>
      <w:r>
        <w:rPr>
          <w:color w:val="383838"/>
          <w:sz w:val="16"/>
        </w:rPr>
        <w:t>inmovilizado </w:t>
      </w:r>
      <w:r>
        <w:rPr>
          <w:color w:val="282828"/>
          <w:sz w:val="16"/>
        </w:rPr>
        <w:t>material</w:t>
      </w:r>
      <w:r>
        <w:rPr>
          <w:color w:val="545454"/>
          <w:sz w:val="16"/>
        </w:rPr>
        <w:t>, </w:t>
      </w:r>
      <w:r>
        <w:rPr>
          <w:color w:val="282828"/>
          <w:sz w:val="16"/>
        </w:rPr>
        <w:t>que reduzcan el valor </w:t>
      </w:r>
      <w:r>
        <w:rPr>
          <w:color w:val="383838"/>
          <w:sz w:val="16"/>
        </w:rPr>
        <w:t>recuperable </w:t>
      </w:r>
      <w:r>
        <w:rPr>
          <w:color w:val="282828"/>
          <w:sz w:val="16"/>
        </w:rPr>
        <w:t>de dichos activos a un importe </w:t>
      </w:r>
      <w:r>
        <w:rPr>
          <w:color w:val="383838"/>
          <w:sz w:val="16"/>
        </w:rPr>
        <w:t>inferior </w:t>
      </w:r>
      <w:r>
        <w:rPr>
          <w:color w:val="282828"/>
          <w:sz w:val="16"/>
        </w:rPr>
        <w:t>al de su valor en libros</w:t>
      </w:r>
      <w:r>
        <w:rPr>
          <w:color w:val="545454"/>
          <w:sz w:val="16"/>
        </w:rPr>
        <w:t>.</w:t>
      </w:r>
      <w:r>
        <w:rPr>
          <w:color w:val="545454"/>
          <w:spacing w:val="1"/>
          <w:sz w:val="16"/>
        </w:rPr>
        <w:t> </w:t>
      </w:r>
      <w:r>
        <w:rPr>
          <w:color w:val="282828"/>
          <w:sz w:val="16"/>
        </w:rPr>
        <w:t>Si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existe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cualquier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indicio,</w:t>
      </w:r>
      <w:r>
        <w:rPr>
          <w:color w:val="282828"/>
          <w:spacing w:val="-9"/>
          <w:sz w:val="16"/>
        </w:rPr>
        <w:t> </w:t>
      </w:r>
      <w:r>
        <w:rPr>
          <w:color w:val="383838"/>
          <w:sz w:val="16"/>
        </w:rPr>
        <w:t>se</w:t>
      </w:r>
      <w:r>
        <w:rPr>
          <w:color w:val="383838"/>
          <w:spacing w:val="-6"/>
          <w:sz w:val="16"/>
        </w:rPr>
        <w:t> </w:t>
      </w:r>
      <w:r>
        <w:rPr>
          <w:color w:val="282828"/>
          <w:sz w:val="16"/>
        </w:rPr>
        <w:t>estima</w:t>
      </w:r>
      <w:r>
        <w:rPr>
          <w:color w:val="282828"/>
          <w:spacing w:val="2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valor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recuperable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activo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con</w:t>
      </w:r>
      <w:r>
        <w:rPr>
          <w:color w:val="282828"/>
          <w:spacing w:val="-14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objeto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de determinar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alcance</w:t>
      </w:r>
      <w:r>
        <w:rPr>
          <w:color w:val="282828"/>
          <w:spacing w:val="3"/>
          <w:sz w:val="16"/>
        </w:rPr>
        <w:t> </w:t>
      </w:r>
      <w:r>
        <w:rPr>
          <w:color w:val="282828"/>
          <w:sz w:val="16"/>
        </w:rPr>
        <w:t>de la eventual pérdida por deterioro de valor</w:t>
      </w:r>
      <w:r>
        <w:rPr>
          <w:color w:val="6B6B6B"/>
          <w:sz w:val="16"/>
        </w:rPr>
        <w:t>. </w:t>
      </w:r>
      <w:r>
        <w:rPr>
          <w:color w:val="282828"/>
          <w:sz w:val="16"/>
        </w:rPr>
        <w:t>En caso de que el act </w:t>
      </w:r>
      <w:r>
        <w:rPr>
          <w:color w:val="545454"/>
          <w:spacing w:val="3"/>
          <w:sz w:val="16"/>
        </w:rPr>
        <w:t>i</w:t>
      </w:r>
      <w:r>
        <w:rPr>
          <w:color w:val="282828"/>
          <w:spacing w:val="3"/>
          <w:sz w:val="16"/>
        </w:rPr>
        <w:t>vo </w:t>
      </w:r>
      <w:r>
        <w:rPr>
          <w:color w:val="282828"/>
          <w:sz w:val="16"/>
        </w:rPr>
        <w:t>no genere </w:t>
      </w:r>
      <w:r>
        <w:rPr>
          <w:color w:val="383838"/>
          <w:sz w:val="16"/>
        </w:rPr>
        <w:t>flujos </w:t>
      </w:r>
      <w:r>
        <w:rPr>
          <w:color w:val="282828"/>
          <w:sz w:val="16"/>
        </w:rPr>
        <w:t>de efectivo que sean </w:t>
      </w:r>
      <w:r>
        <w:rPr>
          <w:color w:val="383838"/>
          <w:sz w:val="16"/>
        </w:rPr>
        <w:t>independientes </w:t>
      </w:r>
      <w:r>
        <w:rPr>
          <w:color w:val="282828"/>
          <w:sz w:val="16"/>
        </w:rPr>
        <w:t>de otros activos o grupos </w:t>
      </w:r>
      <w:r>
        <w:rPr>
          <w:color w:val="383838"/>
          <w:sz w:val="16"/>
        </w:rPr>
        <w:t>de </w:t>
      </w:r>
      <w:r>
        <w:rPr>
          <w:color w:val="282828"/>
          <w:sz w:val="16"/>
        </w:rPr>
        <w:t>activos, la Sociedad calcula el valor </w:t>
      </w:r>
      <w:r>
        <w:rPr>
          <w:color w:val="383838"/>
          <w:sz w:val="16"/>
        </w:rPr>
        <w:t>recuperable </w:t>
      </w:r>
      <w:r>
        <w:rPr>
          <w:color w:val="282828"/>
          <w:sz w:val="16"/>
        </w:rPr>
        <w:t>de la unidad generadora de efectivo (UGE) a la que pertenece el acti</w:t>
      </w:r>
      <w:r>
        <w:rPr>
          <w:color w:val="282828"/>
          <w:spacing w:val="-18"/>
          <w:sz w:val="16"/>
        </w:rPr>
        <w:t> </w:t>
      </w:r>
      <w:r>
        <w:rPr>
          <w:color w:val="282828"/>
          <w:sz w:val="16"/>
        </w:rPr>
        <w:t>vo</w:t>
      </w:r>
      <w:r>
        <w:rPr>
          <w:color w:val="6B6B6B"/>
          <w:sz w:val="16"/>
        </w:rPr>
        <w:t>.</w:t>
      </w:r>
    </w:p>
    <w:p>
      <w:pPr>
        <w:spacing w:line="328" w:lineRule="auto" w:before="119"/>
        <w:ind w:left="1644" w:right="232" w:firstLine="2"/>
        <w:jc w:val="both"/>
        <w:rPr>
          <w:sz w:val="16"/>
        </w:rPr>
      </w:pPr>
      <w:r>
        <w:rPr>
          <w:color w:val="282828"/>
          <w:sz w:val="16"/>
        </w:rPr>
        <w:t>El</w:t>
      </w:r>
      <w:r>
        <w:rPr>
          <w:color w:val="282828"/>
          <w:spacing w:val="-7"/>
          <w:sz w:val="16"/>
        </w:rPr>
        <w:t> </w:t>
      </w:r>
      <w:r>
        <w:rPr>
          <w:color w:val="383838"/>
          <w:sz w:val="16"/>
        </w:rPr>
        <w:t>valor</w:t>
      </w:r>
      <w:r>
        <w:rPr>
          <w:color w:val="383838"/>
          <w:spacing w:val="-10"/>
          <w:sz w:val="16"/>
        </w:rPr>
        <w:t> </w:t>
      </w:r>
      <w:r>
        <w:rPr>
          <w:color w:val="282828"/>
          <w:sz w:val="16"/>
        </w:rPr>
        <w:t>recuperable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2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7"/>
          <w:sz w:val="16"/>
        </w:rPr>
        <w:t> </w:t>
      </w:r>
      <w:r>
        <w:rPr>
          <w:color w:val="282828"/>
          <w:sz w:val="16"/>
        </w:rPr>
        <w:t>activos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es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mayor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entre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su</w:t>
      </w:r>
      <w:r>
        <w:rPr>
          <w:color w:val="282828"/>
          <w:spacing w:val="-17"/>
          <w:sz w:val="16"/>
        </w:rPr>
        <w:t> </w:t>
      </w:r>
      <w:r>
        <w:rPr>
          <w:color w:val="282828"/>
          <w:sz w:val="16"/>
        </w:rPr>
        <w:t>valor</w:t>
      </w:r>
      <w:r>
        <w:rPr>
          <w:color w:val="282828"/>
          <w:spacing w:val="-6"/>
          <w:sz w:val="16"/>
        </w:rPr>
        <w:t> </w:t>
      </w:r>
      <w:r>
        <w:rPr>
          <w:color w:val="383838"/>
          <w:sz w:val="16"/>
        </w:rPr>
        <w:t>razonable</w:t>
      </w:r>
      <w:r>
        <w:rPr>
          <w:color w:val="383838"/>
          <w:spacing w:val="1"/>
          <w:sz w:val="16"/>
        </w:rPr>
        <w:t> </w:t>
      </w:r>
      <w:r>
        <w:rPr>
          <w:color w:val="282828"/>
          <w:sz w:val="16"/>
        </w:rPr>
        <w:t>menos</w:t>
      </w:r>
      <w:r>
        <w:rPr>
          <w:color w:val="282828"/>
          <w:spacing w:val="-5"/>
          <w:sz w:val="16"/>
        </w:rPr>
        <w:t> </w:t>
      </w:r>
      <w:r>
        <w:rPr>
          <w:color w:val="383838"/>
          <w:sz w:val="16"/>
        </w:rPr>
        <w:t>los</w:t>
      </w:r>
      <w:r>
        <w:rPr>
          <w:color w:val="383838"/>
          <w:spacing w:val="-13"/>
          <w:sz w:val="16"/>
        </w:rPr>
        <w:t> </w:t>
      </w:r>
      <w:r>
        <w:rPr>
          <w:color w:val="282828"/>
          <w:sz w:val="16"/>
        </w:rPr>
        <w:t>costes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9"/>
          <w:sz w:val="16"/>
        </w:rPr>
        <w:t> </w:t>
      </w:r>
      <w:r>
        <w:rPr>
          <w:color w:val="383838"/>
          <w:sz w:val="16"/>
        </w:rPr>
        <w:t>venta</w:t>
      </w:r>
      <w:r>
        <w:rPr>
          <w:color w:val="383838"/>
          <w:spacing w:val="3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su</w:t>
      </w:r>
      <w:r>
        <w:rPr>
          <w:color w:val="282828"/>
          <w:spacing w:val="-7"/>
          <w:sz w:val="16"/>
        </w:rPr>
        <w:t> </w:t>
      </w:r>
      <w:r>
        <w:rPr>
          <w:color w:val="383838"/>
          <w:sz w:val="16"/>
        </w:rPr>
        <w:t>valor</w:t>
      </w:r>
      <w:r>
        <w:rPr>
          <w:color w:val="383838"/>
          <w:spacing w:val="-5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16"/>
          <w:sz w:val="16"/>
        </w:rPr>
        <w:t> </w:t>
      </w:r>
      <w:r>
        <w:rPr>
          <w:color w:val="282828"/>
          <w:sz w:val="16"/>
        </w:rPr>
        <w:t>uso</w:t>
      </w:r>
      <w:r>
        <w:rPr>
          <w:color w:val="6B6B6B"/>
          <w:sz w:val="16"/>
        </w:rPr>
        <w:t>. </w:t>
      </w:r>
      <w:r>
        <w:rPr>
          <w:color w:val="282828"/>
          <w:sz w:val="16"/>
        </w:rPr>
        <w:t>La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determinación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valor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uso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realiza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función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los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flujos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efectivo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futuros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esperados</w:t>
      </w:r>
      <w:r>
        <w:rPr>
          <w:color w:val="282828"/>
          <w:spacing w:val="9"/>
          <w:sz w:val="16"/>
        </w:rPr>
        <w:t> </w:t>
      </w:r>
      <w:r>
        <w:rPr>
          <w:color w:val="282828"/>
          <w:sz w:val="16"/>
        </w:rPr>
        <w:t>que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derivarán de la utilización del activo, las </w:t>
      </w:r>
      <w:r>
        <w:rPr>
          <w:color w:val="383838"/>
          <w:sz w:val="16"/>
        </w:rPr>
        <w:t>expectativas </w:t>
      </w:r>
      <w:r>
        <w:rPr>
          <w:color w:val="282828"/>
          <w:sz w:val="16"/>
        </w:rPr>
        <w:t>sobre posibles variaciones </w:t>
      </w:r>
      <w:r>
        <w:rPr>
          <w:color w:val="383838"/>
          <w:sz w:val="16"/>
        </w:rPr>
        <w:t>en </w:t>
      </w:r>
      <w:r>
        <w:rPr>
          <w:color w:val="282828"/>
          <w:sz w:val="16"/>
        </w:rPr>
        <w:t>el </w:t>
      </w:r>
      <w:r>
        <w:rPr>
          <w:color w:val="383838"/>
          <w:sz w:val="16"/>
        </w:rPr>
        <w:t>importe </w:t>
      </w:r>
      <w:r>
        <w:rPr>
          <w:color w:val="282828"/>
          <w:sz w:val="16"/>
        </w:rPr>
        <w:t>o distribución temporal de los flujos, el valor temporal del dinero, el precio a satisfacer por soportar la incertidumbre </w:t>
      </w:r>
      <w:r>
        <w:rPr>
          <w:color w:val="383838"/>
          <w:sz w:val="16"/>
        </w:rPr>
        <w:t>relacionada </w:t>
      </w:r>
      <w:r>
        <w:rPr>
          <w:color w:val="282828"/>
          <w:sz w:val="16"/>
        </w:rPr>
        <w:t>con el activo </w:t>
      </w:r>
      <w:r>
        <w:rPr>
          <w:color w:val="282828"/>
          <w:sz w:val="15"/>
        </w:rPr>
        <w:t>y </w:t>
      </w:r>
      <w:r>
        <w:rPr>
          <w:color w:val="282828"/>
          <w:sz w:val="16"/>
        </w:rPr>
        <w:t>otros factores que los partícipes del mercado considerarían en la </w:t>
      </w:r>
      <w:r>
        <w:rPr>
          <w:color w:val="383838"/>
          <w:sz w:val="16"/>
        </w:rPr>
        <w:t>valoración </w:t>
      </w:r>
      <w:r>
        <w:rPr>
          <w:color w:val="282828"/>
          <w:sz w:val="16"/>
        </w:rPr>
        <w:t>de los flujos de efectivo futuros </w:t>
      </w:r>
      <w:r>
        <w:rPr>
          <w:color w:val="383838"/>
          <w:sz w:val="16"/>
        </w:rPr>
        <w:t>relacionados </w:t>
      </w:r>
      <w:r>
        <w:rPr>
          <w:color w:val="282828"/>
          <w:sz w:val="16"/>
        </w:rPr>
        <w:t>con el activ</w:t>
      </w:r>
      <w:r>
        <w:rPr>
          <w:color w:val="282828"/>
          <w:spacing w:val="-4"/>
          <w:sz w:val="16"/>
        </w:rPr>
        <w:t> </w:t>
      </w:r>
      <w:r>
        <w:rPr>
          <w:color w:val="282828"/>
          <w:spacing w:val="-3"/>
          <w:sz w:val="16"/>
        </w:rPr>
        <w:t>o</w:t>
      </w:r>
      <w:r>
        <w:rPr>
          <w:color w:val="545454"/>
          <w:spacing w:val="-3"/>
          <w:sz w:val="16"/>
        </w:rPr>
        <w:t>.</w:t>
      </w:r>
    </w:p>
    <w:p>
      <w:pPr>
        <w:spacing w:line="328" w:lineRule="auto" w:before="107"/>
        <w:ind w:left="1643" w:right="237" w:firstLine="3"/>
        <w:jc w:val="both"/>
        <w:rPr>
          <w:sz w:val="16"/>
        </w:rPr>
      </w:pPr>
      <w:r>
        <w:rPr>
          <w:color w:val="282828"/>
          <w:sz w:val="16"/>
        </w:rPr>
        <w:t>En el caso de que el </w:t>
      </w:r>
      <w:r>
        <w:rPr>
          <w:color w:val="383838"/>
          <w:sz w:val="16"/>
        </w:rPr>
        <w:t>importe </w:t>
      </w:r>
      <w:r>
        <w:rPr>
          <w:color w:val="282828"/>
          <w:sz w:val="16"/>
        </w:rPr>
        <w:t>recuperable estimado sea inferior al valor neto en </w:t>
      </w:r>
      <w:r>
        <w:rPr>
          <w:color w:val="383838"/>
          <w:sz w:val="16"/>
        </w:rPr>
        <w:t>libros </w:t>
      </w:r>
      <w:r>
        <w:rPr>
          <w:color w:val="282828"/>
          <w:sz w:val="16"/>
        </w:rPr>
        <w:t>del activo, </w:t>
      </w:r>
      <w:r>
        <w:rPr>
          <w:color w:val="383838"/>
          <w:sz w:val="16"/>
        </w:rPr>
        <w:t>se </w:t>
      </w:r>
      <w:r>
        <w:rPr>
          <w:color w:val="282828"/>
          <w:sz w:val="16"/>
        </w:rPr>
        <w:t>reg </w:t>
      </w:r>
      <w:r>
        <w:rPr>
          <w:color w:val="545454"/>
          <w:sz w:val="16"/>
        </w:rPr>
        <w:t>i</w:t>
      </w:r>
      <w:r>
        <w:rPr>
          <w:color w:val="282828"/>
          <w:sz w:val="16"/>
        </w:rPr>
        <w:t>stra la correspondiente pérdida por deterioro con cargo a la </w:t>
      </w:r>
      <w:r>
        <w:rPr>
          <w:color w:val="383838"/>
          <w:sz w:val="16"/>
        </w:rPr>
        <w:t>cuenta de </w:t>
      </w:r>
      <w:r>
        <w:rPr>
          <w:color w:val="282828"/>
          <w:sz w:val="16"/>
        </w:rPr>
        <w:t>pérdidas </w:t>
      </w:r>
      <w:r>
        <w:rPr>
          <w:color w:val="282828"/>
          <w:sz w:val="15"/>
        </w:rPr>
        <w:t>y </w:t>
      </w:r>
      <w:r>
        <w:rPr>
          <w:color w:val="282828"/>
          <w:sz w:val="16"/>
        </w:rPr>
        <w:t>ganancias, </w:t>
      </w:r>
      <w:r>
        <w:rPr>
          <w:color w:val="383838"/>
          <w:sz w:val="16"/>
        </w:rPr>
        <w:t>reduciendo </w:t>
      </w:r>
      <w:r>
        <w:rPr>
          <w:color w:val="282828"/>
          <w:sz w:val="16"/>
        </w:rPr>
        <w:t>el valor </w:t>
      </w:r>
      <w:r>
        <w:rPr>
          <w:color w:val="383838"/>
          <w:sz w:val="16"/>
        </w:rPr>
        <w:t>en </w:t>
      </w:r>
      <w:r>
        <w:rPr>
          <w:color w:val="282828"/>
          <w:sz w:val="16"/>
        </w:rPr>
        <w:t>libros del activo a su </w:t>
      </w:r>
      <w:r>
        <w:rPr>
          <w:color w:val="383838"/>
          <w:sz w:val="16"/>
        </w:rPr>
        <w:t>importe </w:t>
      </w:r>
      <w:r>
        <w:rPr>
          <w:color w:val="282828"/>
          <w:sz w:val="16"/>
        </w:rPr>
        <w:t>recuperable</w:t>
      </w:r>
      <w:r>
        <w:rPr>
          <w:color w:val="545454"/>
          <w:sz w:val="16"/>
        </w:rPr>
        <w:t>.</w:t>
      </w:r>
    </w:p>
    <w:p>
      <w:pPr>
        <w:spacing w:line="326" w:lineRule="auto" w:before="114"/>
        <w:ind w:left="1644" w:right="236" w:hanging="2"/>
        <w:jc w:val="both"/>
        <w:rPr>
          <w:sz w:val="16"/>
        </w:rPr>
      </w:pPr>
      <w:r>
        <w:rPr>
          <w:color w:val="282828"/>
          <w:sz w:val="16"/>
        </w:rPr>
        <w:t>Una </w:t>
      </w:r>
      <w:r>
        <w:rPr>
          <w:color w:val="383838"/>
          <w:sz w:val="16"/>
        </w:rPr>
        <w:t>vez </w:t>
      </w:r>
      <w:r>
        <w:rPr>
          <w:color w:val="282828"/>
          <w:sz w:val="16"/>
        </w:rPr>
        <w:t>reconocida </w:t>
      </w:r>
      <w:r>
        <w:rPr>
          <w:color w:val="383838"/>
          <w:sz w:val="16"/>
        </w:rPr>
        <w:t>la </w:t>
      </w:r>
      <w:r>
        <w:rPr>
          <w:color w:val="282828"/>
          <w:sz w:val="16"/>
        </w:rPr>
        <w:t>corrección valorativa por deterioro o su </w:t>
      </w:r>
      <w:r>
        <w:rPr>
          <w:color w:val="383838"/>
          <w:sz w:val="16"/>
        </w:rPr>
        <w:t>revers </w:t>
      </w:r>
      <w:r>
        <w:rPr>
          <w:color w:val="545454"/>
          <w:sz w:val="16"/>
        </w:rPr>
        <w:t>i</w:t>
      </w:r>
      <w:r>
        <w:rPr>
          <w:color w:val="282828"/>
          <w:sz w:val="16"/>
        </w:rPr>
        <w:t>ón, se ajustan </w:t>
      </w:r>
      <w:r>
        <w:rPr>
          <w:color w:val="383838"/>
          <w:sz w:val="16"/>
        </w:rPr>
        <w:t>las </w:t>
      </w:r>
      <w:r>
        <w:rPr>
          <w:color w:val="282828"/>
          <w:sz w:val="16"/>
        </w:rPr>
        <w:t>amortizaciones de los ejercicios siguientes considerando el nuevo </w:t>
      </w:r>
      <w:r>
        <w:rPr>
          <w:color w:val="383838"/>
          <w:sz w:val="16"/>
        </w:rPr>
        <w:t>valor </w:t>
      </w:r>
      <w:r>
        <w:rPr>
          <w:color w:val="282828"/>
          <w:sz w:val="16"/>
        </w:rPr>
        <w:t>contable</w:t>
      </w:r>
      <w:r>
        <w:rPr>
          <w:color w:val="545454"/>
          <w:sz w:val="16"/>
        </w:rPr>
        <w:t>.</w:t>
      </w:r>
    </w:p>
    <w:p>
      <w:pPr>
        <w:spacing w:line="331" w:lineRule="auto" w:before="110"/>
        <w:ind w:left="1639" w:right="236" w:firstLine="3"/>
        <w:jc w:val="both"/>
        <w:rPr>
          <w:sz w:val="16"/>
        </w:rPr>
      </w:pPr>
      <w:r>
        <w:rPr>
          <w:color w:val="282828"/>
          <w:sz w:val="16"/>
        </w:rPr>
        <w:t>No obstante lo anterior, si de las circunstancias específicas de los act </w:t>
      </w:r>
      <w:r>
        <w:rPr>
          <w:color w:val="545454"/>
          <w:sz w:val="16"/>
        </w:rPr>
        <w:t>i</w:t>
      </w:r>
      <w:r>
        <w:rPr>
          <w:color w:val="383838"/>
          <w:sz w:val="16"/>
        </w:rPr>
        <w:t>vos </w:t>
      </w:r>
      <w:r>
        <w:rPr>
          <w:color w:val="282828"/>
          <w:sz w:val="16"/>
        </w:rPr>
        <w:t>se pone de manifiesto una pérdida de carácter irreversible, ésta se reconoce directamente en pérdidas procedentes del inmovilizado de </w:t>
      </w:r>
      <w:r>
        <w:rPr>
          <w:color w:val="383838"/>
          <w:sz w:val="16"/>
        </w:rPr>
        <w:t>la cuenta </w:t>
      </w:r>
      <w:r>
        <w:rPr>
          <w:color w:val="282828"/>
          <w:sz w:val="16"/>
        </w:rPr>
        <w:t>de pérdidas </w:t>
      </w:r>
      <w:r>
        <w:rPr>
          <w:color w:val="282828"/>
          <w:sz w:val="15"/>
        </w:rPr>
        <w:t>y </w:t>
      </w:r>
      <w:r>
        <w:rPr>
          <w:color w:val="282828"/>
          <w:sz w:val="16"/>
        </w:rPr>
        <w:t>ganan cias</w:t>
      </w:r>
      <w:r>
        <w:rPr>
          <w:color w:val="6B6B6B"/>
          <w:sz w:val="16"/>
        </w:rPr>
        <w:t>.</w:t>
      </w:r>
    </w:p>
    <w:p>
      <w:pPr>
        <w:spacing w:line="345" w:lineRule="auto" w:before="108"/>
        <w:ind w:left="1644" w:right="258" w:hanging="3"/>
        <w:jc w:val="both"/>
        <w:rPr>
          <w:sz w:val="16"/>
        </w:rPr>
      </w:pPr>
      <w:r>
        <w:rPr>
          <w:color w:val="282828"/>
          <w:sz w:val="16"/>
        </w:rPr>
        <w:t>En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ejercicio</w:t>
      </w:r>
      <w:r>
        <w:rPr>
          <w:color w:val="282828"/>
          <w:spacing w:val="5"/>
          <w:sz w:val="16"/>
        </w:rPr>
        <w:t> </w:t>
      </w:r>
      <w:r>
        <w:rPr>
          <w:color w:val="282828"/>
          <w:sz w:val="16"/>
        </w:rPr>
        <w:t>2024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ni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ejercicio 2023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Sociedad</w:t>
      </w:r>
      <w:r>
        <w:rPr>
          <w:color w:val="282828"/>
          <w:spacing w:val="4"/>
          <w:sz w:val="16"/>
        </w:rPr>
        <w:t> </w:t>
      </w:r>
      <w:r>
        <w:rPr>
          <w:color w:val="282828"/>
          <w:sz w:val="16"/>
        </w:rPr>
        <w:t>no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ha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registrado pérdidas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deterioro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los</w:t>
      </w:r>
      <w:r>
        <w:rPr>
          <w:color w:val="282828"/>
          <w:spacing w:val="-5"/>
          <w:sz w:val="16"/>
        </w:rPr>
        <w:t> </w:t>
      </w:r>
      <w:r>
        <w:rPr>
          <w:color w:val="545454"/>
          <w:sz w:val="16"/>
        </w:rPr>
        <w:t>i</w:t>
      </w:r>
      <w:r>
        <w:rPr>
          <w:color w:val="383838"/>
          <w:sz w:val="16"/>
        </w:rPr>
        <w:t>nmovilizados </w:t>
      </w:r>
      <w:r>
        <w:rPr>
          <w:color w:val="282828"/>
          <w:sz w:val="16"/>
        </w:rPr>
        <w:t>materiales</w:t>
      </w:r>
      <w:r>
        <w:rPr>
          <w:color w:val="282828"/>
          <w:spacing w:val="25"/>
          <w:sz w:val="16"/>
        </w:rPr>
        <w:t> </w:t>
      </w:r>
      <w:r>
        <w:rPr>
          <w:color w:val="545454"/>
          <w:sz w:val="16"/>
        </w:rPr>
        <w:t>.</w:t>
      </w:r>
    </w:p>
    <w:p>
      <w:pPr>
        <w:spacing w:after="0" w:line="345" w:lineRule="auto"/>
        <w:jc w:val="both"/>
        <w:rPr>
          <w:sz w:val="16"/>
        </w:rPr>
        <w:sectPr>
          <w:pgSz w:w="11910" w:h="16850"/>
          <w:pgMar w:header="905" w:footer="1566" w:top="1380" w:bottom="1800" w:left="220" w:right="1640"/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340" w:lineRule="auto" w:before="95"/>
        <w:ind w:left="1673" w:right="228" w:firstLine="4"/>
        <w:jc w:val="both"/>
      </w:pPr>
      <w:r>
        <w:rPr>
          <w:color w:val="2A2A2A"/>
          <w:w w:val="105"/>
        </w:rPr>
        <w:t>La Sociedad ha activado gastos de mejoras efectuadas en el </w:t>
      </w:r>
      <w:r>
        <w:rPr>
          <w:color w:val="3D3D3D"/>
          <w:w w:val="105"/>
        </w:rPr>
        <w:t>inmovilizado </w:t>
      </w:r>
      <w:r>
        <w:rPr>
          <w:color w:val="2A2A2A"/>
          <w:w w:val="105"/>
        </w:rPr>
        <w:t>material por importe de 60.807,58 euros en el ejercicio </w:t>
      </w:r>
      <w:r>
        <w:rPr>
          <w:color w:val="3D3D3D"/>
          <w:w w:val="105"/>
        </w:rPr>
        <w:t>2024 </w:t>
      </w:r>
      <w:r>
        <w:rPr>
          <w:color w:val="2A2A2A"/>
          <w:w w:val="105"/>
        </w:rPr>
        <w:t>(149.150,39 euros en el ejercicio anteri or)</w:t>
      </w:r>
      <w:r>
        <w:rPr>
          <w:color w:val="5B5B5B"/>
          <w:w w:val="105"/>
        </w:rPr>
        <w:t>.</w:t>
      </w:r>
    </w:p>
    <w:p>
      <w:pPr>
        <w:pStyle w:val="ListParagraph"/>
        <w:numPr>
          <w:ilvl w:val="1"/>
          <w:numId w:val="3"/>
        </w:numPr>
        <w:tabs>
          <w:tab w:pos="1994" w:val="left" w:leader="none"/>
        </w:tabs>
        <w:spacing w:line="240" w:lineRule="auto" w:before="84" w:after="0"/>
        <w:ind w:left="1993" w:right="0" w:hanging="322"/>
        <w:jc w:val="left"/>
        <w:rPr>
          <w:rFonts w:ascii="Times New Roman"/>
          <w:b/>
          <w:i/>
          <w:color w:val="2A2A2A"/>
          <w:sz w:val="18"/>
        </w:rPr>
      </w:pPr>
      <w:r>
        <w:rPr>
          <w:rFonts w:ascii="Times New Roman"/>
          <w:b/>
          <w:i/>
          <w:color w:val="181818"/>
          <w:sz w:val="18"/>
        </w:rPr>
        <w:t>Inversiones</w:t>
      </w:r>
      <w:r>
        <w:rPr>
          <w:rFonts w:ascii="Times New Roman"/>
          <w:b/>
          <w:i/>
          <w:color w:val="181818"/>
          <w:spacing w:val="11"/>
          <w:sz w:val="18"/>
        </w:rPr>
        <w:t> </w:t>
      </w:r>
      <w:r>
        <w:rPr>
          <w:rFonts w:ascii="Times New Roman"/>
          <w:b/>
          <w:i/>
          <w:color w:val="181818"/>
          <w:sz w:val="18"/>
        </w:rPr>
        <w:t>Inmobiliarias.</w:t>
      </w:r>
    </w:p>
    <w:p>
      <w:pPr>
        <w:pStyle w:val="BodyText"/>
        <w:spacing w:before="11"/>
        <w:rPr>
          <w:rFonts w:ascii="Times New Roman"/>
          <w:b/>
          <w:i/>
          <w:sz w:val="16"/>
        </w:rPr>
      </w:pPr>
    </w:p>
    <w:p>
      <w:pPr>
        <w:pStyle w:val="BodyText"/>
        <w:ind w:left="1672"/>
        <w:jc w:val="both"/>
      </w:pPr>
      <w:r>
        <w:rPr>
          <w:color w:val="2A2A2A"/>
        </w:rPr>
        <w:t>La Sociedad no posee inversiones </w:t>
      </w:r>
      <w:r>
        <w:rPr>
          <w:color w:val="3D3D3D"/>
        </w:rPr>
        <w:t>inmobiliarias </w:t>
      </w:r>
      <w:r>
        <w:rPr>
          <w:color w:val="5B5B5B"/>
        </w:rPr>
        <w:t>.</w:t>
      </w:r>
    </w:p>
    <w:p>
      <w:pPr>
        <w:pStyle w:val="BodyText"/>
        <w:spacing w:before="11"/>
        <w:rPr>
          <w:sz w:val="13"/>
        </w:rPr>
      </w:pPr>
    </w:p>
    <w:p>
      <w:pPr>
        <w:pStyle w:val="Heading3"/>
        <w:numPr>
          <w:ilvl w:val="1"/>
          <w:numId w:val="3"/>
        </w:numPr>
        <w:tabs>
          <w:tab w:pos="1993" w:val="left" w:leader="none"/>
        </w:tabs>
        <w:spacing w:line="240" w:lineRule="auto" w:before="0" w:after="0"/>
        <w:ind w:left="1992" w:right="0" w:hanging="321"/>
        <w:jc w:val="left"/>
        <w:rPr>
          <w:i/>
          <w:color w:val="2A2A2A"/>
        </w:rPr>
      </w:pPr>
      <w:r>
        <w:rPr>
          <w:i/>
          <w:color w:val="181818"/>
        </w:rPr>
        <w:t>Permutas.</w:t>
      </w:r>
    </w:p>
    <w:p>
      <w:pPr>
        <w:pStyle w:val="BodyText"/>
        <w:spacing w:before="6"/>
        <w:rPr>
          <w:rFonts w:ascii="Times New Roman"/>
          <w:b/>
          <w:i/>
          <w:sz w:val="16"/>
        </w:rPr>
      </w:pPr>
    </w:p>
    <w:p>
      <w:pPr>
        <w:pStyle w:val="BodyText"/>
        <w:spacing w:line="340" w:lineRule="auto" w:before="1"/>
        <w:ind w:left="1669" w:right="224" w:firstLine="3"/>
        <w:jc w:val="both"/>
      </w:pPr>
      <w:r>
        <w:rPr>
          <w:color w:val="3D3D3D"/>
          <w:w w:val="105"/>
        </w:rPr>
        <w:t>La </w:t>
      </w:r>
      <w:r>
        <w:rPr>
          <w:color w:val="2A2A2A"/>
          <w:w w:val="105"/>
        </w:rPr>
        <w:t>Sociedad no ha registrado durante el ejercicio ni presenta bienes en balance derivados de operaciones de permuta </w:t>
      </w:r>
      <w:r>
        <w:rPr>
          <w:color w:val="747474"/>
          <w:w w:val="105"/>
        </w:rPr>
        <w:t>.</w:t>
      </w:r>
    </w:p>
    <w:p>
      <w:pPr>
        <w:pStyle w:val="Heading3"/>
        <w:numPr>
          <w:ilvl w:val="1"/>
          <w:numId w:val="3"/>
        </w:numPr>
        <w:tabs>
          <w:tab w:pos="1994" w:val="left" w:leader="none"/>
        </w:tabs>
        <w:spacing w:line="240" w:lineRule="auto" w:before="93" w:after="0"/>
        <w:ind w:left="1993" w:right="0" w:hanging="327"/>
        <w:jc w:val="left"/>
        <w:rPr>
          <w:i/>
          <w:color w:val="2A2A2A"/>
        </w:rPr>
      </w:pPr>
      <w:r>
        <w:rPr>
          <w:i/>
          <w:color w:val="181818"/>
        </w:rPr>
        <w:t>Instrumentos</w:t>
      </w:r>
      <w:r>
        <w:rPr>
          <w:i/>
          <w:color w:val="181818"/>
          <w:spacing w:val="19"/>
        </w:rPr>
        <w:t> </w:t>
      </w:r>
      <w:r>
        <w:rPr>
          <w:i/>
          <w:color w:val="2A2A2A"/>
        </w:rPr>
        <w:t>financieros.</w:t>
      </w:r>
    </w:p>
    <w:p>
      <w:pPr>
        <w:pStyle w:val="BodyText"/>
        <w:spacing w:before="11"/>
        <w:rPr>
          <w:rFonts w:ascii="Times New Roman"/>
          <w:b/>
          <w:i/>
          <w:sz w:val="16"/>
        </w:rPr>
      </w:pPr>
    </w:p>
    <w:p>
      <w:pPr>
        <w:pStyle w:val="BodyText"/>
        <w:spacing w:line="343" w:lineRule="auto"/>
        <w:ind w:left="1668" w:right="224" w:hanging="1"/>
        <w:jc w:val="both"/>
      </w:pPr>
      <w:r>
        <w:rPr>
          <w:color w:val="2A2A2A"/>
          <w:w w:val="105"/>
        </w:rPr>
        <w:t>La Sociedad tiene registrados en el capitulo de </w:t>
      </w:r>
      <w:r>
        <w:rPr>
          <w:color w:val="3D3D3D"/>
          <w:w w:val="105"/>
        </w:rPr>
        <w:t>instrumentos financieros, </w:t>
      </w:r>
      <w:r>
        <w:rPr>
          <w:color w:val="2A2A2A"/>
          <w:w w:val="105"/>
        </w:rPr>
        <w:t>aquellos contratos que dan lugar a un activo </w:t>
      </w:r>
      <w:r>
        <w:rPr>
          <w:color w:val="3D3D3D"/>
          <w:w w:val="105"/>
        </w:rPr>
        <w:t>financiero </w:t>
      </w:r>
      <w:r>
        <w:rPr>
          <w:color w:val="2A2A2A"/>
          <w:w w:val="105"/>
        </w:rPr>
        <w:t>en una empresa y, simultáneamente, a un pasivo financiero o a un </w:t>
      </w:r>
      <w:r>
        <w:rPr>
          <w:color w:val="3D3D3D"/>
          <w:w w:val="105"/>
        </w:rPr>
        <w:t>instrumento </w:t>
      </w:r>
      <w:r>
        <w:rPr>
          <w:color w:val="2A2A2A"/>
          <w:w w:val="105"/>
        </w:rPr>
        <w:t>de patrimonio en otra empre sa</w:t>
      </w:r>
      <w:r>
        <w:rPr>
          <w:color w:val="747474"/>
          <w:w w:val="105"/>
        </w:rPr>
        <w:t>. </w:t>
      </w:r>
      <w:r>
        <w:rPr>
          <w:color w:val="2A2A2A"/>
          <w:w w:val="105"/>
        </w:rPr>
        <w:t>Se consideran, por tanto </w:t>
      </w:r>
      <w:r>
        <w:rPr>
          <w:color w:val="3D3D3D"/>
          <w:w w:val="105"/>
        </w:rPr>
        <w:t>instrumentos financieros, </w:t>
      </w:r>
      <w:r>
        <w:rPr>
          <w:color w:val="2A2A2A"/>
          <w:w w:val="105"/>
        </w:rPr>
        <w:t>los siguientes</w:t>
      </w:r>
      <w:r>
        <w:rPr>
          <w:color w:val="5B5B5B"/>
          <w:w w:val="105"/>
        </w:rPr>
        <w:t>. </w:t>
      </w:r>
      <w:r>
        <w:rPr>
          <w:color w:val="2A2A2A"/>
          <w:w w:val="105"/>
        </w:rPr>
        <w:t>La presente norma </w:t>
      </w:r>
      <w:r>
        <w:rPr>
          <w:color w:val="3D3D3D"/>
          <w:w w:val="105"/>
        </w:rPr>
        <w:t>resulta </w:t>
      </w:r>
      <w:r>
        <w:rPr>
          <w:color w:val="2A2A2A"/>
          <w:w w:val="105"/>
        </w:rPr>
        <w:t>de aplicación a los siguientes </w:t>
      </w:r>
      <w:r>
        <w:rPr>
          <w:color w:val="5B5B5B"/>
          <w:w w:val="105"/>
        </w:rPr>
        <w:t>.</w:t>
      </w:r>
    </w:p>
    <w:p>
      <w:pPr>
        <w:pStyle w:val="ListParagraph"/>
        <w:numPr>
          <w:ilvl w:val="2"/>
          <w:numId w:val="3"/>
        </w:numPr>
        <w:tabs>
          <w:tab w:pos="2218" w:val="left" w:leader="none"/>
        </w:tabs>
        <w:spacing w:line="240" w:lineRule="auto" w:before="119" w:after="0"/>
        <w:ind w:left="2217" w:right="0" w:hanging="276"/>
        <w:jc w:val="both"/>
        <w:rPr>
          <w:color w:val="2A2A2A"/>
          <w:sz w:val="15"/>
        </w:rPr>
      </w:pPr>
      <w:r>
        <w:rPr>
          <w:color w:val="2A2A2A"/>
          <w:w w:val="105"/>
          <w:sz w:val="15"/>
        </w:rPr>
        <w:t>Activos</w:t>
      </w:r>
      <w:r>
        <w:rPr>
          <w:color w:val="2A2A2A"/>
          <w:spacing w:val="-1"/>
          <w:w w:val="105"/>
          <w:sz w:val="15"/>
        </w:rPr>
        <w:t> </w:t>
      </w:r>
      <w:r>
        <w:rPr>
          <w:color w:val="2A2A2A"/>
          <w:w w:val="105"/>
          <w:sz w:val="15"/>
        </w:rPr>
        <w:t>financieros: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2215"/>
      </w:pPr>
      <w:r>
        <w:rPr>
          <w:color w:val="2A2A2A"/>
        </w:rPr>
        <w:t>Efectivo y otros activos </w:t>
      </w:r>
      <w:r>
        <w:rPr>
          <w:color w:val="3D3D3D"/>
        </w:rPr>
        <w:t>líquidos </w:t>
      </w:r>
      <w:r>
        <w:rPr>
          <w:color w:val="2A2A2A"/>
        </w:rPr>
        <w:t>equivalentes </w:t>
      </w:r>
      <w:r>
        <w:rPr>
          <w:color w:val="747474"/>
        </w:rPr>
        <w:t>.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ind w:left="2214"/>
      </w:pPr>
      <w:r>
        <w:rPr>
          <w:color w:val="2A2A2A"/>
          <w:w w:val="105"/>
        </w:rPr>
        <w:t>Créditos por operaciones comerciales: clientes y deudores varios;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340" w:lineRule="auto"/>
        <w:ind w:left="2215" w:right="232" w:hanging="6"/>
        <w:jc w:val="both"/>
      </w:pPr>
      <w:r>
        <w:rPr>
          <w:color w:val="2A2A2A"/>
          <w:w w:val="105"/>
        </w:rPr>
        <w:t>Créditos a terceros: tales como los préstamos y créditos </w:t>
      </w:r>
      <w:r>
        <w:rPr>
          <w:color w:val="3D3D3D"/>
          <w:w w:val="105"/>
        </w:rPr>
        <w:t>financieros </w:t>
      </w:r>
      <w:r>
        <w:rPr>
          <w:color w:val="2A2A2A"/>
          <w:w w:val="105"/>
        </w:rPr>
        <w:t>concedidos, </w:t>
      </w:r>
      <w:r>
        <w:rPr>
          <w:color w:val="3D3D3D"/>
          <w:w w:val="105"/>
        </w:rPr>
        <w:t>incluidos los </w:t>
      </w:r>
      <w:r>
        <w:rPr>
          <w:color w:val="2A2A2A"/>
          <w:w w:val="105"/>
        </w:rPr>
        <w:t>surgidos de la </w:t>
      </w:r>
      <w:r>
        <w:rPr>
          <w:color w:val="3D3D3D"/>
          <w:w w:val="105"/>
        </w:rPr>
        <w:t>vent</w:t>
      </w:r>
      <w:r>
        <w:rPr>
          <w:color w:val="181818"/>
          <w:w w:val="105"/>
        </w:rPr>
        <w:t>a </w:t>
      </w:r>
      <w:r>
        <w:rPr>
          <w:color w:val="2A2A2A"/>
          <w:w w:val="105"/>
        </w:rPr>
        <w:t>de activos no corrientes;</w:t>
      </w:r>
    </w:p>
    <w:p>
      <w:pPr>
        <w:pStyle w:val="BodyText"/>
        <w:spacing w:line="348" w:lineRule="auto" w:before="120"/>
        <w:ind w:left="2212" w:right="232" w:firstLine="4"/>
        <w:jc w:val="both"/>
      </w:pPr>
      <w:r>
        <w:rPr>
          <w:color w:val="2A2A2A"/>
          <w:w w:val="105"/>
        </w:rPr>
        <w:t>Valores representativos de deuda de otras empresas adquiridos: tales como las obligaciones, bonos y pagarés;</w:t>
      </w:r>
    </w:p>
    <w:p>
      <w:pPr>
        <w:pStyle w:val="BodyText"/>
        <w:spacing w:line="348" w:lineRule="auto" w:before="120"/>
        <w:ind w:left="2212" w:right="229" w:hanging="279"/>
        <w:jc w:val="both"/>
      </w:pPr>
      <w:r>
        <w:rPr>
          <w:color w:val="3D3D3D"/>
          <w:w w:val="105"/>
        </w:rPr>
        <w:t>- </w:t>
      </w:r>
      <w:r>
        <w:rPr>
          <w:color w:val="2A2A2A"/>
          <w:w w:val="105"/>
        </w:rPr>
        <w:t>Instrumentos de patrimonio de otras empresas adquiridos </w:t>
      </w:r>
      <w:r>
        <w:rPr>
          <w:color w:val="5B5B5B"/>
          <w:w w:val="105"/>
        </w:rPr>
        <w:t>: </w:t>
      </w:r>
      <w:r>
        <w:rPr>
          <w:color w:val="2A2A2A"/>
          <w:w w:val="105"/>
        </w:rPr>
        <w:t>acciones, participaciones en </w:t>
      </w:r>
      <w:r>
        <w:rPr>
          <w:color w:val="3D3D3D"/>
          <w:w w:val="105"/>
        </w:rPr>
        <w:t>instituciones </w:t>
      </w:r>
      <w:r>
        <w:rPr>
          <w:color w:val="2A2A2A"/>
          <w:w w:val="105"/>
        </w:rPr>
        <w:t>de inversión colectiva y otros </w:t>
      </w:r>
      <w:r>
        <w:rPr>
          <w:color w:val="3D3D3D"/>
          <w:w w:val="105"/>
        </w:rPr>
        <w:t>instrumentos </w:t>
      </w:r>
      <w:r>
        <w:rPr>
          <w:color w:val="2A2A2A"/>
          <w:w w:val="105"/>
        </w:rPr>
        <w:t>de patrimonio;</w:t>
      </w:r>
    </w:p>
    <w:p>
      <w:pPr>
        <w:pStyle w:val="BodyText"/>
        <w:spacing w:line="340" w:lineRule="auto" w:before="115"/>
        <w:ind w:left="2211" w:right="227" w:hanging="1"/>
        <w:jc w:val="both"/>
      </w:pPr>
      <w:r>
        <w:rPr>
          <w:color w:val="2A2A2A"/>
          <w:w w:val="105"/>
        </w:rPr>
        <w:t>Derivados </w:t>
      </w:r>
      <w:r>
        <w:rPr>
          <w:color w:val="3D3D3D"/>
          <w:w w:val="105"/>
        </w:rPr>
        <w:t>con </w:t>
      </w:r>
      <w:r>
        <w:rPr>
          <w:color w:val="2A2A2A"/>
          <w:w w:val="105"/>
        </w:rPr>
        <w:t>valoración favorable para la empre sa</w:t>
      </w:r>
      <w:r>
        <w:rPr>
          <w:color w:val="747474"/>
          <w:w w:val="105"/>
        </w:rPr>
        <w:t>: </w:t>
      </w:r>
      <w:r>
        <w:rPr>
          <w:color w:val="2A2A2A"/>
          <w:w w:val="105"/>
        </w:rPr>
        <w:t>entre ellos</w:t>
      </w:r>
      <w:r>
        <w:rPr>
          <w:color w:val="5B5B5B"/>
          <w:w w:val="105"/>
        </w:rPr>
        <w:t>, </w:t>
      </w:r>
      <w:r>
        <w:rPr>
          <w:color w:val="2A2A2A"/>
          <w:w w:val="105"/>
        </w:rPr>
        <w:t>futuros, opciones, permutas financieras y compraventa de moneda extranjera a plazo, y</w:t>
      </w:r>
    </w:p>
    <w:p>
      <w:pPr>
        <w:pStyle w:val="BodyText"/>
        <w:spacing w:line="348" w:lineRule="auto" w:before="121"/>
        <w:ind w:left="2206" w:right="228" w:firstLine="3"/>
        <w:jc w:val="both"/>
      </w:pPr>
      <w:r>
        <w:rPr>
          <w:color w:val="2A2A2A"/>
          <w:w w:val="105"/>
        </w:rPr>
        <w:t>Otros activos </w:t>
      </w:r>
      <w:r>
        <w:rPr>
          <w:color w:val="3D3D3D"/>
          <w:w w:val="105"/>
        </w:rPr>
        <w:t>finan cieros</w:t>
      </w:r>
      <w:r>
        <w:rPr>
          <w:color w:val="5B5B5B"/>
          <w:w w:val="105"/>
        </w:rPr>
        <w:t>: </w:t>
      </w:r>
      <w:r>
        <w:rPr>
          <w:color w:val="2A2A2A"/>
          <w:w w:val="105"/>
        </w:rPr>
        <w:t>tales como depósitos en entidades de </w:t>
      </w:r>
      <w:r>
        <w:rPr>
          <w:color w:val="3D3D3D"/>
          <w:w w:val="105"/>
        </w:rPr>
        <w:t>crédito, </w:t>
      </w:r>
      <w:r>
        <w:rPr>
          <w:color w:val="2A2A2A"/>
          <w:w w:val="105"/>
        </w:rPr>
        <w:t>anticipos y créditos al personal, fianzas y depósitos constituidos, dividendos a </w:t>
      </w:r>
      <w:r>
        <w:rPr>
          <w:color w:val="3D3D3D"/>
          <w:w w:val="105"/>
        </w:rPr>
        <w:t>cobrar </w:t>
      </w:r>
      <w:r>
        <w:rPr>
          <w:color w:val="2A2A2A"/>
          <w:w w:val="105"/>
        </w:rPr>
        <w:t>y desembolsos exigidos sobre instrumentos de patrimonio propio.</w:t>
      </w:r>
    </w:p>
    <w:p>
      <w:pPr>
        <w:pStyle w:val="ListParagraph"/>
        <w:numPr>
          <w:ilvl w:val="2"/>
          <w:numId w:val="3"/>
        </w:numPr>
        <w:tabs>
          <w:tab w:pos="2206" w:val="left" w:leader="none"/>
        </w:tabs>
        <w:spacing w:line="240" w:lineRule="auto" w:before="110" w:after="0"/>
        <w:ind w:left="2205" w:right="0" w:hanging="340"/>
        <w:jc w:val="both"/>
        <w:rPr>
          <w:color w:val="2A2A2A"/>
          <w:sz w:val="15"/>
        </w:rPr>
      </w:pPr>
      <w:r>
        <w:rPr>
          <w:color w:val="2A2A2A"/>
          <w:sz w:val="15"/>
        </w:rPr>
        <w:t>Pasivos </w:t>
      </w:r>
      <w:r>
        <w:rPr>
          <w:color w:val="3D3D3D"/>
          <w:sz w:val="15"/>
        </w:rPr>
        <w:t>finan</w:t>
      </w:r>
      <w:r>
        <w:rPr>
          <w:color w:val="3D3D3D"/>
          <w:spacing w:val="-1"/>
          <w:sz w:val="15"/>
        </w:rPr>
        <w:t> </w:t>
      </w:r>
      <w:r>
        <w:rPr>
          <w:color w:val="3D3D3D"/>
          <w:sz w:val="15"/>
        </w:rPr>
        <w:t>cieros</w:t>
      </w:r>
      <w:r>
        <w:rPr>
          <w:color w:val="5B5B5B"/>
          <w:sz w:val="15"/>
        </w:rPr>
        <w:t>: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508" w:lineRule="auto"/>
        <w:ind w:left="2210" w:right="2760"/>
      </w:pPr>
      <w:r>
        <w:rPr>
          <w:color w:val="2A2A2A"/>
          <w:w w:val="105"/>
        </w:rPr>
        <w:t>Débitos por operaciones comer ciales</w:t>
      </w:r>
      <w:r>
        <w:rPr>
          <w:color w:val="747474"/>
          <w:w w:val="105"/>
        </w:rPr>
        <w:t>: </w:t>
      </w:r>
      <w:r>
        <w:rPr>
          <w:color w:val="2A2A2A"/>
          <w:w w:val="105"/>
        </w:rPr>
        <w:t>proveedores y acreedores varios; Deudas con entidades de crédito </w:t>
      </w:r>
      <w:r>
        <w:rPr>
          <w:color w:val="5B5B5B"/>
          <w:w w:val="105"/>
        </w:rPr>
        <w:t>;</w:t>
      </w:r>
    </w:p>
    <w:p>
      <w:pPr>
        <w:pStyle w:val="BodyText"/>
        <w:spacing w:line="167" w:lineRule="exact"/>
        <w:ind w:left="2205"/>
        <w:jc w:val="both"/>
      </w:pPr>
      <w:r>
        <w:rPr>
          <w:color w:val="2A2A2A"/>
          <w:w w:val="105"/>
        </w:rPr>
        <w:t>Obligaciones y otros valores negociables emitidos: tales como bonos y pagarés;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348" w:lineRule="auto"/>
        <w:ind w:left="2205" w:right="249"/>
        <w:jc w:val="both"/>
      </w:pPr>
      <w:r>
        <w:rPr>
          <w:color w:val="2A2A2A"/>
          <w:w w:val="105"/>
        </w:rPr>
        <w:t>Derivados con valoración desfavorable para </w:t>
      </w:r>
      <w:r>
        <w:rPr>
          <w:color w:val="3D3D3D"/>
          <w:w w:val="105"/>
        </w:rPr>
        <w:t>la </w:t>
      </w:r>
      <w:r>
        <w:rPr>
          <w:color w:val="2A2A2A"/>
          <w:w w:val="105"/>
        </w:rPr>
        <w:t>empresa </w:t>
      </w:r>
      <w:r>
        <w:rPr>
          <w:color w:val="747474"/>
          <w:w w:val="105"/>
        </w:rPr>
        <w:t>: </w:t>
      </w:r>
      <w:r>
        <w:rPr>
          <w:color w:val="2A2A2A"/>
          <w:w w:val="105"/>
        </w:rPr>
        <w:t>entre ellos, futuros, </w:t>
      </w:r>
      <w:r>
        <w:rPr>
          <w:color w:val="181818"/>
          <w:w w:val="105"/>
        </w:rPr>
        <w:t>opciones</w:t>
      </w:r>
      <w:r>
        <w:rPr>
          <w:color w:val="3D3D3D"/>
          <w:w w:val="105"/>
        </w:rPr>
        <w:t>, </w:t>
      </w:r>
      <w:r>
        <w:rPr>
          <w:color w:val="2A2A2A"/>
          <w:w w:val="105"/>
        </w:rPr>
        <w:t>permutas financieras y compraventa de moneda extranjera a plazo;</w:t>
      </w:r>
    </w:p>
    <w:p>
      <w:pPr>
        <w:pStyle w:val="BodyText"/>
        <w:spacing w:before="110"/>
        <w:ind w:left="2205"/>
      </w:pPr>
      <w:r>
        <w:rPr>
          <w:color w:val="2A2A2A"/>
          <w:w w:val="105"/>
        </w:rPr>
        <w:t>Deudas con características especiales, y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345" w:lineRule="auto"/>
        <w:ind w:left="2206" w:right="235" w:hanging="2"/>
        <w:jc w:val="both"/>
      </w:pPr>
      <w:r>
        <w:rPr>
          <w:color w:val="2A2A2A"/>
          <w:w w:val="105"/>
        </w:rPr>
        <w:t>Otros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pasivos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finan</w:t>
      </w:r>
      <w:r>
        <w:rPr>
          <w:color w:val="2A2A2A"/>
          <w:spacing w:val="-22"/>
          <w:w w:val="105"/>
        </w:rPr>
        <w:t> </w:t>
      </w:r>
      <w:r>
        <w:rPr>
          <w:color w:val="2A2A2A"/>
          <w:w w:val="105"/>
        </w:rPr>
        <w:t>cieros</w:t>
      </w:r>
      <w:r>
        <w:rPr>
          <w:color w:val="2A2A2A"/>
          <w:spacing w:val="-32"/>
          <w:w w:val="105"/>
        </w:rPr>
        <w:t> </w:t>
      </w:r>
      <w:r>
        <w:rPr>
          <w:color w:val="5B5B5B"/>
          <w:w w:val="105"/>
        </w:rPr>
        <w:t>: </w:t>
      </w:r>
      <w:r>
        <w:rPr>
          <w:color w:val="2A2A2A"/>
          <w:w w:val="105"/>
        </w:rPr>
        <w:t>deudas</w:t>
      </w:r>
      <w:r>
        <w:rPr>
          <w:color w:val="2A2A2A"/>
          <w:spacing w:val="-4"/>
          <w:w w:val="105"/>
        </w:rPr>
        <w:t> </w:t>
      </w:r>
      <w:r>
        <w:rPr>
          <w:color w:val="3D3D3D"/>
          <w:w w:val="105"/>
        </w:rPr>
        <w:t>con</w:t>
      </w:r>
      <w:r>
        <w:rPr>
          <w:color w:val="3D3D3D"/>
          <w:spacing w:val="-7"/>
          <w:w w:val="105"/>
        </w:rPr>
        <w:t> </w:t>
      </w:r>
      <w:r>
        <w:rPr>
          <w:color w:val="2A2A2A"/>
          <w:w w:val="105"/>
        </w:rPr>
        <w:t>terceros,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tales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como</w:t>
      </w:r>
      <w:r>
        <w:rPr>
          <w:color w:val="2A2A2A"/>
          <w:spacing w:val="-4"/>
          <w:w w:val="105"/>
        </w:rPr>
        <w:t> </w:t>
      </w:r>
      <w:r>
        <w:rPr>
          <w:color w:val="3D3D3D"/>
          <w:w w:val="105"/>
        </w:rPr>
        <w:t>los</w:t>
      </w:r>
      <w:r>
        <w:rPr>
          <w:color w:val="3D3D3D"/>
          <w:spacing w:val="-10"/>
          <w:w w:val="105"/>
        </w:rPr>
        <w:t> </w:t>
      </w:r>
      <w:r>
        <w:rPr>
          <w:color w:val="2A2A2A"/>
          <w:w w:val="105"/>
        </w:rPr>
        <w:t>préstamos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y</w:t>
      </w:r>
      <w:r>
        <w:rPr>
          <w:color w:val="2A2A2A"/>
          <w:spacing w:val="-14"/>
          <w:w w:val="105"/>
        </w:rPr>
        <w:t> </w:t>
      </w:r>
      <w:r>
        <w:rPr>
          <w:color w:val="2A2A2A"/>
          <w:w w:val="105"/>
        </w:rPr>
        <w:t>créditos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05"/>
        </w:rPr>
        <w:t>financieros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recibidos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de personas o empresas que no sean entidades de crédito incluidos </w:t>
      </w:r>
      <w:r>
        <w:rPr>
          <w:color w:val="181818"/>
          <w:w w:val="105"/>
        </w:rPr>
        <w:t>los </w:t>
      </w:r>
      <w:r>
        <w:rPr>
          <w:color w:val="2A2A2A"/>
          <w:w w:val="105"/>
        </w:rPr>
        <w:t>surgidos en la compra de activos no corr </w:t>
      </w:r>
      <w:r>
        <w:rPr>
          <w:color w:val="5B5B5B"/>
          <w:w w:val="105"/>
        </w:rPr>
        <w:t>i</w:t>
      </w:r>
      <w:r>
        <w:rPr>
          <w:color w:val="2A2A2A"/>
          <w:w w:val="105"/>
        </w:rPr>
        <w:t>entes, </w:t>
      </w:r>
      <w:r>
        <w:rPr>
          <w:color w:val="3D3D3D"/>
          <w:w w:val="105"/>
        </w:rPr>
        <w:t>fianzas y </w:t>
      </w:r>
      <w:r>
        <w:rPr>
          <w:color w:val="2A2A2A"/>
          <w:w w:val="105"/>
        </w:rPr>
        <w:t>depósitos recibidos y desembolsos exigidos por terceros sobre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participaciones.</w:t>
      </w:r>
    </w:p>
    <w:p>
      <w:pPr>
        <w:pStyle w:val="ListParagraph"/>
        <w:numPr>
          <w:ilvl w:val="2"/>
          <w:numId w:val="3"/>
        </w:numPr>
        <w:tabs>
          <w:tab w:pos="2204" w:val="left" w:leader="none"/>
        </w:tabs>
        <w:spacing w:line="348" w:lineRule="auto" w:before="115" w:after="0"/>
        <w:ind w:left="2206" w:right="235" w:hanging="279"/>
        <w:jc w:val="both"/>
        <w:rPr>
          <w:color w:val="2A2A2A"/>
          <w:sz w:val="15"/>
        </w:rPr>
      </w:pPr>
      <w:r>
        <w:rPr>
          <w:color w:val="3D3D3D"/>
          <w:w w:val="105"/>
          <w:sz w:val="15"/>
        </w:rPr>
        <w:t>Instrumentos </w:t>
      </w:r>
      <w:r>
        <w:rPr>
          <w:color w:val="2A2A2A"/>
          <w:w w:val="105"/>
          <w:sz w:val="15"/>
        </w:rPr>
        <w:t>de patrimonio propio: todos los </w:t>
      </w:r>
      <w:r>
        <w:rPr>
          <w:color w:val="3D3D3D"/>
          <w:w w:val="105"/>
          <w:sz w:val="15"/>
        </w:rPr>
        <w:t>instrum ento </w:t>
      </w:r>
      <w:r>
        <w:rPr>
          <w:color w:val="181818"/>
          <w:w w:val="105"/>
          <w:sz w:val="15"/>
        </w:rPr>
        <w:t>s </w:t>
      </w:r>
      <w:r>
        <w:rPr>
          <w:color w:val="3D3D3D"/>
          <w:w w:val="105"/>
          <w:sz w:val="15"/>
        </w:rPr>
        <w:t>financieros </w:t>
      </w:r>
      <w:r>
        <w:rPr>
          <w:color w:val="2A2A2A"/>
          <w:w w:val="105"/>
          <w:sz w:val="15"/>
        </w:rPr>
        <w:t>que se incluyen dentro  de  los fondos propio </w:t>
      </w:r>
      <w:r>
        <w:rPr>
          <w:color w:val="2A2A2A"/>
          <w:spacing w:val="-8"/>
          <w:w w:val="105"/>
          <w:sz w:val="15"/>
        </w:rPr>
        <w:t>s</w:t>
      </w:r>
      <w:r>
        <w:rPr>
          <w:color w:val="5B5B5B"/>
          <w:spacing w:val="-8"/>
          <w:w w:val="105"/>
          <w:sz w:val="15"/>
        </w:rPr>
        <w:t>, </w:t>
      </w:r>
      <w:r>
        <w:rPr>
          <w:color w:val="2A2A2A"/>
          <w:w w:val="105"/>
          <w:sz w:val="15"/>
        </w:rPr>
        <w:t>tal como </w:t>
      </w:r>
      <w:r>
        <w:rPr>
          <w:color w:val="3D3D3D"/>
          <w:w w:val="105"/>
          <w:sz w:val="15"/>
        </w:rPr>
        <w:t>las </w:t>
      </w:r>
      <w:r>
        <w:rPr>
          <w:color w:val="2A2A2A"/>
          <w:w w:val="105"/>
          <w:sz w:val="15"/>
        </w:rPr>
        <w:t>acciones ordinarias</w:t>
      </w:r>
      <w:r>
        <w:rPr>
          <w:color w:val="2A2A2A"/>
          <w:spacing w:val="-6"/>
          <w:w w:val="105"/>
          <w:sz w:val="15"/>
        </w:rPr>
        <w:t> </w:t>
      </w:r>
      <w:r>
        <w:rPr>
          <w:color w:val="2A2A2A"/>
          <w:w w:val="105"/>
          <w:sz w:val="15"/>
        </w:rPr>
        <w:t>emitidas.</w:t>
      </w:r>
    </w:p>
    <w:p>
      <w:pPr>
        <w:spacing w:after="0" w:line="348" w:lineRule="auto"/>
        <w:jc w:val="both"/>
        <w:rPr>
          <w:sz w:val="15"/>
        </w:rPr>
        <w:sectPr>
          <w:pgSz w:w="11910" w:h="16850"/>
          <w:pgMar w:header="905" w:footer="1566" w:top="1460" w:bottom="1780" w:left="220" w:right="164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4"/>
        <w:numPr>
          <w:ilvl w:val="2"/>
          <w:numId w:val="7"/>
        </w:numPr>
        <w:tabs>
          <w:tab w:pos="2109" w:val="left" w:leader="none"/>
        </w:tabs>
        <w:spacing w:line="453" w:lineRule="auto" w:before="93" w:after="0"/>
        <w:ind w:left="1659" w:right="4748" w:hanging="3"/>
        <w:jc w:val="left"/>
        <w:rPr>
          <w:color w:val="282A2A"/>
        </w:rPr>
      </w:pPr>
      <w:r>
        <w:rPr>
          <w:i/>
          <w:color w:val="282A2A"/>
        </w:rPr>
        <w:t>Inversiones financieras a </w:t>
      </w:r>
      <w:r>
        <w:rPr>
          <w:i/>
          <w:color w:val="131313"/>
        </w:rPr>
        <w:t>largo </w:t>
      </w:r>
      <w:r>
        <w:rPr>
          <w:i/>
          <w:color w:val="282A2A"/>
        </w:rPr>
        <w:t>y corto plazo. </w:t>
      </w:r>
      <w:r>
        <w:rPr>
          <w:color w:val="282A2A"/>
        </w:rPr>
        <w:t>Activos Financieros a coste</w:t>
      </w:r>
      <w:r>
        <w:rPr>
          <w:color w:val="282A2A"/>
          <w:spacing w:val="20"/>
        </w:rPr>
        <w:t> </w:t>
      </w:r>
      <w:r>
        <w:rPr>
          <w:color w:val="282A2A"/>
        </w:rPr>
        <w:t>Amortizado.</w:t>
      </w:r>
    </w:p>
    <w:p>
      <w:pPr>
        <w:spacing w:line="326" w:lineRule="auto" w:before="10"/>
        <w:ind w:left="1644" w:right="240" w:firstLine="12"/>
        <w:jc w:val="both"/>
        <w:rPr>
          <w:sz w:val="16"/>
        </w:rPr>
      </w:pPr>
      <w:r>
        <w:rPr>
          <w:color w:val="282A2A"/>
          <w:sz w:val="16"/>
        </w:rPr>
        <w:t>Un activo financiero se </w:t>
      </w:r>
      <w:r>
        <w:rPr>
          <w:color w:val="383A3A"/>
          <w:sz w:val="16"/>
        </w:rPr>
        <w:t>incluye </w:t>
      </w:r>
      <w:r>
        <w:rPr>
          <w:color w:val="282A2A"/>
          <w:sz w:val="16"/>
        </w:rPr>
        <w:t>en esta categoría, </w:t>
      </w:r>
      <w:r>
        <w:rPr>
          <w:color w:val="383A3A"/>
          <w:sz w:val="16"/>
        </w:rPr>
        <w:t>incluso </w:t>
      </w:r>
      <w:r>
        <w:rPr>
          <w:color w:val="282A2A"/>
          <w:sz w:val="16"/>
        </w:rPr>
        <w:t>cuando esté admitido a negociación en un mercado organizado, si la empresa mantiene la </w:t>
      </w:r>
      <w:r>
        <w:rPr>
          <w:color w:val="383A3A"/>
          <w:sz w:val="16"/>
        </w:rPr>
        <w:t>inversión </w:t>
      </w:r>
      <w:r>
        <w:rPr>
          <w:color w:val="282A2A"/>
          <w:sz w:val="16"/>
        </w:rPr>
        <w:t>con el objetivo de percibir los flujos de efectivo derivados de la ejecución del contrato, y las condiciones contractuales del activo </w:t>
      </w:r>
      <w:r>
        <w:rPr>
          <w:color w:val="383A3A"/>
          <w:sz w:val="16"/>
        </w:rPr>
        <w:t>financiero </w:t>
      </w:r>
      <w:r>
        <w:rPr>
          <w:color w:val="282A2A"/>
          <w:sz w:val="16"/>
        </w:rPr>
        <w:t>dan lugar, en fechas especificadas, a </w:t>
      </w:r>
      <w:r>
        <w:rPr>
          <w:color w:val="383A3A"/>
          <w:sz w:val="16"/>
        </w:rPr>
        <w:t>flujos </w:t>
      </w:r>
      <w:r>
        <w:rPr>
          <w:color w:val="282A2A"/>
          <w:sz w:val="16"/>
        </w:rPr>
        <w:t>de efectivo que son </w:t>
      </w:r>
      <w:r>
        <w:rPr>
          <w:color w:val="383A3A"/>
          <w:sz w:val="16"/>
        </w:rPr>
        <w:t>únicamente cobros </w:t>
      </w:r>
      <w:r>
        <w:rPr>
          <w:color w:val="282A2A"/>
          <w:sz w:val="16"/>
        </w:rPr>
        <w:t>de principal e </w:t>
      </w:r>
      <w:r>
        <w:rPr>
          <w:color w:val="525252"/>
          <w:sz w:val="16"/>
        </w:rPr>
        <w:t>i</w:t>
      </w:r>
      <w:r>
        <w:rPr>
          <w:color w:val="282A2A"/>
          <w:sz w:val="16"/>
        </w:rPr>
        <w:t>ntereses sobre el </w:t>
      </w:r>
      <w:r>
        <w:rPr>
          <w:color w:val="383A3A"/>
          <w:sz w:val="16"/>
        </w:rPr>
        <w:t>importe </w:t>
      </w:r>
      <w:r>
        <w:rPr>
          <w:color w:val="282A2A"/>
          <w:sz w:val="16"/>
        </w:rPr>
        <w:t>del principal pendiente</w:t>
      </w:r>
      <w:r>
        <w:rPr>
          <w:color w:val="525252"/>
          <w:sz w:val="16"/>
        </w:rPr>
        <w:t>. </w:t>
      </w:r>
      <w:r>
        <w:rPr>
          <w:color w:val="282A2A"/>
          <w:sz w:val="16"/>
        </w:rPr>
        <w:t>Los flujos de efectivo contractuales que son </w:t>
      </w:r>
      <w:r>
        <w:rPr>
          <w:color w:val="383A3A"/>
          <w:sz w:val="16"/>
        </w:rPr>
        <w:t>únicamente </w:t>
      </w:r>
      <w:r>
        <w:rPr>
          <w:color w:val="282A2A"/>
          <w:sz w:val="16"/>
        </w:rPr>
        <w:t>cobros de principal e </w:t>
      </w:r>
      <w:r>
        <w:rPr>
          <w:color w:val="383A3A"/>
          <w:sz w:val="16"/>
        </w:rPr>
        <w:t>Interés </w:t>
      </w:r>
      <w:r>
        <w:rPr>
          <w:color w:val="282A2A"/>
          <w:sz w:val="16"/>
        </w:rPr>
        <w:t>sobre el </w:t>
      </w:r>
      <w:r>
        <w:rPr>
          <w:color w:val="383A3A"/>
          <w:sz w:val="16"/>
        </w:rPr>
        <w:t>Importe </w:t>
      </w:r>
      <w:r>
        <w:rPr>
          <w:color w:val="282A2A"/>
          <w:sz w:val="16"/>
        </w:rPr>
        <w:t>del principal pendiente son </w:t>
      </w:r>
      <w:r>
        <w:rPr>
          <w:color w:val="525252"/>
          <w:sz w:val="16"/>
        </w:rPr>
        <w:t>i</w:t>
      </w:r>
      <w:r>
        <w:rPr>
          <w:color w:val="383A3A"/>
          <w:sz w:val="16"/>
        </w:rPr>
        <w:t>nherentes </w:t>
      </w:r>
      <w:r>
        <w:rPr>
          <w:color w:val="282A2A"/>
          <w:sz w:val="16"/>
        </w:rPr>
        <w:t>a un acuerdo que tiene </w:t>
      </w:r>
      <w:r>
        <w:rPr>
          <w:color w:val="383A3A"/>
          <w:sz w:val="16"/>
        </w:rPr>
        <w:t>la </w:t>
      </w:r>
      <w:r>
        <w:rPr>
          <w:color w:val="282A2A"/>
          <w:sz w:val="16"/>
        </w:rPr>
        <w:t>naturaleza de préstamo ordinario o común, sin perjuicio de que la operación se acuerde a un tipo de </w:t>
      </w:r>
      <w:r>
        <w:rPr>
          <w:color w:val="383A3A"/>
          <w:sz w:val="16"/>
        </w:rPr>
        <w:t>interés </w:t>
      </w:r>
      <w:r>
        <w:rPr>
          <w:color w:val="282A2A"/>
          <w:sz w:val="16"/>
        </w:rPr>
        <w:t>cero o por debajo de mercado</w:t>
      </w:r>
      <w:r>
        <w:rPr>
          <w:color w:val="6D6D6D"/>
          <w:sz w:val="16"/>
        </w:rPr>
        <w:t>.</w:t>
      </w:r>
    </w:p>
    <w:p>
      <w:pPr>
        <w:spacing w:line="328" w:lineRule="auto" w:before="118"/>
        <w:ind w:left="1639" w:right="237" w:firstLine="7"/>
        <w:jc w:val="both"/>
        <w:rPr>
          <w:sz w:val="16"/>
        </w:rPr>
      </w:pPr>
      <w:r>
        <w:rPr>
          <w:color w:val="282A2A"/>
          <w:sz w:val="16"/>
        </w:rPr>
        <w:t>Con carácter </w:t>
      </w:r>
      <w:r>
        <w:rPr>
          <w:color w:val="282A2A"/>
          <w:spacing w:val="-3"/>
          <w:sz w:val="16"/>
        </w:rPr>
        <w:t>general</w:t>
      </w:r>
      <w:r>
        <w:rPr>
          <w:color w:val="525252"/>
          <w:spacing w:val="-3"/>
          <w:sz w:val="16"/>
        </w:rPr>
        <w:t>, </w:t>
      </w:r>
      <w:r>
        <w:rPr>
          <w:color w:val="282A2A"/>
          <w:sz w:val="16"/>
        </w:rPr>
        <w:t>se </w:t>
      </w:r>
      <w:r>
        <w:rPr>
          <w:color w:val="383A3A"/>
          <w:sz w:val="16"/>
        </w:rPr>
        <w:t>incluyen </w:t>
      </w:r>
      <w:r>
        <w:rPr>
          <w:color w:val="282A2A"/>
          <w:sz w:val="16"/>
        </w:rPr>
        <w:t>en esta categoría los créditos por operaciones comerciales (aquellos activos financieros que se originan en la venta de bienes y </w:t>
      </w:r>
      <w:r>
        <w:rPr>
          <w:color w:val="383A3A"/>
          <w:sz w:val="16"/>
        </w:rPr>
        <w:t>la </w:t>
      </w:r>
      <w:r>
        <w:rPr>
          <w:color w:val="282A2A"/>
          <w:sz w:val="16"/>
        </w:rPr>
        <w:t>prestación de servicios por operaciones de </w:t>
      </w:r>
      <w:r>
        <w:rPr>
          <w:color w:val="383A3A"/>
          <w:sz w:val="16"/>
        </w:rPr>
        <w:t>tráfico </w:t>
      </w:r>
      <w:r>
        <w:rPr>
          <w:color w:val="282A2A"/>
          <w:sz w:val="16"/>
        </w:rPr>
        <w:t>de la empresa con </w:t>
      </w:r>
      <w:r>
        <w:rPr>
          <w:color w:val="383A3A"/>
          <w:sz w:val="16"/>
        </w:rPr>
        <w:t>cobro </w:t>
      </w:r>
      <w:r>
        <w:rPr>
          <w:color w:val="282A2A"/>
          <w:sz w:val="16"/>
        </w:rPr>
        <w:t>aplazado), y los </w:t>
      </w:r>
      <w:r>
        <w:rPr>
          <w:color w:val="282A2A"/>
          <w:spacing w:val="2"/>
          <w:sz w:val="16"/>
        </w:rPr>
        <w:t>créd</w:t>
      </w:r>
      <w:r>
        <w:rPr>
          <w:color w:val="525252"/>
          <w:spacing w:val="2"/>
          <w:sz w:val="16"/>
        </w:rPr>
        <w:t>i</w:t>
      </w:r>
      <w:r>
        <w:rPr>
          <w:color w:val="282A2A"/>
          <w:spacing w:val="2"/>
          <w:sz w:val="16"/>
        </w:rPr>
        <w:t>tos </w:t>
      </w:r>
      <w:r>
        <w:rPr>
          <w:color w:val="282A2A"/>
          <w:sz w:val="16"/>
        </w:rPr>
        <w:t>por operaciones </w:t>
      </w:r>
      <w:r>
        <w:rPr>
          <w:color w:val="383A3A"/>
          <w:sz w:val="16"/>
        </w:rPr>
        <w:t>no </w:t>
      </w:r>
      <w:r>
        <w:rPr>
          <w:color w:val="282A2A"/>
          <w:sz w:val="16"/>
        </w:rPr>
        <w:t>comerciales aquellos activos </w:t>
      </w:r>
      <w:r>
        <w:rPr>
          <w:color w:val="383A3A"/>
          <w:sz w:val="16"/>
        </w:rPr>
        <w:t>financieros </w:t>
      </w:r>
      <w:r>
        <w:rPr>
          <w:color w:val="282A2A"/>
          <w:spacing w:val="-7"/>
          <w:sz w:val="16"/>
        </w:rPr>
        <w:t>que</w:t>
      </w:r>
      <w:r>
        <w:rPr>
          <w:color w:val="525252"/>
          <w:spacing w:val="-7"/>
          <w:sz w:val="16"/>
        </w:rPr>
        <w:t>, </w:t>
      </w:r>
      <w:r>
        <w:rPr>
          <w:color w:val="383A3A"/>
          <w:sz w:val="16"/>
        </w:rPr>
        <w:t>no </w:t>
      </w:r>
      <w:r>
        <w:rPr>
          <w:color w:val="282A2A"/>
          <w:sz w:val="16"/>
        </w:rPr>
        <w:t>siendo Instrumentos de patrimonio ni derivados, no </w:t>
      </w:r>
      <w:r>
        <w:rPr>
          <w:color w:val="383A3A"/>
          <w:sz w:val="16"/>
        </w:rPr>
        <w:t>tienen </w:t>
      </w:r>
      <w:r>
        <w:rPr>
          <w:color w:val="282A2A"/>
          <w:sz w:val="16"/>
        </w:rPr>
        <w:t>origen comercial y cuyos </w:t>
      </w:r>
      <w:r>
        <w:rPr>
          <w:color w:val="383A3A"/>
          <w:sz w:val="16"/>
        </w:rPr>
        <w:t>cobros </w:t>
      </w:r>
      <w:r>
        <w:rPr>
          <w:color w:val="282A2A"/>
          <w:sz w:val="16"/>
        </w:rPr>
        <w:t>son de cuantía determinada o determinable, que proceden de operaciones de préstamo o </w:t>
      </w:r>
      <w:r>
        <w:rPr>
          <w:color w:val="383A3A"/>
          <w:sz w:val="16"/>
        </w:rPr>
        <w:t>crédito </w:t>
      </w:r>
      <w:r>
        <w:rPr>
          <w:color w:val="282A2A"/>
          <w:sz w:val="16"/>
        </w:rPr>
        <w:t>concedidos por </w:t>
      </w:r>
      <w:r>
        <w:rPr>
          <w:color w:val="383A3A"/>
          <w:sz w:val="16"/>
        </w:rPr>
        <w:t>la </w:t>
      </w:r>
      <w:r>
        <w:rPr>
          <w:color w:val="282A2A"/>
          <w:sz w:val="16"/>
        </w:rPr>
        <w:t>empresa)</w:t>
      </w:r>
      <w:r>
        <w:rPr>
          <w:color w:val="525252"/>
          <w:sz w:val="16"/>
        </w:rPr>
        <w:t>. </w:t>
      </w:r>
      <w:r>
        <w:rPr>
          <w:color w:val="282A2A"/>
          <w:sz w:val="16"/>
        </w:rPr>
        <w:t>Es decir,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dentro</w:t>
      </w:r>
      <w:r>
        <w:rPr>
          <w:color w:val="282A2A"/>
          <w:spacing w:val="-5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esta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categoría</w:t>
      </w:r>
      <w:r>
        <w:rPr>
          <w:color w:val="282A2A"/>
          <w:spacing w:val="-1"/>
          <w:sz w:val="16"/>
        </w:rPr>
        <w:t> </w:t>
      </w:r>
      <w:r>
        <w:rPr>
          <w:color w:val="282A2A"/>
          <w:sz w:val="16"/>
        </w:rPr>
        <w:t>estarían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los</w:t>
      </w:r>
      <w:r>
        <w:rPr>
          <w:color w:val="282A2A"/>
          <w:spacing w:val="-14"/>
          <w:sz w:val="16"/>
        </w:rPr>
        <w:t> </w:t>
      </w:r>
      <w:r>
        <w:rPr>
          <w:color w:val="282A2A"/>
          <w:sz w:val="16"/>
        </w:rPr>
        <w:t>préstamos</w:t>
      </w:r>
      <w:r>
        <w:rPr>
          <w:color w:val="282A2A"/>
          <w:spacing w:val="-3"/>
          <w:sz w:val="16"/>
        </w:rPr>
        <w:t> </w:t>
      </w:r>
      <w:r>
        <w:rPr>
          <w:color w:val="282A2A"/>
          <w:sz w:val="16"/>
        </w:rPr>
        <w:t>y</w:t>
      </w:r>
      <w:r>
        <w:rPr>
          <w:color w:val="282A2A"/>
          <w:spacing w:val="-12"/>
          <w:sz w:val="16"/>
        </w:rPr>
        <w:t> </w:t>
      </w:r>
      <w:r>
        <w:rPr>
          <w:color w:val="282A2A"/>
          <w:sz w:val="16"/>
        </w:rPr>
        <w:t>cuentas</w:t>
      </w:r>
      <w:r>
        <w:rPr>
          <w:color w:val="282A2A"/>
          <w:spacing w:val="-3"/>
          <w:sz w:val="16"/>
        </w:rPr>
        <w:t> </w:t>
      </w:r>
      <w:r>
        <w:rPr>
          <w:color w:val="282A2A"/>
          <w:sz w:val="16"/>
        </w:rPr>
        <w:t>a</w:t>
      </w:r>
      <w:r>
        <w:rPr>
          <w:color w:val="282A2A"/>
          <w:spacing w:val="-13"/>
          <w:sz w:val="16"/>
        </w:rPr>
        <w:t> </w:t>
      </w:r>
      <w:r>
        <w:rPr>
          <w:color w:val="282A2A"/>
          <w:spacing w:val="-3"/>
          <w:sz w:val="16"/>
        </w:rPr>
        <w:t>cobrar</w:t>
      </w:r>
      <w:r>
        <w:rPr>
          <w:color w:val="525252"/>
          <w:spacing w:val="-3"/>
          <w:sz w:val="16"/>
        </w:rPr>
        <w:t>,</w:t>
      </w:r>
      <w:r>
        <w:rPr>
          <w:color w:val="525252"/>
          <w:sz w:val="16"/>
        </w:rPr>
        <w:t> </w:t>
      </w:r>
      <w:r>
        <w:rPr>
          <w:color w:val="282A2A"/>
          <w:sz w:val="16"/>
        </w:rPr>
        <w:t>así</w:t>
      </w:r>
      <w:r>
        <w:rPr>
          <w:color w:val="282A2A"/>
          <w:spacing w:val="-21"/>
          <w:sz w:val="16"/>
        </w:rPr>
        <w:t> </w:t>
      </w:r>
      <w:r>
        <w:rPr>
          <w:color w:val="282A2A"/>
          <w:sz w:val="16"/>
        </w:rPr>
        <w:t>como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aquellos</w:t>
      </w:r>
      <w:r>
        <w:rPr>
          <w:color w:val="282A2A"/>
          <w:spacing w:val="-3"/>
          <w:sz w:val="16"/>
        </w:rPr>
        <w:t> </w:t>
      </w:r>
      <w:r>
        <w:rPr>
          <w:color w:val="282A2A"/>
          <w:sz w:val="16"/>
        </w:rPr>
        <w:t>valores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representativos de</w:t>
      </w:r>
      <w:r>
        <w:rPr>
          <w:color w:val="282A2A"/>
          <w:spacing w:val="-6"/>
          <w:sz w:val="16"/>
        </w:rPr>
        <w:t> </w:t>
      </w:r>
      <w:r>
        <w:rPr>
          <w:color w:val="282A2A"/>
          <w:sz w:val="16"/>
        </w:rPr>
        <w:t>deuda,</w:t>
      </w:r>
      <w:r>
        <w:rPr>
          <w:color w:val="282A2A"/>
          <w:spacing w:val="-7"/>
          <w:sz w:val="16"/>
        </w:rPr>
        <w:t> </w:t>
      </w:r>
      <w:r>
        <w:rPr>
          <w:color w:val="282A2A"/>
          <w:sz w:val="16"/>
        </w:rPr>
        <w:t>con</w:t>
      </w:r>
      <w:r>
        <w:rPr>
          <w:color w:val="282A2A"/>
          <w:spacing w:val="-9"/>
          <w:sz w:val="16"/>
        </w:rPr>
        <w:t> </w:t>
      </w:r>
      <w:r>
        <w:rPr>
          <w:color w:val="282A2A"/>
          <w:sz w:val="16"/>
        </w:rPr>
        <w:t>una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fecha</w:t>
      </w:r>
      <w:r>
        <w:rPr>
          <w:color w:val="282A2A"/>
          <w:spacing w:val="-2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vencimiento</w:t>
      </w:r>
      <w:r>
        <w:rPr>
          <w:color w:val="282A2A"/>
          <w:spacing w:val="3"/>
          <w:sz w:val="16"/>
        </w:rPr>
        <w:t> </w:t>
      </w:r>
      <w:r>
        <w:rPr>
          <w:color w:val="383A3A"/>
          <w:sz w:val="16"/>
        </w:rPr>
        <w:t>fijada,</w:t>
      </w:r>
      <w:r>
        <w:rPr>
          <w:color w:val="383A3A"/>
          <w:spacing w:val="-9"/>
          <w:sz w:val="16"/>
        </w:rPr>
        <w:t> </w:t>
      </w:r>
      <w:r>
        <w:rPr>
          <w:color w:val="282A2A"/>
          <w:sz w:val="16"/>
        </w:rPr>
        <w:t>cobros</w:t>
      </w:r>
      <w:r>
        <w:rPr>
          <w:color w:val="282A2A"/>
          <w:spacing w:val="-2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cuantía</w:t>
      </w:r>
      <w:r>
        <w:rPr>
          <w:color w:val="282A2A"/>
          <w:spacing w:val="2"/>
          <w:sz w:val="16"/>
        </w:rPr>
        <w:t> </w:t>
      </w:r>
      <w:r>
        <w:rPr>
          <w:color w:val="282A2A"/>
          <w:sz w:val="16"/>
        </w:rPr>
        <w:t>determinada</w:t>
      </w:r>
      <w:r>
        <w:rPr>
          <w:color w:val="282A2A"/>
          <w:spacing w:val="9"/>
          <w:sz w:val="16"/>
        </w:rPr>
        <w:t> </w:t>
      </w:r>
      <w:r>
        <w:rPr>
          <w:color w:val="282A2A"/>
          <w:sz w:val="16"/>
        </w:rPr>
        <w:t>o</w:t>
      </w:r>
      <w:r>
        <w:rPr>
          <w:color w:val="282A2A"/>
          <w:spacing w:val="-7"/>
          <w:sz w:val="16"/>
        </w:rPr>
        <w:t> </w:t>
      </w:r>
      <w:r>
        <w:rPr>
          <w:color w:val="282A2A"/>
          <w:sz w:val="16"/>
        </w:rPr>
        <w:t>determinable,</w:t>
      </w:r>
      <w:r>
        <w:rPr>
          <w:color w:val="282A2A"/>
          <w:spacing w:val="2"/>
          <w:sz w:val="16"/>
        </w:rPr>
        <w:t> </w:t>
      </w:r>
      <w:r>
        <w:rPr>
          <w:color w:val="282A2A"/>
          <w:sz w:val="16"/>
        </w:rPr>
        <w:t>que</w:t>
      </w:r>
      <w:r>
        <w:rPr>
          <w:color w:val="282A2A"/>
          <w:spacing w:val="-9"/>
          <w:sz w:val="16"/>
        </w:rPr>
        <w:t> </w:t>
      </w:r>
      <w:r>
        <w:rPr>
          <w:color w:val="282A2A"/>
          <w:sz w:val="16"/>
        </w:rPr>
        <w:t>se</w:t>
      </w:r>
      <w:r>
        <w:rPr>
          <w:color w:val="282A2A"/>
          <w:spacing w:val="-15"/>
          <w:sz w:val="16"/>
        </w:rPr>
        <w:t> </w:t>
      </w:r>
      <w:r>
        <w:rPr>
          <w:color w:val="282A2A"/>
          <w:sz w:val="16"/>
        </w:rPr>
        <w:t>negocien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en un</w:t>
      </w:r>
      <w:r>
        <w:rPr>
          <w:color w:val="282A2A"/>
          <w:spacing w:val="-13"/>
          <w:sz w:val="16"/>
        </w:rPr>
        <w:t> </w:t>
      </w:r>
      <w:r>
        <w:rPr>
          <w:color w:val="282A2A"/>
          <w:sz w:val="16"/>
        </w:rPr>
        <w:t>mercado</w:t>
      </w:r>
      <w:r>
        <w:rPr>
          <w:color w:val="282A2A"/>
          <w:spacing w:val="4"/>
          <w:sz w:val="16"/>
        </w:rPr>
        <w:t> </w:t>
      </w:r>
      <w:r>
        <w:rPr>
          <w:color w:val="282A2A"/>
          <w:sz w:val="16"/>
        </w:rPr>
        <w:t>activo</w:t>
      </w:r>
      <w:r>
        <w:rPr>
          <w:color w:val="282A2A"/>
          <w:spacing w:val="-6"/>
          <w:sz w:val="16"/>
        </w:rPr>
        <w:t> </w:t>
      </w:r>
      <w:r>
        <w:rPr>
          <w:color w:val="282A2A"/>
          <w:sz w:val="16"/>
        </w:rPr>
        <w:t>y</w:t>
      </w:r>
      <w:r>
        <w:rPr>
          <w:color w:val="282A2A"/>
          <w:spacing w:val="-8"/>
          <w:sz w:val="16"/>
        </w:rPr>
        <w:t> </w:t>
      </w:r>
      <w:r>
        <w:rPr>
          <w:color w:val="282A2A"/>
          <w:sz w:val="16"/>
        </w:rPr>
        <w:t>que</w:t>
      </w:r>
      <w:r>
        <w:rPr>
          <w:color w:val="282A2A"/>
          <w:spacing w:val="-6"/>
          <w:sz w:val="16"/>
        </w:rPr>
        <w:t> </w:t>
      </w:r>
      <w:r>
        <w:rPr>
          <w:color w:val="282A2A"/>
          <w:sz w:val="16"/>
        </w:rPr>
        <w:t>la</w:t>
      </w:r>
      <w:r>
        <w:rPr>
          <w:color w:val="282A2A"/>
          <w:spacing w:val="-7"/>
          <w:sz w:val="16"/>
        </w:rPr>
        <w:t> </w:t>
      </w:r>
      <w:r>
        <w:rPr>
          <w:color w:val="282A2A"/>
          <w:sz w:val="16"/>
        </w:rPr>
        <w:t>Sociedad</w:t>
      </w:r>
      <w:r>
        <w:rPr>
          <w:color w:val="282A2A"/>
          <w:spacing w:val="-1"/>
          <w:sz w:val="16"/>
        </w:rPr>
        <w:t> </w:t>
      </w:r>
      <w:r>
        <w:rPr>
          <w:color w:val="282A2A"/>
          <w:sz w:val="16"/>
        </w:rPr>
        <w:t>tiene</w:t>
      </w:r>
      <w:r>
        <w:rPr>
          <w:color w:val="282A2A"/>
          <w:spacing w:val="-14"/>
          <w:sz w:val="16"/>
        </w:rPr>
        <w:t> </w:t>
      </w:r>
      <w:r>
        <w:rPr>
          <w:color w:val="383A3A"/>
          <w:sz w:val="16"/>
        </w:rPr>
        <w:t>intención</w:t>
      </w:r>
      <w:r>
        <w:rPr>
          <w:color w:val="383A3A"/>
          <w:spacing w:val="-9"/>
          <w:sz w:val="16"/>
        </w:rPr>
        <w:t> </w:t>
      </w:r>
      <w:r>
        <w:rPr>
          <w:color w:val="282A2A"/>
          <w:sz w:val="16"/>
        </w:rPr>
        <w:t>y</w:t>
      </w:r>
      <w:r>
        <w:rPr>
          <w:color w:val="282A2A"/>
          <w:spacing w:val="-9"/>
          <w:sz w:val="16"/>
        </w:rPr>
        <w:t> </w:t>
      </w:r>
      <w:r>
        <w:rPr>
          <w:color w:val="383A3A"/>
          <w:sz w:val="16"/>
        </w:rPr>
        <w:t>capacidad </w:t>
      </w:r>
      <w:r>
        <w:rPr>
          <w:color w:val="282A2A"/>
          <w:sz w:val="16"/>
        </w:rPr>
        <w:t>de</w:t>
      </w:r>
      <w:r>
        <w:rPr>
          <w:color w:val="282A2A"/>
          <w:spacing w:val="-13"/>
          <w:sz w:val="16"/>
        </w:rPr>
        <w:t> </w:t>
      </w:r>
      <w:r>
        <w:rPr>
          <w:color w:val="383A3A"/>
          <w:sz w:val="16"/>
        </w:rPr>
        <w:t>conservar</w:t>
      </w:r>
      <w:r>
        <w:rPr>
          <w:color w:val="383A3A"/>
          <w:spacing w:val="3"/>
          <w:sz w:val="16"/>
        </w:rPr>
        <w:t> </w:t>
      </w:r>
      <w:r>
        <w:rPr>
          <w:color w:val="282A2A"/>
          <w:sz w:val="16"/>
        </w:rPr>
        <w:t>hasta</w:t>
      </w:r>
      <w:r>
        <w:rPr>
          <w:color w:val="282A2A"/>
          <w:spacing w:val="1"/>
          <w:sz w:val="16"/>
        </w:rPr>
        <w:t> </w:t>
      </w:r>
      <w:r>
        <w:rPr>
          <w:color w:val="282A2A"/>
          <w:sz w:val="16"/>
        </w:rPr>
        <w:t>su</w:t>
      </w:r>
      <w:r>
        <w:rPr>
          <w:color w:val="282A2A"/>
          <w:spacing w:val="-13"/>
          <w:sz w:val="16"/>
        </w:rPr>
        <w:t> </w:t>
      </w:r>
      <w:r>
        <w:rPr>
          <w:color w:val="282A2A"/>
          <w:sz w:val="16"/>
        </w:rPr>
        <w:t>vencimiento</w:t>
      </w:r>
      <w:r>
        <w:rPr>
          <w:color w:val="525252"/>
          <w:sz w:val="16"/>
        </w:rPr>
        <w:t>.</w:t>
      </w:r>
    </w:p>
    <w:p>
      <w:pPr>
        <w:spacing w:line="326" w:lineRule="auto" w:before="108"/>
        <w:ind w:left="1630" w:right="243" w:firstLine="9"/>
        <w:jc w:val="both"/>
        <w:rPr>
          <w:sz w:val="16"/>
        </w:rPr>
      </w:pPr>
      <w:r>
        <w:rPr>
          <w:color w:val="282A2A"/>
          <w:sz w:val="16"/>
        </w:rPr>
        <w:t>Valoración </w:t>
      </w:r>
      <w:r>
        <w:rPr>
          <w:color w:val="383A3A"/>
          <w:sz w:val="16"/>
        </w:rPr>
        <w:t>ini cial</w:t>
      </w:r>
      <w:r>
        <w:rPr>
          <w:color w:val="525252"/>
          <w:sz w:val="16"/>
        </w:rPr>
        <w:t>: </w:t>
      </w:r>
      <w:r>
        <w:rPr>
          <w:color w:val="282A2A"/>
          <w:sz w:val="16"/>
        </w:rPr>
        <w:t>Inicialmente se valoran por su valor </w:t>
      </w:r>
      <w:r>
        <w:rPr>
          <w:color w:val="383A3A"/>
          <w:sz w:val="16"/>
        </w:rPr>
        <w:t>razonable</w:t>
      </w:r>
      <w:r>
        <w:rPr>
          <w:color w:val="525252"/>
          <w:sz w:val="16"/>
        </w:rPr>
        <w:t>, </w:t>
      </w:r>
      <w:r>
        <w:rPr>
          <w:color w:val="282A2A"/>
          <w:sz w:val="16"/>
        </w:rPr>
        <w:t>más los costes de </w:t>
      </w:r>
      <w:r>
        <w:rPr>
          <w:color w:val="383A3A"/>
          <w:sz w:val="16"/>
        </w:rPr>
        <w:t>transacción </w:t>
      </w:r>
      <w:r>
        <w:rPr>
          <w:color w:val="282A2A"/>
          <w:sz w:val="16"/>
        </w:rPr>
        <w:t>que les sean directamente atribuibles. No obstante, los </w:t>
      </w:r>
      <w:r>
        <w:rPr>
          <w:color w:val="383A3A"/>
          <w:sz w:val="16"/>
        </w:rPr>
        <w:t>créditos </w:t>
      </w:r>
      <w:r>
        <w:rPr>
          <w:color w:val="282A2A"/>
          <w:sz w:val="16"/>
        </w:rPr>
        <w:t>por operaciones comerciales con vencimiento </w:t>
      </w:r>
      <w:r>
        <w:rPr>
          <w:color w:val="383A3A"/>
          <w:sz w:val="16"/>
        </w:rPr>
        <w:t>no </w:t>
      </w:r>
      <w:r>
        <w:rPr>
          <w:color w:val="282A2A"/>
          <w:sz w:val="16"/>
        </w:rPr>
        <w:t>superior a un año y que no </w:t>
      </w:r>
      <w:r>
        <w:rPr>
          <w:color w:val="383A3A"/>
          <w:sz w:val="16"/>
        </w:rPr>
        <w:t>tienen </w:t>
      </w:r>
      <w:r>
        <w:rPr>
          <w:color w:val="282A2A"/>
          <w:sz w:val="16"/>
        </w:rPr>
        <w:t>un </w:t>
      </w:r>
      <w:r>
        <w:rPr>
          <w:color w:val="383A3A"/>
          <w:sz w:val="16"/>
        </w:rPr>
        <w:t>tipo </w:t>
      </w:r>
      <w:r>
        <w:rPr>
          <w:color w:val="282A2A"/>
          <w:sz w:val="16"/>
        </w:rPr>
        <w:t>de </w:t>
      </w:r>
      <w:r>
        <w:rPr>
          <w:color w:val="383A3A"/>
          <w:sz w:val="16"/>
        </w:rPr>
        <w:t>interés </w:t>
      </w:r>
      <w:r>
        <w:rPr>
          <w:color w:val="282A2A"/>
          <w:sz w:val="16"/>
        </w:rPr>
        <w:t>contractual explícito, as</w:t>
      </w:r>
      <w:r>
        <w:rPr>
          <w:color w:val="525252"/>
          <w:sz w:val="16"/>
        </w:rPr>
        <w:t>í </w:t>
      </w:r>
      <w:r>
        <w:rPr>
          <w:color w:val="282A2A"/>
          <w:sz w:val="16"/>
        </w:rPr>
        <w:t>como los créditos al personal, </w:t>
      </w:r>
      <w:r>
        <w:rPr>
          <w:color w:val="383A3A"/>
          <w:sz w:val="16"/>
        </w:rPr>
        <w:t>los </w:t>
      </w:r>
      <w:r>
        <w:rPr>
          <w:color w:val="282A2A"/>
          <w:sz w:val="16"/>
        </w:rPr>
        <w:t>dividendos </w:t>
      </w:r>
      <w:r>
        <w:rPr>
          <w:color w:val="383A3A"/>
          <w:sz w:val="16"/>
        </w:rPr>
        <w:t>a </w:t>
      </w:r>
      <w:r>
        <w:rPr>
          <w:color w:val="282A2A"/>
          <w:sz w:val="16"/>
        </w:rPr>
        <w:t>cobrar y los desembolsos exigidos sobre </w:t>
      </w:r>
      <w:r>
        <w:rPr>
          <w:color w:val="383A3A"/>
          <w:sz w:val="16"/>
        </w:rPr>
        <w:t>instrumentos </w:t>
      </w:r>
      <w:r>
        <w:rPr>
          <w:color w:val="282A2A"/>
          <w:sz w:val="16"/>
        </w:rPr>
        <w:t>de patrimonio, cuyo </w:t>
      </w:r>
      <w:r>
        <w:rPr>
          <w:color w:val="525252"/>
          <w:sz w:val="16"/>
        </w:rPr>
        <w:t>i</w:t>
      </w:r>
      <w:r>
        <w:rPr>
          <w:color w:val="282A2A"/>
          <w:sz w:val="16"/>
        </w:rPr>
        <w:t>mporte se </w:t>
      </w:r>
      <w:r>
        <w:rPr>
          <w:color w:val="383A3A"/>
          <w:sz w:val="16"/>
        </w:rPr>
        <w:t>espera recibir </w:t>
      </w:r>
      <w:r>
        <w:rPr>
          <w:color w:val="282A2A"/>
          <w:sz w:val="16"/>
        </w:rPr>
        <w:t>en el corto plazo, se podrán valorar por </w:t>
      </w:r>
      <w:r>
        <w:rPr>
          <w:color w:val="383A3A"/>
          <w:sz w:val="16"/>
        </w:rPr>
        <w:t>su </w:t>
      </w:r>
      <w:r>
        <w:rPr>
          <w:color w:val="282A2A"/>
          <w:sz w:val="16"/>
        </w:rPr>
        <w:t>valor nominal cuando  el efecto de </w:t>
      </w:r>
      <w:r>
        <w:rPr>
          <w:color w:val="383A3A"/>
          <w:sz w:val="16"/>
        </w:rPr>
        <w:t>no  </w:t>
      </w:r>
      <w:r>
        <w:rPr>
          <w:color w:val="282A2A"/>
          <w:sz w:val="16"/>
        </w:rPr>
        <w:t>actualizar  los  </w:t>
      </w:r>
      <w:r>
        <w:rPr>
          <w:color w:val="383A3A"/>
          <w:sz w:val="16"/>
        </w:rPr>
        <w:t>flujos  </w:t>
      </w:r>
      <w:r>
        <w:rPr>
          <w:color w:val="282A2A"/>
          <w:sz w:val="16"/>
        </w:rPr>
        <w:t>de efectivo  no sea signi ficativ o</w:t>
      </w:r>
      <w:r>
        <w:rPr>
          <w:color w:val="525252"/>
          <w:sz w:val="16"/>
        </w:rPr>
        <w:t>.</w:t>
      </w:r>
    </w:p>
    <w:p>
      <w:pPr>
        <w:spacing w:line="326" w:lineRule="auto" w:before="118"/>
        <w:ind w:left="1630" w:right="254" w:firstLine="5"/>
        <w:jc w:val="both"/>
        <w:rPr>
          <w:sz w:val="16"/>
        </w:rPr>
      </w:pPr>
      <w:r>
        <w:rPr>
          <w:color w:val="282A2A"/>
          <w:sz w:val="16"/>
        </w:rPr>
        <w:t>Valoración post erior </w:t>
      </w:r>
      <w:r>
        <w:rPr>
          <w:color w:val="525252"/>
          <w:sz w:val="16"/>
        </w:rPr>
        <w:t>: </w:t>
      </w:r>
      <w:r>
        <w:rPr>
          <w:color w:val="282A2A"/>
          <w:sz w:val="16"/>
        </w:rPr>
        <w:t>se </w:t>
      </w:r>
      <w:r>
        <w:rPr>
          <w:color w:val="383A3A"/>
          <w:sz w:val="16"/>
        </w:rPr>
        <w:t>hace </w:t>
      </w:r>
      <w:r>
        <w:rPr>
          <w:color w:val="282A2A"/>
          <w:sz w:val="16"/>
        </w:rPr>
        <w:t>a </w:t>
      </w:r>
      <w:r>
        <w:rPr>
          <w:color w:val="383A3A"/>
          <w:sz w:val="16"/>
        </w:rPr>
        <w:t>coste </w:t>
      </w:r>
      <w:r>
        <w:rPr>
          <w:color w:val="282A2A"/>
          <w:sz w:val="16"/>
        </w:rPr>
        <w:t>amortizado y los </w:t>
      </w:r>
      <w:r>
        <w:rPr>
          <w:color w:val="383A3A"/>
          <w:sz w:val="16"/>
        </w:rPr>
        <w:t>intereses </w:t>
      </w:r>
      <w:r>
        <w:rPr>
          <w:color w:val="282A2A"/>
          <w:sz w:val="16"/>
        </w:rPr>
        <w:t>devengados se contabilizan en la cuenta de pérdidas </w:t>
      </w:r>
      <w:r>
        <w:rPr>
          <w:color w:val="282A2A"/>
          <w:sz w:val="13"/>
        </w:rPr>
        <w:t>y </w:t>
      </w:r>
      <w:r>
        <w:rPr>
          <w:color w:val="282A2A"/>
          <w:sz w:val="16"/>
        </w:rPr>
        <w:t>ganancias, aplicando el método del </w:t>
      </w:r>
      <w:r>
        <w:rPr>
          <w:color w:val="383A3A"/>
          <w:sz w:val="16"/>
        </w:rPr>
        <w:t>tipo </w:t>
      </w:r>
      <w:r>
        <w:rPr>
          <w:color w:val="282A2A"/>
          <w:sz w:val="16"/>
        </w:rPr>
        <w:t>de </w:t>
      </w:r>
      <w:r>
        <w:rPr>
          <w:color w:val="383A3A"/>
          <w:sz w:val="16"/>
        </w:rPr>
        <w:t>interés </w:t>
      </w:r>
      <w:r>
        <w:rPr>
          <w:color w:val="282A2A"/>
          <w:sz w:val="16"/>
        </w:rPr>
        <w:t>efect </w:t>
      </w:r>
      <w:r>
        <w:rPr>
          <w:color w:val="525252"/>
          <w:sz w:val="16"/>
        </w:rPr>
        <w:t>i</w:t>
      </w:r>
      <w:r>
        <w:rPr>
          <w:color w:val="282A2A"/>
          <w:sz w:val="16"/>
        </w:rPr>
        <w:t>vo</w:t>
      </w:r>
      <w:r>
        <w:rPr>
          <w:color w:val="6D6D6D"/>
          <w:sz w:val="16"/>
        </w:rPr>
        <w:t>.</w:t>
      </w:r>
    </w:p>
    <w:p>
      <w:pPr>
        <w:spacing w:line="326" w:lineRule="auto" w:before="119"/>
        <w:ind w:left="1625" w:right="249" w:firstLine="3"/>
        <w:jc w:val="both"/>
        <w:rPr>
          <w:sz w:val="16"/>
        </w:rPr>
      </w:pPr>
      <w:r>
        <w:rPr>
          <w:color w:val="282A2A"/>
          <w:sz w:val="16"/>
        </w:rPr>
        <w:t>No obstante, los créditos con </w:t>
      </w:r>
      <w:r>
        <w:rPr>
          <w:color w:val="383A3A"/>
          <w:sz w:val="16"/>
        </w:rPr>
        <w:t>vencimiento </w:t>
      </w:r>
      <w:r>
        <w:rPr>
          <w:color w:val="282A2A"/>
          <w:sz w:val="16"/>
        </w:rPr>
        <w:t>no </w:t>
      </w:r>
      <w:r>
        <w:rPr>
          <w:color w:val="383A3A"/>
          <w:sz w:val="16"/>
        </w:rPr>
        <w:t>superior </w:t>
      </w:r>
      <w:r>
        <w:rPr>
          <w:color w:val="282A2A"/>
          <w:sz w:val="16"/>
        </w:rPr>
        <w:t>a un año que, de acuerdo con lo dispuesto en el apartado anterior, se valoren </w:t>
      </w:r>
      <w:r>
        <w:rPr>
          <w:color w:val="383A3A"/>
          <w:sz w:val="16"/>
        </w:rPr>
        <w:t>Inicialmente </w:t>
      </w:r>
      <w:r>
        <w:rPr>
          <w:color w:val="282A2A"/>
          <w:sz w:val="16"/>
        </w:rPr>
        <w:t>por su valor nominal, continuarán valorándose por dicho importe, salvo que se hubieran deteriorado</w:t>
      </w:r>
      <w:r>
        <w:rPr>
          <w:color w:val="525252"/>
          <w:sz w:val="16"/>
        </w:rPr>
        <w:t>.</w:t>
      </w:r>
    </w:p>
    <w:p>
      <w:pPr>
        <w:spacing w:line="326" w:lineRule="auto" w:before="120"/>
        <w:ind w:left="1630" w:right="264" w:hanging="8"/>
        <w:jc w:val="both"/>
        <w:rPr>
          <w:sz w:val="16"/>
        </w:rPr>
      </w:pPr>
      <w:r>
        <w:rPr>
          <w:color w:val="282A2A"/>
          <w:sz w:val="16"/>
        </w:rPr>
        <w:t>Cuando</w:t>
      </w:r>
      <w:r>
        <w:rPr>
          <w:color w:val="282A2A"/>
          <w:spacing w:val="-6"/>
          <w:sz w:val="16"/>
        </w:rPr>
        <w:t> </w:t>
      </w:r>
      <w:r>
        <w:rPr>
          <w:color w:val="282A2A"/>
          <w:sz w:val="16"/>
        </w:rPr>
        <w:t>los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flujos</w:t>
      </w:r>
      <w:r>
        <w:rPr>
          <w:color w:val="282A2A"/>
          <w:spacing w:val="-8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2"/>
          <w:sz w:val="16"/>
        </w:rPr>
        <w:t> </w:t>
      </w:r>
      <w:r>
        <w:rPr>
          <w:color w:val="282A2A"/>
          <w:sz w:val="16"/>
        </w:rPr>
        <w:t>efectivo</w:t>
      </w:r>
      <w:r>
        <w:rPr>
          <w:color w:val="282A2A"/>
          <w:spacing w:val="1"/>
          <w:sz w:val="16"/>
        </w:rPr>
        <w:t> </w:t>
      </w:r>
      <w:r>
        <w:rPr>
          <w:color w:val="282A2A"/>
          <w:sz w:val="16"/>
        </w:rPr>
        <w:t>contractuales de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un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activo</w:t>
      </w:r>
      <w:r>
        <w:rPr>
          <w:color w:val="282A2A"/>
          <w:spacing w:val="-13"/>
          <w:sz w:val="16"/>
        </w:rPr>
        <w:t> </w:t>
      </w:r>
      <w:r>
        <w:rPr>
          <w:color w:val="383A3A"/>
          <w:sz w:val="16"/>
        </w:rPr>
        <w:t>financiero</w:t>
      </w:r>
      <w:r>
        <w:rPr>
          <w:color w:val="383A3A"/>
          <w:spacing w:val="-1"/>
          <w:sz w:val="16"/>
        </w:rPr>
        <w:t> </w:t>
      </w:r>
      <w:r>
        <w:rPr>
          <w:color w:val="282A2A"/>
          <w:sz w:val="16"/>
        </w:rPr>
        <w:t>se</w:t>
      </w:r>
      <w:r>
        <w:rPr>
          <w:color w:val="282A2A"/>
          <w:spacing w:val="-7"/>
          <w:sz w:val="16"/>
        </w:rPr>
        <w:t> </w:t>
      </w:r>
      <w:r>
        <w:rPr>
          <w:color w:val="282A2A"/>
          <w:sz w:val="16"/>
        </w:rPr>
        <w:t>modifican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debido</w:t>
      </w:r>
      <w:r>
        <w:rPr>
          <w:color w:val="282A2A"/>
          <w:spacing w:val="-1"/>
          <w:sz w:val="16"/>
        </w:rPr>
        <w:t> </w:t>
      </w:r>
      <w:r>
        <w:rPr>
          <w:color w:val="282A2A"/>
          <w:sz w:val="16"/>
        </w:rPr>
        <w:t>a</w:t>
      </w:r>
      <w:r>
        <w:rPr>
          <w:color w:val="282A2A"/>
          <w:spacing w:val="-7"/>
          <w:sz w:val="16"/>
        </w:rPr>
        <w:t> </w:t>
      </w:r>
      <w:r>
        <w:rPr>
          <w:color w:val="282A2A"/>
          <w:sz w:val="16"/>
        </w:rPr>
        <w:t>las</w:t>
      </w:r>
      <w:r>
        <w:rPr>
          <w:color w:val="282A2A"/>
          <w:spacing w:val="-5"/>
          <w:sz w:val="16"/>
        </w:rPr>
        <w:t> </w:t>
      </w:r>
      <w:r>
        <w:rPr>
          <w:color w:val="282A2A"/>
          <w:sz w:val="16"/>
        </w:rPr>
        <w:t>dificultades</w:t>
      </w:r>
      <w:r>
        <w:rPr>
          <w:color w:val="282A2A"/>
          <w:spacing w:val="-3"/>
          <w:sz w:val="16"/>
        </w:rPr>
        <w:t> </w:t>
      </w:r>
      <w:r>
        <w:rPr>
          <w:color w:val="282A2A"/>
          <w:sz w:val="16"/>
        </w:rPr>
        <w:t>financieras del emisor, </w:t>
      </w:r>
      <w:r>
        <w:rPr>
          <w:color w:val="383A3A"/>
          <w:sz w:val="16"/>
        </w:rPr>
        <w:t>la </w:t>
      </w:r>
      <w:r>
        <w:rPr>
          <w:color w:val="282A2A"/>
          <w:sz w:val="16"/>
        </w:rPr>
        <w:t>empresa analizará si procede contabilizar una pérdida por deterioro de</w:t>
      </w:r>
      <w:r>
        <w:rPr>
          <w:color w:val="282A2A"/>
          <w:spacing w:val="-8"/>
          <w:sz w:val="16"/>
        </w:rPr>
        <w:t> </w:t>
      </w:r>
      <w:r>
        <w:rPr>
          <w:color w:val="383A3A"/>
          <w:sz w:val="16"/>
        </w:rPr>
        <w:t>valor</w:t>
      </w:r>
      <w:r>
        <w:rPr>
          <w:color w:val="525252"/>
          <w:sz w:val="16"/>
        </w:rPr>
        <w:t>.</w:t>
      </w:r>
    </w:p>
    <w:p>
      <w:pPr>
        <w:spacing w:line="326" w:lineRule="auto" w:before="119"/>
        <w:ind w:left="1625" w:right="252" w:hanging="2"/>
        <w:jc w:val="both"/>
        <w:rPr>
          <w:sz w:val="16"/>
        </w:rPr>
      </w:pPr>
      <w:r>
        <w:rPr>
          <w:color w:val="282A2A"/>
          <w:sz w:val="16"/>
        </w:rPr>
        <w:t>Deterioro </w:t>
      </w:r>
      <w:r>
        <w:rPr>
          <w:color w:val="525252"/>
          <w:sz w:val="16"/>
        </w:rPr>
        <w:t>: </w:t>
      </w:r>
      <w:r>
        <w:rPr>
          <w:color w:val="282A2A"/>
          <w:sz w:val="16"/>
        </w:rPr>
        <w:t>La Sociedad registra los correspondientes deterioros por la diferencia existente entre el importe a recuperar de </w:t>
      </w:r>
      <w:r>
        <w:rPr>
          <w:color w:val="383A3A"/>
          <w:sz w:val="16"/>
        </w:rPr>
        <w:t>las </w:t>
      </w:r>
      <w:r>
        <w:rPr>
          <w:color w:val="282A2A"/>
          <w:sz w:val="16"/>
        </w:rPr>
        <w:t>cuentas por cobrar y el valor en libros por el que se encuentran </w:t>
      </w:r>
      <w:r>
        <w:rPr>
          <w:color w:val="383A3A"/>
          <w:sz w:val="16"/>
        </w:rPr>
        <w:t>registra das</w:t>
      </w:r>
      <w:r>
        <w:rPr>
          <w:color w:val="525252"/>
          <w:sz w:val="16"/>
        </w:rPr>
        <w:t>.</w:t>
      </w:r>
    </w:p>
    <w:p>
      <w:pPr>
        <w:spacing w:line="326" w:lineRule="auto" w:before="115"/>
        <w:ind w:left="1619" w:right="255" w:firstLine="11"/>
        <w:jc w:val="both"/>
        <w:rPr>
          <w:sz w:val="16"/>
        </w:rPr>
      </w:pPr>
      <w:r>
        <w:rPr>
          <w:color w:val="282A2A"/>
          <w:sz w:val="16"/>
        </w:rPr>
        <w:t>Al menos al cierre del ejercicio</w:t>
      </w:r>
      <w:r>
        <w:rPr>
          <w:color w:val="525252"/>
          <w:sz w:val="16"/>
        </w:rPr>
        <w:t>, </w:t>
      </w:r>
      <w:r>
        <w:rPr>
          <w:color w:val="282A2A"/>
          <w:sz w:val="16"/>
        </w:rPr>
        <w:t>se efectúan </w:t>
      </w:r>
      <w:r>
        <w:rPr>
          <w:color w:val="383A3A"/>
          <w:sz w:val="16"/>
        </w:rPr>
        <w:t>las </w:t>
      </w:r>
      <w:r>
        <w:rPr>
          <w:color w:val="282A2A"/>
          <w:sz w:val="16"/>
        </w:rPr>
        <w:t>correcciones valorativas necesarias siempre que existe evidencia objetiva de que el valor de un activo </w:t>
      </w:r>
      <w:r>
        <w:rPr>
          <w:color w:val="383A3A"/>
          <w:sz w:val="16"/>
        </w:rPr>
        <w:t>financiero incluido en </w:t>
      </w:r>
      <w:r>
        <w:rPr>
          <w:color w:val="282A2A"/>
          <w:sz w:val="16"/>
        </w:rPr>
        <w:t>esta categoría</w:t>
      </w:r>
      <w:r>
        <w:rPr>
          <w:color w:val="525252"/>
          <w:sz w:val="16"/>
        </w:rPr>
        <w:t>, </w:t>
      </w:r>
      <w:r>
        <w:rPr>
          <w:color w:val="282A2A"/>
          <w:sz w:val="16"/>
        </w:rPr>
        <w:t>o de un grupo de activos </w:t>
      </w:r>
      <w:r>
        <w:rPr>
          <w:color w:val="383A3A"/>
          <w:sz w:val="16"/>
        </w:rPr>
        <w:t>financieros </w:t>
      </w:r>
      <w:r>
        <w:rPr>
          <w:color w:val="282A2A"/>
          <w:sz w:val="16"/>
        </w:rPr>
        <w:t>con similares características de </w:t>
      </w:r>
      <w:r>
        <w:rPr>
          <w:color w:val="383A3A"/>
          <w:sz w:val="16"/>
        </w:rPr>
        <w:t>riesgo valorados </w:t>
      </w:r>
      <w:r>
        <w:rPr>
          <w:color w:val="282A2A"/>
          <w:sz w:val="16"/>
        </w:rPr>
        <w:t>colectivamente </w:t>
      </w:r>
      <w:r>
        <w:rPr>
          <w:color w:val="525252"/>
          <w:sz w:val="16"/>
        </w:rPr>
        <w:t>, </w:t>
      </w:r>
      <w:r>
        <w:rPr>
          <w:color w:val="282A2A"/>
          <w:sz w:val="16"/>
        </w:rPr>
        <w:t>se ha deteriorado como </w:t>
      </w:r>
      <w:r>
        <w:rPr>
          <w:color w:val="383A3A"/>
          <w:sz w:val="16"/>
        </w:rPr>
        <w:t>resultado </w:t>
      </w:r>
      <w:r>
        <w:rPr>
          <w:color w:val="282A2A"/>
          <w:sz w:val="16"/>
        </w:rPr>
        <w:t>de uno o más eventos que hayan ocurrido después de su </w:t>
      </w:r>
      <w:r>
        <w:rPr>
          <w:color w:val="383A3A"/>
          <w:sz w:val="16"/>
        </w:rPr>
        <w:t>reconocimiento inicial </w:t>
      </w:r>
      <w:r>
        <w:rPr>
          <w:color w:val="282A2A"/>
          <w:sz w:val="15"/>
        </w:rPr>
        <w:t>y </w:t>
      </w:r>
      <w:r>
        <w:rPr>
          <w:color w:val="282A2A"/>
          <w:sz w:val="16"/>
        </w:rPr>
        <w:t>que ocasionen una reducción o </w:t>
      </w:r>
      <w:r>
        <w:rPr>
          <w:color w:val="383A3A"/>
          <w:sz w:val="16"/>
        </w:rPr>
        <w:t>retraso </w:t>
      </w:r>
      <w:r>
        <w:rPr>
          <w:color w:val="282A2A"/>
          <w:sz w:val="16"/>
        </w:rPr>
        <w:t>en los flujos de efectivo estimados futuros, que pueden </w:t>
      </w:r>
      <w:r>
        <w:rPr>
          <w:color w:val="383A3A"/>
          <w:sz w:val="16"/>
        </w:rPr>
        <w:t>venir </w:t>
      </w:r>
      <w:r>
        <w:rPr>
          <w:color w:val="282A2A"/>
          <w:sz w:val="16"/>
        </w:rPr>
        <w:t>motivados por </w:t>
      </w:r>
      <w:r>
        <w:rPr>
          <w:color w:val="383A3A"/>
          <w:sz w:val="16"/>
        </w:rPr>
        <w:t>la insolvencia </w:t>
      </w:r>
      <w:r>
        <w:rPr>
          <w:color w:val="282A2A"/>
          <w:sz w:val="16"/>
        </w:rPr>
        <w:t>del deudor</w:t>
      </w:r>
      <w:r>
        <w:rPr>
          <w:color w:val="525252"/>
          <w:sz w:val="16"/>
        </w:rPr>
        <w:t>.</w:t>
      </w:r>
    </w:p>
    <w:p>
      <w:pPr>
        <w:spacing w:line="328" w:lineRule="auto" w:before="119"/>
        <w:ind w:left="1615" w:right="255" w:firstLine="3"/>
        <w:jc w:val="both"/>
        <w:rPr>
          <w:sz w:val="16"/>
        </w:rPr>
      </w:pPr>
      <w:r>
        <w:rPr>
          <w:color w:val="282A2A"/>
          <w:sz w:val="16"/>
        </w:rPr>
        <w:t>La pérdida por deterioro del valor de estos activos </w:t>
      </w:r>
      <w:r>
        <w:rPr>
          <w:color w:val="383A3A"/>
          <w:sz w:val="16"/>
        </w:rPr>
        <w:t>financieros </w:t>
      </w:r>
      <w:r>
        <w:rPr>
          <w:color w:val="282A2A"/>
          <w:sz w:val="16"/>
        </w:rPr>
        <w:t>es la diferencia entre su valor en libros </w:t>
      </w:r>
      <w:r>
        <w:rPr>
          <w:color w:val="383A3A"/>
          <w:sz w:val="16"/>
        </w:rPr>
        <w:t>y </w:t>
      </w:r>
      <w:r>
        <w:rPr>
          <w:color w:val="282A2A"/>
          <w:sz w:val="16"/>
        </w:rPr>
        <w:t>el </w:t>
      </w:r>
      <w:r>
        <w:rPr>
          <w:color w:val="383A3A"/>
          <w:sz w:val="16"/>
        </w:rPr>
        <w:t>valor </w:t>
      </w:r>
      <w:r>
        <w:rPr>
          <w:color w:val="282A2A"/>
          <w:sz w:val="16"/>
        </w:rPr>
        <w:t>actual</w:t>
      </w:r>
      <w:r>
        <w:rPr>
          <w:color w:val="282A2A"/>
          <w:spacing w:val="-11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los</w:t>
      </w:r>
      <w:r>
        <w:rPr>
          <w:color w:val="282A2A"/>
          <w:spacing w:val="-6"/>
          <w:sz w:val="16"/>
        </w:rPr>
        <w:t> </w:t>
      </w:r>
      <w:r>
        <w:rPr>
          <w:color w:val="282A2A"/>
          <w:sz w:val="16"/>
        </w:rPr>
        <w:t>flujos</w:t>
      </w:r>
      <w:r>
        <w:rPr>
          <w:color w:val="282A2A"/>
          <w:spacing w:val="-2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efectivo futu</w:t>
      </w:r>
      <w:r>
        <w:rPr>
          <w:color w:val="282A2A"/>
          <w:spacing w:val="-30"/>
          <w:sz w:val="16"/>
        </w:rPr>
        <w:t> </w:t>
      </w:r>
      <w:r>
        <w:rPr>
          <w:color w:val="282A2A"/>
          <w:spacing w:val="-5"/>
          <w:sz w:val="16"/>
        </w:rPr>
        <w:t>ros</w:t>
      </w:r>
      <w:r>
        <w:rPr>
          <w:color w:val="525252"/>
          <w:spacing w:val="-5"/>
          <w:sz w:val="16"/>
        </w:rPr>
        <w:t>,</w:t>
      </w:r>
      <w:r>
        <w:rPr>
          <w:color w:val="525252"/>
          <w:spacing w:val="2"/>
          <w:sz w:val="16"/>
        </w:rPr>
        <w:t> </w:t>
      </w:r>
      <w:r>
        <w:rPr>
          <w:color w:val="383A3A"/>
          <w:sz w:val="16"/>
        </w:rPr>
        <w:t>incluidos,</w:t>
      </w:r>
      <w:r>
        <w:rPr>
          <w:color w:val="383A3A"/>
          <w:spacing w:val="-6"/>
          <w:sz w:val="16"/>
        </w:rPr>
        <w:t> </w:t>
      </w:r>
      <w:r>
        <w:rPr>
          <w:color w:val="282A2A"/>
          <w:sz w:val="16"/>
        </w:rPr>
        <w:t>en</w:t>
      </w:r>
      <w:r>
        <w:rPr>
          <w:color w:val="282A2A"/>
          <w:spacing w:val="-9"/>
          <w:sz w:val="16"/>
        </w:rPr>
        <w:t> </w:t>
      </w:r>
      <w:r>
        <w:rPr>
          <w:color w:val="282A2A"/>
          <w:sz w:val="16"/>
        </w:rPr>
        <w:t>su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caso,</w:t>
      </w:r>
      <w:r>
        <w:rPr>
          <w:color w:val="282A2A"/>
          <w:spacing w:val="-7"/>
          <w:sz w:val="16"/>
        </w:rPr>
        <w:t> </w:t>
      </w:r>
      <w:r>
        <w:rPr>
          <w:color w:val="383A3A"/>
          <w:sz w:val="16"/>
        </w:rPr>
        <w:t>los</w:t>
      </w:r>
      <w:r>
        <w:rPr>
          <w:color w:val="383A3A"/>
          <w:spacing w:val="-9"/>
          <w:sz w:val="16"/>
        </w:rPr>
        <w:t> </w:t>
      </w:r>
      <w:r>
        <w:rPr>
          <w:color w:val="282A2A"/>
          <w:sz w:val="16"/>
        </w:rPr>
        <w:t>procedentes</w:t>
      </w:r>
      <w:r>
        <w:rPr>
          <w:color w:val="282A2A"/>
          <w:spacing w:val="-5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la</w:t>
      </w:r>
      <w:r>
        <w:rPr>
          <w:color w:val="282A2A"/>
          <w:spacing w:val="-4"/>
          <w:sz w:val="16"/>
        </w:rPr>
        <w:t> </w:t>
      </w:r>
      <w:r>
        <w:rPr>
          <w:color w:val="383A3A"/>
          <w:sz w:val="16"/>
        </w:rPr>
        <w:t>ejecución</w:t>
      </w:r>
      <w:r>
        <w:rPr>
          <w:color w:val="383A3A"/>
          <w:spacing w:val="-4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las</w:t>
      </w:r>
      <w:r>
        <w:rPr>
          <w:color w:val="282A2A"/>
          <w:spacing w:val="-8"/>
          <w:sz w:val="16"/>
        </w:rPr>
        <w:t> </w:t>
      </w:r>
      <w:r>
        <w:rPr>
          <w:color w:val="282A2A"/>
          <w:sz w:val="16"/>
        </w:rPr>
        <w:t>garantías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reales </w:t>
      </w:r>
      <w:r>
        <w:rPr>
          <w:color w:val="383A3A"/>
          <w:sz w:val="16"/>
        </w:rPr>
        <w:t>y </w:t>
      </w:r>
      <w:r>
        <w:rPr>
          <w:color w:val="282A2A"/>
          <w:sz w:val="16"/>
        </w:rPr>
        <w:t>personales, que se </w:t>
      </w:r>
      <w:r>
        <w:rPr>
          <w:color w:val="383A3A"/>
          <w:sz w:val="16"/>
        </w:rPr>
        <w:t>estima </w:t>
      </w:r>
      <w:r>
        <w:rPr>
          <w:color w:val="282A2A"/>
          <w:sz w:val="16"/>
        </w:rPr>
        <w:t>van a generar</w:t>
      </w:r>
      <w:r>
        <w:rPr>
          <w:color w:val="525252"/>
          <w:sz w:val="16"/>
        </w:rPr>
        <w:t>, </w:t>
      </w:r>
      <w:r>
        <w:rPr>
          <w:color w:val="282A2A"/>
          <w:sz w:val="16"/>
        </w:rPr>
        <w:t>descontados al </w:t>
      </w:r>
      <w:r>
        <w:rPr>
          <w:color w:val="383A3A"/>
          <w:sz w:val="16"/>
        </w:rPr>
        <w:t>tipo </w:t>
      </w:r>
      <w:r>
        <w:rPr>
          <w:color w:val="282A2A"/>
          <w:sz w:val="16"/>
        </w:rPr>
        <w:t>de </w:t>
      </w:r>
      <w:r>
        <w:rPr>
          <w:color w:val="383A3A"/>
          <w:sz w:val="16"/>
        </w:rPr>
        <w:t>interés </w:t>
      </w:r>
      <w:r>
        <w:rPr>
          <w:color w:val="282A2A"/>
          <w:sz w:val="16"/>
        </w:rPr>
        <w:t>efectivo </w:t>
      </w:r>
      <w:r>
        <w:rPr>
          <w:color w:val="383A3A"/>
          <w:sz w:val="16"/>
        </w:rPr>
        <w:t>calculado </w:t>
      </w:r>
      <w:r>
        <w:rPr>
          <w:color w:val="282A2A"/>
          <w:sz w:val="16"/>
        </w:rPr>
        <w:t>en el momento de su </w:t>
      </w:r>
      <w:r>
        <w:rPr>
          <w:color w:val="383A3A"/>
          <w:sz w:val="16"/>
        </w:rPr>
        <w:t>reconocimiento</w:t>
      </w:r>
      <w:r>
        <w:rPr>
          <w:color w:val="383A3A"/>
          <w:spacing w:val="-15"/>
          <w:sz w:val="16"/>
        </w:rPr>
        <w:t> </w:t>
      </w:r>
      <w:r>
        <w:rPr>
          <w:color w:val="383A3A"/>
          <w:sz w:val="16"/>
        </w:rPr>
        <w:t>Inicial.</w:t>
      </w:r>
    </w:p>
    <w:p>
      <w:pPr>
        <w:spacing w:line="328" w:lineRule="auto" w:before="107"/>
        <w:ind w:left="1614" w:right="262" w:firstLine="4"/>
        <w:jc w:val="both"/>
        <w:rPr>
          <w:sz w:val="16"/>
        </w:rPr>
      </w:pPr>
      <w:r>
        <w:rPr>
          <w:color w:val="282A2A"/>
          <w:sz w:val="16"/>
        </w:rPr>
        <w:t>Las</w:t>
      </w:r>
      <w:r>
        <w:rPr>
          <w:color w:val="282A2A"/>
          <w:spacing w:val="-5"/>
          <w:sz w:val="16"/>
        </w:rPr>
        <w:t> </w:t>
      </w:r>
      <w:r>
        <w:rPr>
          <w:color w:val="282A2A"/>
          <w:sz w:val="16"/>
        </w:rPr>
        <w:t>correcciones</w:t>
      </w:r>
      <w:r>
        <w:rPr>
          <w:color w:val="282A2A"/>
          <w:spacing w:val="4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7"/>
          <w:sz w:val="16"/>
        </w:rPr>
        <w:t> </w:t>
      </w:r>
      <w:r>
        <w:rPr>
          <w:color w:val="282A2A"/>
          <w:sz w:val="16"/>
        </w:rPr>
        <w:t>valor por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deterioro,</w:t>
      </w:r>
      <w:r>
        <w:rPr>
          <w:color w:val="282A2A"/>
          <w:spacing w:val="-2"/>
          <w:sz w:val="16"/>
        </w:rPr>
        <w:t> </w:t>
      </w:r>
      <w:r>
        <w:rPr>
          <w:color w:val="282A2A"/>
          <w:sz w:val="16"/>
        </w:rPr>
        <w:t>así</w:t>
      </w:r>
      <w:r>
        <w:rPr>
          <w:color w:val="282A2A"/>
          <w:spacing w:val="-18"/>
          <w:sz w:val="16"/>
        </w:rPr>
        <w:t> </w:t>
      </w:r>
      <w:r>
        <w:rPr>
          <w:color w:val="282A2A"/>
          <w:sz w:val="16"/>
        </w:rPr>
        <w:t>como</w:t>
      </w:r>
      <w:r>
        <w:rPr>
          <w:color w:val="282A2A"/>
          <w:spacing w:val="-8"/>
          <w:sz w:val="16"/>
        </w:rPr>
        <w:t> </w:t>
      </w:r>
      <w:r>
        <w:rPr>
          <w:color w:val="282A2A"/>
          <w:sz w:val="16"/>
        </w:rPr>
        <w:t>su</w:t>
      </w:r>
      <w:r>
        <w:rPr>
          <w:color w:val="282A2A"/>
          <w:spacing w:val="-6"/>
          <w:sz w:val="16"/>
        </w:rPr>
        <w:t> </w:t>
      </w:r>
      <w:r>
        <w:rPr>
          <w:color w:val="383A3A"/>
          <w:sz w:val="16"/>
        </w:rPr>
        <w:t>reversión</w:t>
      </w:r>
      <w:r>
        <w:rPr>
          <w:color w:val="383A3A"/>
          <w:spacing w:val="-2"/>
          <w:sz w:val="16"/>
        </w:rPr>
        <w:t> </w:t>
      </w:r>
      <w:r>
        <w:rPr>
          <w:color w:val="282A2A"/>
          <w:sz w:val="16"/>
        </w:rPr>
        <w:t>cuando el</w:t>
      </w:r>
      <w:r>
        <w:rPr>
          <w:color w:val="282A2A"/>
          <w:spacing w:val="-8"/>
          <w:sz w:val="16"/>
        </w:rPr>
        <w:t> </w:t>
      </w:r>
      <w:r>
        <w:rPr>
          <w:color w:val="383A3A"/>
          <w:sz w:val="16"/>
        </w:rPr>
        <w:t>importe</w:t>
      </w:r>
      <w:r>
        <w:rPr>
          <w:color w:val="383A3A"/>
          <w:spacing w:val="-2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6"/>
          <w:sz w:val="16"/>
        </w:rPr>
        <w:t> </w:t>
      </w:r>
      <w:r>
        <w:rPr>
          <w:color w:val="282A2A"/>
          <w:sz w:val="16"/>
        </w:rPr>
        <w:t>dicha</w:t>
      </w:r>
      <w:r>
        <w:rPr>
          <w:color w:val="282A2A"/>
          <w:spacing w:val="6"/>
          <w:sz w:val="16"/>
        </w:rPr>
        <w:t> </w:t>
      </w:r>
      <w:r>
        <w:rPr>
          <w:color w:val="282A2A"/>
          <w:sz w:val="16"/>
        </w:rPr>
        <w:t>pérd</w:t>
      </w:r>
      <w:r>
        <w:rPr>
          <w:color w:val="525252"/>
          <w:sz w:val="16"/>
        </w:rPr>
        <w:t>i</w:t>
      </w:r>
      <w:r>
        <w:rPr>
          <w:color w:val="282A2A"/>
          <w:sz w:val="16"/>
        </w:rPr>
        <w:t>da</w:t>
      </w:r>
      <w:r>
        <w:rPr>
          <w:color w:val="282A2A"/>
          <w:spacing w:val="1"/>
          <w:sz w:val="16"/>
        </w:rPr>
        <w:t> </w:t>
      </w:r>
      <w:r>
        <w:rPr>
          <w:color w:val="282A2A"/>
          <w:sz w:val="16"/>
        </w:rPr>
        <w:t>disminuyese</w:t>
      </w:r>
      <w:r>
        <w:rPr>
          <w:color w:val="282A2A"/>
          <w:spacing w:val="-3"/>
          <w:sz w:val="16"/>
        </w:rPr>
        <w:t> </w:t>
      </w:r>
      <w:r>
        <w:rPr>
          <w:color w:val="282A2A"/>
          <w:sz w:val="16"/>
        </w:rPr>
        <w:t>por causas relacionadas con un evento post erior</w:t>
      </w:r>
      <w:r>
        <w:rPr>
          <w:color w:val="525252"/>
          <w:sz w:val="16"/>
        </w:rPr>
        <w:t>, </w:t>
      </w:r>
      <w:r>
        <w:rPr>
          <w:color w:val="282A2A"/>
          <w:sz w:val="16"/>
        </w:rPr>
        <w:t>se reconocen como un gasto o un </w:t>
      </w:r>
      <w:r>
        <w:rPr>
          <w:color w:val="383A3A"/>
          <w:spacing w:val="-4"/>
          <w:sz w:val="16"/>
        </w:rPr>
        <w:t>ingreso</w:t>
      </w:r>
      <w:r>
        <w:rPr>
          <w:color w:val="525252"/>
          <w:spacing w:val="-4"/>
          <w:sz w:val="16"/>
        </w:rPr>
        <w:t>, </w:t>
      </w:r>
      <w:r>
        <w:rPr>
          <w:color w:val="282A2A"/>
          <w:sz w:val="16"/>
        </w:rPr>
        <w:t>respectivamente, en </w:t>
      </w:r>
      <w:r>
        <w:rPr>
          <w:color w:val="383A3A"/>
          <w:sz w:val="16"/>
        </w:rPr>
        <w:t>la </w:t>
      </w:r>
      <w:r>
        <w:rPr>
          <w:color w:val="282A2A"/>
          <w:sz w:val="16"/>
        </w:rPr>
        <w:t>cuenta</w:t>
      </w:r>
      <w:r>
        <w:rPr>
          <w:color w:val="282A2A"/>
          <w:spacing w:val="-1"/>
          <w:sz w:val="16"/>
        </w:rPr>
        <w:t> </w:t>
      </w:r>
      <w:r>
        <w:rPr>
          <w:color w:val="282A2A"/>
          <w:sz w:val="16"/>
        </w:rPr>
        <w:t>de</w:t>
      </w:r>
      <w:r>
        <w:rPr>
          <w:color w:val="282A2A"/>
          <w:spacing w:val="-6"/>
          <w:sz w:val="16"/>
        </w:rPr>
        <w:t> </w:t>
      </w:r>
      <w:r>
        <w:rPr>
          <w:color w:val="282A2A"/>
          <w:sz w:val="16"/>
        </w:rPr>
        <w:t>pérdidas y</w:t>
      </w:r>
      <w:r>
        <w:rPr>
          <w:color w:val="282A2A"/>
          <w:spacing w:val="-6"/>
          <w:sz w:val="16"/>
        </w:rPr>
        <w:t> </w:t>
      </w:r>
      <w:r>
        <w:rPr>
          <w:color w:val="282A2A"/>
          <w:spacing w:val="-3"/>
          <w:sz w:val="16"/>
        </w:rPr>
        <w:t>ganancias</w:t>
      </w:r>
      <w:r>
        <w:rPr>
          <w:color w:val="282A2A"/>
          <w:spacing w:val="-13"/>
          <w:sz w:val="16"/>
        </w:rPr>
        <w:t> </w:t>
      </w:r>
      <w:r>
        <w:rPr>
          <w:color w:val="525252"/>
          <w:sz w:val="16"/>
        </w:rPr>
        <w:t>.</w:t>
      </w:r>
      <w:r>
        <w:rPr>
          <w:color w:val="525252"/>
          <w:spacing w:val="4"/>
          <w:sz w:val="16"/>
        </w:rPr>
        <w:t> </w:t>
      </w:r>
      <w:r>
        <w:rPr>
          <w:color w:val="282A2A"/>
          <w:sz w:val="16"/>
        </w:rPr>
        <w:t>La</w:t>
      </w:r>
      <w:r>
        <w:rPr>
          <w:color w:val="282A2A"/>
          <w:spacing w:val="-3"/>
          <w:sz w:val="16"/>
        </w:rPr>
        <w:t> </w:t>
      </w:r>
      <w:r>
        <w:rPr>
          <w:color w:val="282A2A"/>
          <w:sz w:val="16"/>
        </w:rPr>
        <w:t>reversión</w:t>
      </w:r>
      <w:r>
        <w:rPr>
          <w:color w:val="282A2A"/>
          <w:spacing w:val="-1"/>
          <w:sz w:val="16"/>
        </w:rPr>
        <w:t> </w:t>
      </w:r>
      <w:r>
        <w:rPr>
          <w:color w:val="282A2A"/>
          <w:sz w:val="16"/>
        </w:rPr>
        <w:t>del</w:t>
      </w:r>
      <w:r>
        <w:rPr>
          <w:color w:val="282A2A"/>
          <w:spacing w:val="-4"/>
          <w:sz w:val="16"/>
        </w:rPr>
        <w:t> </w:t>
      </w:r>
      <w:r>
        <w:rPr>
          <w:color w:val="282A2A"/>
          <w:sz w:val="16"/>
        </w:rPr>
        <w:t>deterioro</w:t>
      </w:r>
      <w:r>
        <w:rPr>
          <w:color w:val="282A2A"/>
          <w:spacing w:val="-1"/>
          <w:sz w:val="16"/>
        </w:rPr>
        <w:t> </w:t>
      </w:r>
      <w:r>
        <w:rPr>
          <w:color w:val="383A3A"/>
          <w:sz w:val="16"/>
        </w:rPr>
        <w:t>tiene</w:t>
      </w:r>
      <w:r>
        <w:rPr>
          <w:color w:val="383A3A"/>
          <w:spacing w:val="-3"/>
          <w:sz w:val="16"/>
        </w:rPr>
        <w:t> </w:t>
      </w:r>
      <w:r>
        <w:rPr>
          <w:color w:val="282A2A"/>
          <w:sz w:val="16"/>
        </w:rPr>
        <w:t>como</w:t>
      </w:r>
      <w:r>
        <w:rPr>
          <w:color w:val="282A2A"/>
          <w:spacing w:val="-7"/>
          <w:sz w:val="16"/>
        </w:rPr>
        <w:t> </w:t>
      </w:r>
      <w:r>
        <w:rPr>
          <w:color w:val="383A3A"/>
          <w:sz w:val="16"/>
        </w:rPr>
        <w:t>límite</w:t>
      </w:r>
      <w:r>
        <w:rPr>
          <w:color w:val="383A3A"/>
          <w:spacing w:val="-9"/>
          <w:sz w:val="16"/>
        </w:rPr>
        <w:t> </w:t>
      </w:r>
      <w:r>
        <w:rPr>
          <w:color w:val="282A2A"/>
          <w:sz w:val="16"/>
        </w:rPr>
        <w:t>el</w:t>
      </w:r>
      <w:r>
        <w:rPr>
          <w:color w:val="282A2A"/>
          <w:spacing w:val="-16"/>
          <w:sz w:val="16"/>
        </w:rPr>
        <w:t> </w:t>
      </w:r>
      <w:r>
        <w:rPr>
          <w:color w:val="282A2A"/>
          <w:sz w:val="16"/>
        </w:rPr>
        <w:t>valor</w:t>
      </w:r>
      <w:r>
        <w:rPr>
          <w:color w:val="282A2A"/>
          <w:spacing w:val="-3"/>
          <w:sz w:val="16"/>
        </w:rPr>
        <w:t> </w:t>
      </w:r>
      <w:r>
        <w:rPr>
          <w:color w:val="282A2A"/>
          <w:sz w:val="16"/>
        </w:rPr>
        <w:t>en</w:t>
      </w:r>
      <w:r>
        <w:rPr>
          <w:color w:val="282A2A"/>
          <w:spacing w:val="-14"/>
          <w:sz w:val="16"/>
        </w:rPr>
        <w:t> </w:t>
      </w:r>
      <w:r>
        <w:rPr>
          <w:color w:val="282A2A"/>
          <w:sz w:val="16"/>
        </w:rPr>
        <w:t>libros</w:t>
      </w:r>
      <w:r>
        <w:rPr>
          <w:color w:val="282A2A"/>
          <w:spacing w:val="-2"/>
          <w:sz w:val="16"/>
        </w:rPr>
        <w:t> </w:t>
      </w:r>
      <w:r>
        <w:rPr>
          <w:color w:val="282A2A"/>
          <w:sz w:val="16"/>
        </w:rPr>
        <w:t>del</w:t>
      </w:r>
      <w:r>
        <w:rPr>
          <w:color w:val="282A2A"/>
          <w:spacing w:val="-10"/>
          <w:sz w:val="16"/>
        </w:rPr>
        <w:t> </w:t>
      </w:r>
      <w:r>
        <w:rPr>
          <w:color w:val="282A2A"/>
          <w:sz w:val="16"/>
        </w:rPr>
        <w:t>activo</w:t>
      </w:r>
      <w:r>
        <w:rPr>
          <w:color w:val="282A2A"/>
          <w:spacing w:val="-1"/>
          <w:sz w:val="16"/>
        </w:rPr>
        <w:t> </w:t>
      </w:r>
      <w:r>
        <w:rPr>
          <w:color w:val="282A2A"/>
          <w:sz w:val="16"/>
        </w:rPr>
        <w:t>que</w:t>
      </w:r>
      <w:r>
        <w:rPr>
          <w:color w:val="282A2A"/>
          <w:spacing w:val="-9"/>
          <w:sz w:val="16"/>
        </w:rPr>
        <w:t> </w:t>
      </w:r>
      <w:r>
        <w:rPr>
          <w:color w:val="282A2A"/>
          <w:sz w:val="16"/>
        </w:rPr>
        <w:t>estaría reconocido en la </w:t>
      </w:r>
      <w:r>
        <w:rPr>
          <w:color w:val="383A3A"/>
          <w:sz w:val="16"/>
        </w:rPr>
        <w:t>fecha </w:t>
      </w:r>
      <w:r>
        <w:rPr>
          <w:color w:val="282A2A"/>
          <w:sz w:val="16"/>
        </w:rPr>
        <w:t>de reversión si no </w:t>
      </w:r>
      <w:r>
        <w:rPr>
          <w:color w:val="383A3A"/>
          <w:sz w:val="16"/>
        </w:rPr>
        <w:t>se </w:t>
      </w:r>
      <w:r>
        <w:rPr>
          <w:color w:val="282A2A"/>
          <w:sz w:val="16"/>
        </w:rPr>
        <w:t>hubiese </w:t>
      </w:r>
      <w:r>
        <w:rPr>
          <w:color w:val="383A3A"/>
          <w:sz w:val="16"/>
        </w:rPr>
        <w:t>registrado </w:t>
      </w:r>
      <w:r>
        <w:rPr>
          <w:color w:val="282A2A"/>
          <w:sz w:val="16"/>
        </w:rPr>
        <w:t>el </w:t>
      </w:r>
      <w:r>
        <w:rPr>
          <w:color w:val="383A3A"/>
          <w:sz w:val="16"/>
        </w:rPr>
        <w:t>deterioro </w:t>
      </w:r>
      <w:r>
        <w:rPr>
          <w:color w:val="282A2A"/>
          <w:sz w:val="16"/>
        </w:rPr>
        <w:t>del</w:t>
      </w:r>
      <w:r>
        <w:rPr>
          <w:color w:val="282A2A"/>
          <w:spacing w:val="-29"/>
          <w:sz w:val="16"/>
        </w:rPr>
        <w:t> </w:t>
      </w:r>
      <w:r>
        <w:rPr>
          <w:color w:val="383A3A"/>
          <w:sz w:val="16"/>
        </w:rPr>
        <w:t>valor</w:t>
      </w:r>
      <w:r>
        <w:rPr>
          <w:color w:val="6D6D6D"/>
          <w:sz w:val="16"/>
        </w:rPr>
        <w:t>.</w:t>
      </w:r>
    </w:p>
    <w:p>
      <w:pPr>
        <w:spacing w:after="0" w:line="328" w:lineRule="auto"/>
        <w:jc w:val="both"/>
        <w:rPr>
          <w:sz w:val="16"/>
        </w:rPr>
        <w:sectPr>
          <w:pgSz w:w="11910" w:h="16850"/>
          <w:pgMar w:header="905" w:footer="1566" w:top="1360" w:bottom="1820" w:left="220" w:right="1640"/>
        </w:sectPr>
      </w:pPr>
    </w:p>
    <w:p>
      <w:pPr>
        <w:pStyle w:val="BodyText"/>
        <w:spacing w:before="3"/>
        <w:rPr>
          <w:sz w:val="20"/>
        </w:rPr>
      </w:pPr>
    </w:p>
    <w:p>
      <w:pPr>
        <w:spacing w:before="93"/>
        <w:ind w:left="1674" w:right="0" w:firstLine="0"/>
        <w:jc w:val="both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color w:val="2A2A2A"/>
          <w:sz w:val="18"/>
        </w:rPr>
        <w:t>Activos financieros a valor razonable con cambios en la cuenta de pérdidas </w:t>
      </w:r>
      <w:r>
        <w:rPr>
          <w:rFonts w:ascii="Times New Roman" w:hAnsi="Times New Roman"/>
          <w:b/>
          <w:i/>
          <w:color w:val="2A2A2A"/>
          <w:sz w:val="17"/>
        </w:rPr>
        <w:t>y </w:t>
      </w:r>
      <w:r>
        <w:rPr>
          <w:rFonts w:ascii="Times New Roman" w:hAnsi="Times New Roman"/>
          <w:b/>
          <w:i/>
          <w:color w:val="2A2A2A"/>
          <w:sz w:val="18"/>
        </w:rPr>
        <w:t>ganancias.</w:t>
      </w:r>
    </w:p>
    <w:p>
      <w:pPr>
        <w:pStyle w:val="BodyText"/>
        <w:spacing w:before="6"/>
        <w:rPr>
          <w:rFonts w:ascii="Times New Roman"/>
          <w:b/>
          <w:i/>
          <w:sz w:val="16"/>
        </w:rPr>
      </w:pPr>
    </w:p>
    <w:p>
      <w:pPr>
        <w:pStyle w:val="BodyText"/>
        <w:spacing w:line="340" w:lineRule="auto"/>
        <w:ind w:left="1669" w:right="201" w:hanging="2"/>
        <w:jc w:val="both"/>
      </w:pPr>
      <w:r>
        <w:rPr>
          <w:color w:val="2A2A2A"/>
          <w:w w:val="105"/>
        </w:rPr>
        <w:t>Se </w:t>
      </w:r>
      <w:r>
        <w:rPr>
          <w:color w:val="3A3A3A"/>
          <w:w w:val="105"/>
        </w:rPr>
        <w:t>incluyen </w:t>
      </w:r>
      <w:r>
        <w:rPr>
          <w:color w:val="2A2A2A"/>
          <w:w w:val="105"/>
        </w:rPr>
        <w:t>en </w:t>
      </w:r>
      <w:r>
        <w:rPr>
          <w:color w:val="3A3A3A"/>
          <w:w w:val="105"/>
        </w:rPr>
        <w:t>esta </w:t>
      </w:r>
      <w:r>
        <w:rPr>
          <w:color w:val="2A2A2A"/>
          <w:w w:val="105"/>
        </w:rPr>
        <w:t>categoría </w:t>
      </w:r>
      <w:r>
        <w:rPr>
          <w:color w:val="3A3A3A"/>
          <w:w w:val="105"/>
        </w:rPr>
        <w:t>todos los </w:t>
      </w:r>
      <w:r>
        <w:rPr>
          <w:color w:val="2A2A2A"/>
          <w:w w:val="105"/>
        </w:rPr>
        <w:t>activos </w:t>
      </w:r>
      <w:r>
        <w:rPr>
          <w:color w:val="3A3A3A"/>
          <w:w w:val="105"/>
        </w:rPr>
        <w:t>financieros, </w:t>
      </w:r>
      <w:r>
        <w:rPr>
          <w:color w:val="2A2A2A"/>
          <w:w w:val="105"/>
        </w:rPr>
        <w:t>salvo que proceda </w:t>
      </w:r>
      <w:r>
        <w:rPr>
          <w:color w:val="3A3A3A"/>
          <w:w w:val="105"/>
        </w:rPr>
        <w:t>su </w:t>
      </w:r>
      <w:r>
        <w:rPr>
          <w:color w:val="2A2A2A"/>
          <w:w w:val="105"/>
        </w:rPr>
        <w:t>clas</w:t>
      </w:r>
      <w:r>
        <w:rPr>
          <w:color w:val="4F4F4F"/>
          <w:w w:val="105"/>
        </w:rPr>
        <w:t>ifi </w:t>
      </w:r>
      <w:r>
        <w:rPr>
          <w:color w:val="2A2A2A"/>
          <w:w w:val="105"/>
        </w:rPr>
        <w:t>cación en alguna de </w:t>
      </w:r>
      <w:r>
        <w:rPr>
          <w:color w:val="3A3A3A"/>
          <w:w w:val="105"/>
        </w:rPr>
        <w:t>las </w:t>
      </w:r>
      <w:r>
        <w:rPr>
          <w:color w:val="2A2A2A"/>
          <w:w w:val="105"/>
        </w:rPr>
        <w:t>restantes categorías</w:t>
      </w:r>
      <w:r>
        <w:rPr>
          <w:color w:val="6B6B6B"/>
          <w:w w:val="105"/>
        </w:rPr>
        <w:t>. </w:t>
      </w:r>
      <w:r>
        <w:rPr>
          <w:color w:val="2A2A2A"/>
          <w:w w:val="105"/>
        </w:rPr>
        <w:t>Se </w:t>
      </w:r>
      <w:r>
        <w:rPr>
          <w:color w:val="3A3A3A"/>
          <w:w w:val="105"/>
        </w:rPr>
        <w:t>incluyen </w:t>
      </w:r>
      <w:r>
        <w:rPr>
          <w:color w:val="2A2A2A"/>
          <w:w w:val="105"/>
        </w:rPr>
        <w:t>obligatoriamente en esta categoría los activos financieros mantenidos para negociar </w:t>
      </w:r>
      <w:r>
        <w:rPr>
          <w:color w:val="6B6B6B"/>
          <w:w w:val="105"/>
        </w:rPr>
        <w:t>.</w:t>
      </w:r>
    </w:p>
    <w:p>
      <w:pPr>
        <w:pStyle w:val="BodyText"/>
        <w:spacing w:line="345" w:lineRule="auto" w:before="131"/>
        <w:ind w:left="1668" w:right="229" w:hanging="1"/>
        <w:jc w:val="both"/>
      </w:pPr>
      <w:r>
        <w:rPr>
          <w:color w:val="2A2A2A"/>
          <w:w w:val="110"/>
        </w:rPr>
        <w:t>Los </w:t>
      </w:r>
      <w:r>
        <w:rPr>
          <w:color w:val="3A3A3A"/>
          <w:w w:val="110"/>
        </w:rPr>
        <w:t>instrumentos </w:t>
      </w:r>
      <w:r>
        <w:rPr>
          <w:color w:val="2A2A2A"/>
          <w:w w:val="110"/>
        </w:rPr>
        <w:t>de patrimonio que </w:t>
      </w:r>
      <w:r>
        <w:rPr>
          <w:color w:val="3A3A3A"/>
          <w:w w:val="110"/>
        </w:rPr>
        <w:t>no </w:t>
      </w:r>
      <w:r>
        <w:rPr>
          <w:color w:val="2A2A2A"/>
          <w:w w:val="110"/>
        </w:rPr>
        <w:t>se mantienen para </w:t>
      </w:r>
      <w:r>
        <w:rPr>
          <w:color w:val="3A3A3A"/>
          <w:w w:val="110"/>
        </w:rPr>
        <w:t>negociar, </w:t>
      </w:r>
      <w:r>
        <w:rPr>
          <w:color w:val="2A2A2A"/>
          <w:w w:val="110"/>
        </w:rPr>
        <w:t>ni se valoran al coste, </w:t>
      </w:r>
      <w:r>
        <w:rPr>
          <w:color w:val="3A3A3A"/>
          <w:w w:val="110"/>
        </w:rPr>
        <w:t>la </w:t>
      </w:r>
      <w:r>
        <w:rPr>
          <w:color w:val="2A2A2A"/>
          <w:w w:val="110"/>
        </w:rPr>
        <w:t>empresa puede realizar</w:t>
      </w:r>
      <w:r>
        <w:rPr>
          <w:color w:val="2A2A2A"/>
          <w:spacing w:val="-19"/>
          <w:w w:val="110"/>
        </w:rPr>
        <w:t> </w:t>
      </w:r>
      <w:r>
        <w:rPr>
          <w:color w:val="181818"/>
          <w:w w:val="110"/>
        </w:rPr>
        <w:t>la</w:t>
      </w:r>
      <w:r>
        <w:rPr>
          <w:color w:val="181818"/>
          <w:spacing w:val="-17"/>
          <w:w w:val="110"/>
        </w:rPr>
        <w:t> </w:t>
      </w:r>
      <w:r>
        <w:rPr>
          <w:color w:val="2A2A2A"/>
          <w:w w:val="110"/>
        </w:rPr>
        <w:t>elección</w:t>
      </w:r>
      <w:r>
        <w:rPr>
          <w:color w:val="2A2A2A"/>
          <w:spacing w:val="-20"/>
          <w:w w:val="110"/>
        </w:rPr>
        <w:t> </w:t>
      </w:r>
      <w:r>
        <w:rPr>
          <w:color w:val="3A3A3A"/>
          <w:w w:val="110"/>
        </w:rPr>
        <w:t>irrevocable</w:t>
      </w:r>
      <w:r>
        <w:rPr>
          <w:color w:val="3A3A3A"/>
          <w:spacing w:val="-14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el</w:t>
      </w:r>
      <w:r>
        <w:rPr>
          <w:color w:val="2A2A2A"/>
          <w:spacing w:val="-23"/>
          <w:w w:val="110"/>
        </w:rPr>
        <w:t> </w:t>
      </w:r>
      <w:r>
        <w:rPr>
          <w:color w:val="2A2A2A"/>
          <w:w w:val="110"/>
        </w:rPr>
        <w:t>momento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su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reconocimiento</w:t>
      </w:r>
      <w:r>
        <w:rPr>
          <w:color w:val="2A2A2A"/>
          <w:spacing w:val="-26"/>
          <w:w w:val="110"/>
        </w:rPr>
        <w:t> </w:t>
      </w:r>
      <w:r>
        <w:rPr>
          <w:color w:val="2A2A2A"/>
          <w:w w:val="110"/>
        </w:rPr>
        <w:t>inicial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presentar</w:t>
      </w:r>
      <w:r>
        <w:rPr>
          <w:color w:val="2A2A2A"/>
          <w:spacing w:val="-12"/>
          <w:w w:val="110"/>
        </w:rPr>
        <w:t> </w:t>
      </w:r>
      <w:r>
        <w:rPr>
          <w:color w:val="2A2A2A"/>
          <w:w w:val="110"/>
        </w:rPr>
        <w:t>los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cambios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posteriores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en el valor razonable directamente en el patrimonio</w:t>
      </w:r>
      <w:r>
        <w:rPr>
          <w:color w:val="2A2A2A"/>
          <w:spacing w:val="-32"/>
          <w:w w:val="110"/>
        </w:rPr>
        <w:t> </w:t>
      </w:r>
      <w:r>
        <w:rPr>
          <w:color w:val="2A2A2A"/>
          <w:w w:val="110"/>
        </w:rPr>
        <w:t>neto</w:t>
      </w:r>
      <w:r>
        <w:rPr>
          <w:color w:val="4F4F4F"/>
          <w:w w:val="110"/>
        </w:rPr>
        <w:t>.</w:t>
      </w:r>
    </w:p>
    <w:p>
      <w:pPr>
        <w:pStyle w:val="BodyText"/>
        <w:spacing w:line="348" w:lineRule="auto" w:before="120"/>
        <w:ind w:left="1664" w:right="239" w:firstLine="2"/>
        <w:jc w:val="both"/>
      </w:pPr>
      <w:r>
        <w:rPr>
          <w:color w:val="3A3A3A"/>
          <w:w w:val="105"/>
        </w:rPr>
        <w:t>En </w:t>
      </w:r>
      <w:r>
        <w:rPr>
          <w:color w:val="2A2A2A"/>
          <w:w w:val="105"/>
        </w:rPr>
        <w:t>todo caso,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empresa puede, en el momento del reconocimiento </w:t>
      </w:r>
      <w:r>
        <w:rPr>
          <w:color w:val="3A3A3A"/>
          <w:w w:val="105"/>
        </w:rPr>
        <w:t>inicial, </w:t>
      </w:r>
      <w:r>
        <w:rPr>
          <w:color w:val="2A2A2A"/>
          <w:w w:val="105"/>
        </w:rPr>
        <w:t>designar un activo </w:t>
      </w:r>
      <w:r>
        <w:rPr>
          <w:color w:val="3A3A3A"/>
          <w:w w:val="105"/>
        </w:rPr>
        <w:t>financiero </w:t>
      </w:r>
      <w:r>
        <w:rPr>
          <w:color w:val="2A2A2A"/>
          <w:w w:val="105"/>
        </w:rPr>
        <w:t>de forma </w:t>
      </w:r>
      <w:r>
        <w:rPr>
          <w:color w:val="3A3A3A"/>
          <w:w w:val="105"/>
        </w:rPr>
        <w:t>irrevocable </w:t>
      </w:r>
      <w:r>
        <w:rPr>
          <w:color w:val="2A2A2A"/>
          <w:w w:val="105"/>
        </w:rPr>
        <w:t>como medido al valor razonable con cambios en la cuenta de pérdidas y ganancias si haciéndolo elimina o </w:t>
      </w:r>
      <w:r>
        <w:rPr>
          <w:color w:val="3A3A3A"/>
          <w:w w:val="105"/>
        </w:rPr>
        <w:t>reduce </w:t>
      </w:r>
      <w:r>
        <w:rPr>
          <w:color w:val="2A2A2A"/>
          <w:w w:val="105"/>
        </w:rPr>
        <w:t>significativamente una </w:t>
      </w:r>
      <w:r>
        <w:rPr>
          <w:color w:val="3A3A3A"/>
          <w:w w:val="105"/>
        </w:rPr>
        <w:t>incoherencia </w:t>
      </w:r>
      <w:r>
        <w:rPr>
          <w:color w:val="2A2A2A"/>
          <w:w w:val="105"/>
        </w:rPr>
        <w:t>de valoración o asimetría</w:t>
      </w:r>
    </w:p>
    <w:p>
      <w:pPr>
        <w:pStyle w:val="BodyText"/>
        <w:spacing w:line="348" w:lineRule="auto" w:before="114"/>
        <w:ind w:left="1668" w:right="238" w:hanging="1"/>
        <w:jc w:val="both"/>
      </w:pPr>
      <w:r>
        <w:rPr>
          <w:color w:val="2A2A2A"/>
          <w:w w:val="105"/>
        </w:rPr>
        <w:t>Valoración </w:t>
      </w:r>
      <w:r>
        <w:rPr>
          <w:color w:val="3A3A3A"/>
          <w:w w:val="105"/>
        </w:rPr>
        <w:t>inicial: </w:t>
      </w:r>
      <w:r>
        <w:rPr>
          <w:color w:val="2A2A2A"/>
          <w:w w:val="105"/>
        </w:rPr>
        <w:t>Se valoran por su valor </w:t>
      </w:r>
      <w:r>
        <w:rPr>
          <w:color w:val="3A3A3A"/>
          <w:w w:val="105"/>
        </w:rPr>
        <w:t>razonable</w:t>
      </w:r>
      <w:r>
        <w:rPr>
          <w:color w:val="6B6B6B"/>
          <w:w w:val="105"/>
        </w:rPr>
        <w:t>. </w:t>
      </w:r>
      <w:r>
        <w:rPr>
          <w:color w:val="3A3A3A"/>
          <w:w w:val="105"/>
        </w:rPr>
        <w:t>Los </w:t>
      </w:r>
      <w:r>
        <w:rPr>
          <w:color w:val="2A2A2A"/>
          <w:w w:val="105"/>
        </w:rPr>
        <w:t>costes de </w:t>
      </w:r>
      <w:r>
        <w:rPr>
          <w:color w:val="3A3A3A"/>
          <w:w w:val="105"/>
        </w:rPr>
        <w:t>transacción </w:t>
      </w:r>
      <w:r>
        <w:rPr>
          <w:color w:val="2A2A2A"/>
          <w:w w:val="105"/>
        </w:rPr>
        <w:t>que les sean directamente atribuibles </w:t>
      </w:r>
      <w:r>
        <w:rPr>
          <w:color w:val="3A3A3A"/>
          <w:w w:val="105"/>
        </w:rPr>
        <w:t>se </w:t>
      </w:r>
      <w:r>
        <w:rPr>
          <w:color w:val="2A2A2A"/>
          <w:w w:val="105"/>
        </w:rPr>
        <w:t>reconocen en la cuenta de pérdidas y ganancias del</w:t>
      </w:r>
      <w:r>
        <w:rPr>
          <w:color w:val="2A2A2A"/>
          <w:spacing w:val="-14"/>
          <w:w w:val="105"/>
        </w:rPr>
        <w:t> </w:t>
      </w:r>
      <w:r>
        <w:rPr>
          <w:color w:val="2A2A2A"/>
          <w:w w:val="105"/>
        </w:rPr>
        <w:t>ejercicio.</w:t>
      </w:r>
    </w:p>
    <w:p>
      <w:pPr>
        <w:pStyle w:val="BodyText"/>
        <w:spacing w:before="120"/>
        <w:ind w:left="1668"/>
        <w:jc w:val="both"/>
      </w:pPr>
      <w:r>
        <w:rPr>
          <w:color w:val="2A2A2A"/>
          <w:w w:val="105"/>
        </w:rPr>
        <w:t>Valoración post erior </w:t>
      </w:r>
      <w:r>
        <w:rPr>
          <w:color w:val="6B6B6B"/>
          <w:w w:val="105"/>
        </w:rPr>
        <w:t>: </w:t>
      </w:r>
      <w:r>
        <w:rPr>
          <w:color w:val="2A2A2A"/>
          <w:w w:val="105"/>
        </w:rPr>
        <w:t>Valor </w:t>
      </w:r>
      <w:r>
        <w:rPr>
          <w:color w:val="3A3A3A"/>
          <w:w w:val="105"/>
        </w:rPr>
        <w:t>razonable con </w:t>
      </w:r>
      <w:r>
        <w:rPr>
          <w:color w:val="2A2A2A"/>
          <w:w w:val="105"/>
        </w:rPr>
        <w:t>cambios en la cuenta de pérdidas y gananc </w:t>
      </w:r>
      <w:r>
        <w:rPr>
          <w:color w:val="4F4F4F"/>
          <w:w w:val="105"/>
        </w:rPr>
        <w:t>i</w:t>
      </w:r>
      <w:r>
        <w:rPr>
          <w:color w:val="2A2A2A"/>
          <w:w w:val="105"/>
        </w:rPr>
        <w:t>as</w:t>
      </w:r>
      <w:r>
        <w:rPr>
          <w:color w:val="6B6B6B"/>
          <w:w w:val="105"/>
        </w:rPr>
        <w:t>.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348" w:lineRule="auto"/>
        <w:ind w:left="1662" w:right="230" w:hanging="1"/>
        <w:jc w:val="both"/>
      </w:pPr>
      <w:r>
        <w:rPr>
          <w:color w:val="2A2A2A"/>
          <w:w w:val="105"/>
        </w:rPr>
        <w:t>Deterio ro</w:t>
      </w:r>
      <w:r>
        <w:rPr>
          <w:color w:val="6B6B6B"/>
          <w:w w:val="105"/>
        </w:rPr>
        <w:t>: </w:t>
      </w:r>
      <w:r>
        <w:rPr>
          <w:color w:val="2A2A2A"/>
          <w:w w:val="105"/>
        </w:rPr>
        <w:t>No se deterioran puesto que están en todo </w:t>
      </w:r>
      <w:r>
        <w:rPr>
          <w:color w:val="3A3A3A"/>
          <w:w w:val="105"/>
        </w:rPr>
        <w:t>momento </w:t>
      </w:r>
      <w:r>
        <w:rPr>
          <w:color w:val="2A2A2A"/>
          <w:w w:val="105"/>
        </w:rPr>
        <w:t>valorados por su valor </w:t>
      </w:r>
      <w:r>
        <w:rPr>
          <w:color w:val="3A3A3A"/>
          <w:w w:val="105"/>
        </w:rPr>
        <w:t>razonable, imputándose las </w:t>
      </w:r>
      <w:r>
        <w:rPr>
          <w:color w:val="2A2A2A"/>
          <w:w w:val="105"/>
        </w:rPr>
        <w:t>variaciones de valor al resultado del ejercicio </w:t>
      </w:r>
      <w:r>
        <w:rPr>
          <w:color w:val="4F4F4F"/>
          <w:w w:val="105"/>
        </w:rPr>
        <w:t>.</w:t>
      </w:r>
    </w:p>
    <w:p>
      <w:pPr>
        <w:pStyle w:val="Heading8"/>
        <w:spacing w:before="77"/>
        <w:ind w:left="1669"/>
        <w:jc w:val="both"/>
      </w:pPr>
      <w:r>
        <w:rPr>
          <w:color w:val="2A2A2A"/>
        </w:rPr>
        <w:t>Activos financieros a coste.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345" w:lineRule="auto"/>
        <w:ind w:left="1659" w:right="229" w:firstLine="3"/>
        <w:jc w:val="both"/>
      </w:pPr>
      <w:r>
        <w:rPr>
          <w:color w:val="2A2A2A"/>
          <w:w w:val="105"/>
        </w:rPr>
        <w:t>Dentro de esta categoría se </w:t>
      </w:r>
      <w:r>
        <w:rPr>
          <w:color w:val="4F4F4F"/>
          <w:w w:val="105"/>
        </w:rPr>
        <w:t>in cl</w:t>
      </w:r>
      <w:r>
        <w:rPr>
          <w:color w:val="2A2A2A"/>
          <w:w w:val="105"/>
        </w:rPr>
        <w:t>uyen, entre otras, </w:t>
      </w:r>
      <w:r>
        <w:rPr>
          <w:color w:val="3A3A3A"/>
          <w:w w:val="105"/>
        </w:rPr>
        <w:t>las inversiones </w:t>
      </w:r>
      <w:r>
        <w:rPr>
          <w:color w:val="2A2A2A"/>
          <w:w w:val="105"/>
        </w:rPr>
        <w:t>en el patrimonio de empresas del grupo</w:t>
      </w:r>
      <w:r>
        <w:rPr>
          <w:color w:val="4F4F4F"/>
          <w:w w:val="105"/>
        </w:rPr>
        <w:t>, </w:t>
      </w:r>
      <w:r>
        <w:rPr>
          <w:color w:val="2A2A2A"/>
          <w:w w:val="105"/>
        </w:rPr>
        <w:t>multigrupo y asociadas</w:t>
      </w:r>
      <w:r>
        <w:rPr>
          <w:color w:val="4F4F4F"/>
          <w:w w:val="105"/>
        </w:rPr>
        <w:t>, </w:t>
      </w:r>
      <w:r>
        <w:rPr>
          <w:color w:val="2A2A2A"/>
          <w:w w:val="105"/>
        </w:rPr>
        <w:t>así como las restantes inversiones en instrumentos de patrimonio cuyo valor razonable no puede determinarse por referenc</w:t>
      </w:r>
      <w:r>
        <w:rPr>
          <w:color w:val="4F4F4F"/>
          <w:w w:val="105"/>
        </w:rPr>
        <w:t>i</w:t>
      </w:r>
      <w:r>
        <w:rPr>
          <w:color w:val="2A2A2A"/>
          <w:w w:val="105"/>
        </w:rPr>
        <w:t>a a un precio cotizado en un </w:t>
      </w:r>
      <w:r>
        <w:rPr>
          <w:color w:val="3A3A3A"/>
          <w:w w:val="105"/>
        </w:rPr>
        <w:t>mercado </w:t>
      </w:r>
      <w:r>
        <w:rPr>
          <w:color w:val="2A2A2A"/>
          <w:w w:val="105"/>
        </w:rPr>
        <w:t>activo para un </w:t>
      </w:r>
      <w:r>
        <w:rPr>
          <w:color w:val="3A3A3A"/>
          <w:w w:val="105"/>
        </w:rPr>
        <w:t>instrumento idéntico, </w:t>
      </w:r>
      <w:r>
        <w:rPr>
          <w:color w:val="2A2A2A"/>
          <w:w w:val="105"/>
        </w:rPr>
        <w:t>o no puede obtenerse una estimación fiable del mism o</w:t>
      </w:r>
      <w:r>
        <w:rPr>
          <w:color w:val="6B6B6B"/>
          <w:w w:val="105"/>
        </w:rPr>
        <w:t>.</w:t>
      </w:r>
    </w:p>
    <w:p>
      <w:pPr>
        <w:pStyle w:val="BodyText"/>
        <w:spacing w:line="348" w:lineRule="auto" w:before="122"/>
        <w:ind w:left="1659" w:right="227" w:firstLine="3"/>
        <w:jc w:val="both"/>
      </w:pPr>
      <w:r>
        <w:rPr>
          <w:color w:val="2A2A2A"/>
          <w:w w:val="105"/>
        </w:rPr>
        <w:t>Se </w:t>
      </w:r>
      <w:r>
        <w:rPr>
          <w:color w:val="3A3A3A"/>
          <w:w w:val="105"/>
        </w:rPr>
        <w:t>incluirán también </w:t>
      </w:r>
      <w:r>
        <w:rPr>
          <w:color w:val="2A2A2A"/>
          <w:w w:val="105"/>
        </w:rPr>
        <w:t>en esta categoría </w:t>
      </w:r>
      <w:r>
        <w:rPr>
          <w:color w:val="3A3A3A"/>
          <w:w w:val="105"/>
        </w:rPr>
        <w:t>los </w:t>
      </w:r>
      <w:r>
        <w:rPr>
          <w:color w:val="2A2A2A"/>
          <w:w w:val="105"/>
        </w:rPr>
        <w:t>préstamos participativos cuyos </w:t>
      </w:r>
      <w:r>
        <w:rPr>
          <w:color w:val="3A3A3A"/>
          <w:w w:val="105"/>
        </w:rPr>
        <w:t>Intereses </w:t>
      </w:r>
      <w:r>
        <w:rPr>
          <w:color w:val="2A2A2A"/>
          <w:w w:val="105"/>
        </w:rPr>
        <w:t>tengan carácter contingente y cualquier otro activo financiero que </w:t>
      </w:r>
      <w:r>
        <w:rPr>
          <w:color w:val="3A3A3A"/>
          <w:w w:val="105"/>
        </w:rPr>
        <w:t>inicialmente </w:t>
      </w:r>
      <w:r>
        <w:rPr>
          <w:color w:val="2A2A2A"/>
          <w:w w:val="105"/>
        </w:rPr>
        <w:t>proced</w:t>
      </w:r>
      <w:r>
        <w:rPr>
          <w:color w:val="4F4F4F"/>
          <w:w w:val="105"/>
        </w:rPr>
        <w:t>i</w:t>
      </w:r>
      <w:r>
        <w:rPr>
          <w:color w:val="2A2A2A"/>
          <w:w w:val="105"/>
        </w:rPr>
        <w:t>ese clasificar en la cartera de valor </w:t>
      </w:r>
      <w:r>
        <w:rPr>
          <w:color w:val="3A3A3A"/>
          <w:w w:val="105"/>
        </w:rPr>
        <w:t>razonable con </w:t>
      </w:r>
      <w:r>
        <w:rPr>
          <w:color w:val="2A2A2A"/>
          <w:w w:val="105"/>
        </w:rPr>
        <w:t>camb </w:t>
      </w:r>
      <w:r>
        <w:rPr>
          <w:color w:val="4F4F4F"/>
          <w:w w:val="105"/>
        </w:rPr>
        <w:t>i</w:t>
      </w:r>
      <w:r>
        <w:rPr>
          <w:color w:val="2A2A2A"/>
          <w:w w:val="105"/>
        </w:rPr>
        <w:t>os en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cuenta de </w:t>
      </w:r>
      <w:r>
        <w:rPr>
          <w:color w:val="3A3A3A"/>
          <w:w w:val="105"/>
        </w:rPr>
        <w:t>pérdidas </w:t>
      </w:r>
      <w:r>
        <w:rPr>
          <w:color w:val="2A2A2A"/>
          <w:w w:val="105"/>
        </w:rPr>
        <w:t>y ganancias cuando no </w:t>
      </w:r>
      <w:r>
        <w:rPr>
          <w:color w:val="3A3A3A"/>
          <w:w w:val="105"/>
        </w:rPr>
        <w:t>sea </w:t>
      </w:r>
      <w:r>
        <w:rPr>
          <w:color w:val="2A2A2A"/>
          <w:w w:val="105"/>
        </w:rPr>
        <w:t>posible obtener una estimación fiable de su valor </w:t>
      </w:r>
      <w:r>
        <w:rPr>
          <w:color w:val="3A3A3A"/>
          <w:w w:val="105"/>
        </w:rPr>
        <w:t>razonable</w:t>
      </w:r>
      <w:r>
        <w:rPr>
          <w:color w:val="6B6B6B"/>
          <w:w w:val="105"/>
        </w:rPr>
        <w:t>.</w:t>
      </w:r>
    </w:p>
    <w:p>
      <w:pPr>
        <w:pStyle w:val="BodyText"/>
        <w:spacing w:line="348" w:lineRule="auto" w:before="119"/>
        <w:ind w:left="1658" w:right="225" w:firstLine="5"/>
        <w:jc w:val="both"/>
      </w:pPr>
      <w:r>
        <w:rPr>
          <w:color w:val="2A2A2A"/>
          <w:w w:val="105"/>
        </w:rPr>
        <w:t>Valoración inicial</w:t>
      </w:r>
      <w:r>
        <w:rPr>
          <w:color w:val="6B6B6B"/>
          <w:w w:val="105"/>
        </w:rPr>
        <w:t>: </w:t>
      </w:r>
      <w:r>
        <w:rPr>
          <w:color w:val="2A2A2A"/>
          <w:w w:val="105"/>
        </w:rPr>
        <w:t>Se valoran </w:t>
      </w:r>
      <w:r>
        <w:rPr>
          <w:color w:val="3A3A3A"/>
          <w:w w:val="105"/>
        </w:rPr>
        <w:t>al </w:t>
      </w:r>
      <w:r>
        <w:rPr>
          <w:color w:val="2A2A2A"/>
          <w:w w:val="105"/>
        </w:rPr>
        <w:t>coste, que equivale al </w:t>
      </w:r>
      <w:r>
        <w:rPr>
          <w:color w:val="3A3A3A"/>
          <w:w w:val="105"/>
        </w:rPr>
        <w:t>valor </w:t>
      </w:r>
      <w:r>
        <w:rPr>
          <w:color w:val="2A2A2A"/>
          <w:w w:val="105"/>
        </w:rPr>
        <w:t>razonable de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contraprestación entregada más los costes de transacción que les sean directamente at ribuibles </w:t>
      </w:r>
      <w:r>
        <w:rPr>
          <w:color w:val="4F4F4F"/>
          <w:w w:val="105"/>
        </w:rPr>
        <w:t>.</w:t>
      </w:r>
    </w:p>
    <w:p>
      <w:pPr>
        <w:pStyle w:val="BodyText"/>
        <w:spacing w:line="348" w:lineRule="auto" w:before="111"/>
        <w:ind w:left="1659" w:right="229" w:firstLine="4"/>
        <w:jc w:val="both"/>
      </w:pPr>
      <w:r>
        <w:rPr>
          <w:color w:val="2A2A2A"/>
          <w:w w:val="105"/>
        </w:rPr>
        <w:t>Valoración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post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erior</w:t>
      </w:r>
      <w:r>
        <w:rPr>
          <w:color w:val="2A2A2A"/>
          <w:spacing w:val="-29"/>
          <w:w w:val="105"/>
        </w:rPr>
        <w:t> </w:t>
      </w:r>
      <w:r>
        <w:rPr>
          <w:color w:val="4F4F4F"/>
          <w:w w:val="105"/>
        </w:rPr>
        <w:t>:</w:t>
      </w:r>
      <w:r>
        <w:rPr>
          <w:color w:val="4F4F4F"/>
          <w:spacing w:val="-13"/>
          <w:w w:val="105"/>
        </w:rPr>
        <w:t> </w:t>
      </w:r>
      <w:r>
        <w:rPr>
          <w:color w:val="2A2A2A"/>
          <w:w w:val="105"/>
        </w:rPr>
        <w:t>Los</w:t>
      </w:r>
      <w:r>
        <w:rPr>
          <w:color w:val="2A2A2A"/>
          <w:spacing w:val="-12"/>
          <w:w w:val="105"/>
        </w:rPr>
        <w:t> </w:t>
      </w:r>
      <w:r>
        <w:rPr>
          <w:color w:val="4F4F4F"/>
          <w:w w:val="105"/>
        </w:rPr>
        <w:t>i</w:t>
      </w:r>
      <w:r>
        <w:rPr>
          <w:color w:val="2A2A2A"/>
          <w:w w:val="105"/>
        </w:rPr>
        <w:t>nstrumentos</w:t>
      </w:r>
      <w:r>
        <w:rPr>
          <w:color w:val="2A2A2A"/>
          <w:spacing w:val="31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patrimonio</w:t>
      </w:r>
      <w:r>
        <w:rPr>
          <w:color w:val="2A2A2A"/>
          <w:spacing w:val="-7"/>
          <w:w w:val="105"/>
        </w:rPr>
        <w:t> </w:t>
      </w:r>
      <w:r>
        <w:rPr>
          <w:color w:val="3A3A3A"/>
          <w:w w:val="105"/>
        </w:rPr>
        <w:t>incluidos</w:t>
      </w:r>
      <w:r>
        <w:rPr>
          <w:color w:val="3A3A3A"/>
          <w:spacing w:val="-9"/>
          <w:w w:val="105"/>
        </w:rPr>
        <w:t> </w:t>
      </w:r>
      <w:r>
        <w:rPr>
          <w:color w:val="2A2A2A"/>
          <w:w w:val="105"/>
        </w:rPr>
        <w:t>en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esta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categor</w:t>
      </w:r>
      <w:r>
        <w:rPr>
          <w:color w:val="2A2A2A"/>
          <w:spacing w:val="-12"/>
          <w:w w:val="105"/>
        </w:rPr>
        <w:t> </w:t>
      </w:r>
      <w:r>
        <w:rPr>
          <w:color w:val="4F4F4F"/>
          <w:w w:val="105"/>
        </w:rPr>
        <w:t>í</w:t>
      </w:r>
      <w:r>
        <w:rPr>
          <w:color w:val="2A2A2A"/>
          <w:w w:val="105"/>
        </w:rPr>
        <w:t>a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valoran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por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su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coste,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menos,</w:t>
      </w:r>
      <w:r>
        <w:rPr>
          <w:color w:val="2A2A2A"/>
          <w:spacing w:val="-15"/>
          <w:w w:val="105"/>
        </w:rPr>
        <w:t> </w:t>
      </w:r>
      <w:r>
        <w:rPr>
          <w:color w:val="2A2A2A"/>
          <w:w w:val="105"/>
        </w:rPr>
        <w:t>en su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caso,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el</w:t>
      </w:r>
      <w:r>
        <w:rPr>
          <w:color w:val="2A2A2A"/>
          <w:spacing w:val="7"/>
          <w:w w:val="105"/>
        </w:rPr>
        <w:t> </w:t>
      </w:r>
      <w:r>
        <w:rPr>
          <w:color w:val="4F4F4F"/>
          <w:w w:val="105"/>
        </w:rPr>
        <w:t>i</w:t>
      </w:r>
      <w:r>
        <w:rPr>
          <w:color w:val="2A2A2A"/>
          <w:w w:val="105"/>
        </w:rPr>
        <w:t>mpo</w:t>
      </w:r>
      <w:r>
        <w:rPr>
          <w:color w:val="2A2A2A"/>
          <w:spacing w:val="-20"/>
          <w:w w:val="105"/>
        </w:rPr>
        <w:t> </w:t>
      </w:r>
      <w:r>
        <w:rPr>
          <w:color w:val="2A2A2A"/>
          <w:w w:val="105"/>
        </w:rPr>
        <w:t>rt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e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acumulado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las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correcciones</w:t>
      </w:r>
      <w:r>
        <w:rPr>
          <w:color w:val="2A2A2A"/>
          <w:spacing w:val="10"/>
          <w:w w:val="105"/>
        </w:rPr>
        <w:t> </w:t>
      </w:r>
      <w:r>
        <w:rPr>
          <w:color w:val="3A3A3A"/>
          <w:w w:val="105"/>
        </w:rPr>
        <w:t>valorativas</w:t>
      </w:r>
      <w:r>
        <w:rPr>
          <w:color w:val="3A3A3A"/>
          <w:spacing w:val="-1"/>
          <w:w w:val="105"/>
        </w:rPr>
        <w:t> </w:t>
      </w:r>
      <w:r>
        <w:rPr>
          <w:color w:val="2A2A2A"/>
          <w:w w:val="105"/>
        </w:rPr>
        <w:t>por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deterio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ro</w:t>
      </w:r>
      <w:r>
        <w:rPr>
          <w:color w:val="6B6B6B"/>
          <w:w w:val="105"/>
        </w:rPr>
        <w:t>.</w:t>
      </w:r>
    </w:p>
    <w:p>
      <w:pPr>
        <w:pStyle w:val="BodyText"/>
        <w:spacing w:line="348" w:lineRule="auto" w:before="115"/>
        <w:ind w:left="1652" w:right="230" w:firstLine="5"/>
        <w:jc w:val="both"/>
      </w:pPr>
      <w:r>
        <w:rPr>
          <w:color w:val="2A2A2A"/>
          <w:w w:val="105"/>
        </w:rPr>
        <w:t>Deterio </w:t>
      </w:r>
      <w:r>
        <w:rPr>
          <w:color w:val="2A2A2A"/>
          <w:spacing w:val="4"/>
          <w:w w:val="105"/>
        </w:rPr>
        <w:t>ro</w:t>
      </w:r>
      <w:r>
        <w:rPr>
          <w:color w:val="4F4F4F"/>
          <w:spacing w:val="4"/>
          <w:w w:val="105"/>
        </w:rPr>
        <w:t>: </w:t>
      </w:r>
      <w:r>
        <w:rPr>
          <w:color w:val="2A2A2A"/>
          <w:w w:val="105"/>
        </w:rPr>
        <w:t>Al menos al </w:t>
      </w:r>
      <w:r>
        <w:rPr>
          <w:color w:val="3A3A3A"/>
          <w:w w:val="105"/>
        </w:rPr>
        <w:t>cierre </w:t>
      </w:r>
      <w:r>
        <w:rPr>
          <w:color w:val="2A2A2A"/>
          <w:w w:val="105"/>
        </w:rPr>
        <w:t>del ejercicio, se efectúan las correcciones valorativas necesarias siempre que existe evidencia objetiva de que el valor en </w:t>
      </w:r>
      <w:r>
        <w:rPr>
          <w:color w:val="3A3A3A"/>
          <w:w w:val="105"/>
        </w:rPr>
        <w:t>libros </w:t>
      </w:r>
      <w:r>
        <w:rPr>
          <w:color w:val="2A2A2A"/>
          <w:w w:val="105"/>
        </w:rPr>
        <w:t>de </w:t>
      </w:r>
      <w:r>
        <w:rPr>
          <w:color w:val="3A3A3A"/>
          <w:w w:val="105"/>
        </w:rPr>
        <w:t>una </w:t>
      </w:r>
      <w:r>
        <w:rPr>
          <w:color w:val="2A2A2A"/>
          <w:w w:val="105"/>
        </w:rPr>
        <w:t>inversión no es recuperable </w:t>
      </w:r>
      <w:r>
        <w:rPr>
          <w:color w:val="4F4F4F"/>
          <w:w w:val="105"/>
        </w:rPr>
        <w:t>. </w:t>
      </w:r>
      <w:r>
        <w:rPr>
          <w:color w:val="2A2A2A"/>
          <w:w w:val="105"/>
        </w:rPr>
        <w:t>La Sociedad registra los correspondientes deterioros por la diferencia existente entre el valor en libros y el </w:t>
      </w:r>
      <w:r>
        <w:rPr>
          <w:color w:val="3A3A3A"/>
          <w:w w:val="105"/>
        </w:rPr>
        <w:t>importe </w:t>
      </w:r>
      <w:r>
        <w:rPr>
          <w:color w:val="2A2A2A"/>
          <w:w w:val="105"/>
        </w:rPr>
        <w:t>recuperable </w:t>
      </w:r>
      <w:r>
        <w:rPr>
          <w:color w:val="4F4F4F"/>
          <w:w w:val="105"/>
        </w:rPr>
        <w:t>, </w:t>
      </w:r>
      <w:r>
        <w:rPr>
          <w:color w:val="2A2A2A"/>
          <w:w w:val="105"/>
        </w:rPr>
        <w:t>entendido éste como el mayor </w:t>
      </w:r>
      <w:r>
        <w:rPr>
          <w:color w:val="3A3A3A"/>
          <w:w w:val="105"/>
        </w:rPr>
        <w:t>importe </w:t>
      </w:r>
      <w:r>
        <w:rPr>
          <w:color w:val="2A2A2A"/>
          <w:w w:val="105"/>
        </w:rPr>
        <w:t>entre su valor razonable menos </w:t>
      </w:r>
      <w:r>
        <w:rPr>
          <w:color w:val="3A3A3A"/>
          <w:w w:val="105"/>
        </w:rPr>
        <w:t>los </w:t>
      </w:r>
      <w:r>
        <w:rPr>
          <w:color w:val="2A2A2A"/>
          <w:w w:val="105"/>
        </w:rPr>
        <w:t>costes de venta y el valor actual de los flujos de efectivo futuros derivados de la inversión, que para el caso de </w:t>
      </w:r>
      <w:r>
        <w:rPr>
          <w:color w:val="3A3A3A"/>
          <w:w w:val="105"/>
        </w:rPr>
        <w:t>instrumentos </w:t>
      </w:r>
      <w:r>
        <w:rPr>
          <w:color w:val="2A2A2A"/>
          <w:w w:val="105"/>
        </w:rPr>
        <w:t>de patrimonio se calculan, bien mediante la estimación de los que se espera recibir como consecuencia del reparto de dividendos </w:t>
      </w:r>
      <w:r>
        <w:rPr>
          <w:color w:val="3A3A3A"/>
          <w:w w:val="105"/>
        </w:rPr>
        <w:t>realizado </w:t>
      </w:r>
      <w:r>
        <w:rPr>
          <w:color w:val="2A2A2A"/>
          <w:w w:val="105"/>
        </w:rPr>
        <w:t>por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empresa participada y de la enajenación o baja en cuentas de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inversión en la misma, bien mediante la estimación de su participación en los flujos de efectivo que se espera sean generados por la empresa participada, procedentes </w:t>
      </w:r>
      <w:r>
        <w:rPr>
          <w:color w:val="3A3A3A"/>
          <w:w w:val="105"/>
        </w:rPr>
        <w:t>tanto</w:t>
      </w:r>
      <w:r>
        <w:rPr>
          <w:color w:val="3A3A3A"/>
          <w:spacing w:val="-5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sus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actividades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ordinarias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como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su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enajenación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o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baja en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cuent</w:t>
      </w:r>
      <w:r>
        <w:rPr>
          <w:color w:val="2A2A2A"/>
          <w:spacing w:val="-3"/>
          <w:w w:val="105"/>
        </w:rPr>
        <w:t> as</w:t>
      </w:r>
      <w:r>
        <w:rPr>
          <w:color w:val="4F4F4F"/>
          <w:spacing w:val="-3"/>
          <w:w w:val="105"/>
        </w:rPr>
        <w:t>.</w:t>
      </w:r>
    </w:p>
    <w:p>
      <w:pPr>
        <w:pStyle w:val="BodyText"/>
        <w:spacing w:line="348" w:lineRule="auto" w:before="109"/>
        <w:ind w:left="1654" w:right="231" w:hanging="2"/>
        <w:jc w:val="both"/>
      </w:pPr>
      <w:r>
        <w:rPr>
          <w:color w:val="2A2A2A"/>
          <w:w w:val="105"/>
        </w:rPr>
        <w:t>Salvo </w:t>
      </w:r>
      <w:r>
        <w:rPr>
          <w:color w:val="3A3A3A"/>
          <w:w w:val="105"/>
        </w:rPr>
        <w:t>mejor </w:t>
      </w:r>
      <w:r>
        <w:rPr>
          <w:color w:val="2A2A2A"/>
          <w:w w:val="105"/>
        </w:rPr>
        <w:t>evidencia del </w:t>
      </w:r>
      <w:r>
        <w:rPr>
          <w:color w:val="3A3A3A"/>
          <w:w w:val="105"/>
        </w:rPr>
        <w:t>imp</w:t>
      </w:r>
      <w:r>
        <w:rPr>
          <w:color w:val="181818"/>
          <w:w w:val="105"/>
        </w:rPr>
        <w:t>ort e </w:t>
      </w:r>
      <w:r>
        <w:rPr>
          <w:color w:val="2A2A2A"/>
          <w:w w:val="105"/>
        </w:rPr>
        <w:t>recuperable de las inversiones en </w:t>
      </w:r>
      <w:r>
        <w:rPr>
          <w:color w:val="3A3A3A"/>
          <w:w w:val="105"/>
        </w:rPr>
        <w:t>instrumentos  </w:t>
      </w:r>
      <w:r>
        <w:rPr>
          <w:color w:val="2A2A2A"/>
          <w:w w:val="105"/>
        </w:rPr>
        <w:t>de patrimonio,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estimación de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pérdida  por deterioro de esta clase de activos se calcula en función del patrimonio neto de la entidad participada y de </w:t>
      </w:r>
      <w:r>
        <w:rPr>
          <w:color w:val="3A3A3A"/>
          <w:w w:val="105"/>
        </w:rPr>
        <w:t>las </w:t>
      </w:r>
      <w:r>
        <w:rPr>
          <w:color w:val="2A2A2A"/>
          <w:w w:val="105"/>
        </w:rPr>
        <w:t>plusvalías tácitas existentes en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fecha de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valoración, netas del efecto impositivo. En la determinación de ese </w:t>
      </w:r>
      <w:r>
        <w:rPr>
          <w:color w:val="3A3A3A"/>
          <w:w w:val="105"/>
        </w:rPr>
        <w:t>valor, </w:t>
      </w:r>
      <w:r>
        <w:rPr>
          <w:color w:val="2A2A2A"/>
          <w:w w:val="105"/>
        </w:rPr>
        <w:t>y siempre que </w:t>
      </w:r>
      <w:r>
        <w:rPr>
          <w:color w:val="3A3A3A"/>
          <w:w w:val="105"/>
        </w:rPr>
        <w:t>la </w:t>
      </w:r>
      <w:r>
        <w:rPr>
          <w:color w:val="2A2A2A"/>
          <w:w w:val="105"/>
        </w:rPr>
        <w:t>empresa participada haya </w:t>
      </w:r>
      <w:r>
        <w:rPr>
          <w:color w:val="3A3A3A"/>
          <w:w w:val="105"/>
        </w:rPr>
        <w:t>invertido </w:t>
      </w:r>
      <w:r>
        <w:rPr>
          <w:color w:val="2A2A2A"/>
          <w:w w:val="105"/>
        </w:rPr>
        <w:t>a su vez en ot </w:t>
      </w:r>
      <w:r>
        <w:rPr>
          <w:color w:val="2A2A2A"/>
          <w:spacing w:val="-5"/>
          <w:w w:val="105"/>
        </w:rPr>
        <w:t>ra</w:t>
      </w:r>
      <w:r>
        <w:rPr>
          <w:color w:val="4F4F4F"/>
          <w:spacing w:val="-5"/>
          <w:w w:val="105"/>
        </w:rPr>
        <w:t>, </w:t>
      </w:r>
      <w:r>
        <w:rPr>
          <w:color w:val="2A2A2A"/>
          <w:w w:val="105"/>
        </w:rPr>
        <w:t>se tiene en cuenta el patrimonio neto </w:t>
      </w:r>
      <w:r>
        <w:rPr>
          <w:color w:val="3A3A3A"/>
          <w:w w:val="105"/>
        </w:rPr>
        <w:t>incluido </w:t>
      </w:r>
      <w:r>
        <w:rPr>
          <w:color w:val="2A2A2A"/>
          <w:w w:val="105"/>
        </w:rPr>
        <w:t>en </w:t>
      </w:r>
      <w:r>
        <w:rPr>
          <w:color w:val="3A3A3A"/>
          <w:w w:val="105"/>
        </w:rPr>
        <w:t>las </w:t>
      </w:r>
      <w:r>
        <w:rPr>
          <w:color w:val="2A2A2A"/>
          <w:w w:val="105"/>
        </w:rPr>
        <w:t>Cuentas Anuales consolidadas elaboradas aplicando </w:t>
      </w:r>
      <w:r>
        <w:rPr>
          <w:color w:val="3A3A3A"/>
          <w:w w:val="105"/>
        </w:rPr>
        <w:t>los </w:t>
      </w:r>
      <w:r>
        <w:rPr>
          <w:color w:val="2A2A2A"/>
          <w:w w:val="105"/>
        </w:rPr>
        <w:t>criterios del Código de Comercio y sus normas de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desarrollo</w:t>
      </w:r>
      <w:r>
        <w:rPr>
          <w:color w:val="6B6B6B"/>
          <w:w w:val="105"/>
        </w:rPr>
        <w:t>.</w:t>
      </w:r>
    </w:p>
    <w:p>
      <w:pPr>
        <w:pStyle w:val="BodyText"/>
        <w:spacing w:line="348" w:lineRule="auto" w:before="109"/>
        <w:ind w:left="1652" w:right="234"/>
        <w:jc w:val="both"/>
      </w:pPr>
      <w:r>
        <w:rPr>
          <w:color w:val="2A2A2A"/>
          <w:w w:val="110"/>
        </w:rPr>
        <w:t>El</w:t>
      </w:r>
      <w:r>
        <w:rPr>
          <w:color w:val="2A2A2A"/>
          <w:spacing w:val="-1"/>
          <w:w w:val="110"/>
        </w:rPr>
        <w:t> </w:t>
      </w:r>
      <w:r>
        <w:rPr>
          <w:color w:val="2A2A2A"/>
          <w:w w:val="110"/>
        </w:rPr>
        <w:t>reconocimiento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las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correcciones</w:t>
      </w:r>
      <w:r>
        <w:rPr>
          <w:color w:val="2A2A2A"/>
          <w:spacing w:val="2"/>
          <w:w w:val="110"/>
        </w:rPr>
        <w:t> </w:t>
      </w:r>
      <w:r>
        <w:rPr>
          <w:color w:val="3A3A3A"/>
          <w:w w:val="110"/>
        </w:rPr>
        <w:t>valorativas</w:t>
      </w:r>
      <w:r>
        <w:rPr>
          <w:color w:val="3A3A3A"/>
          <w:spacing w:val="2"/>
          <w:w w:val="110"/>
        </w:rPr>
        <w:t> </w:t>
      </w:r>
      <w:r>
        <w:rPr>
          <w:color w:val="2A2A2A"/>
          <w:w w:val="110"/>
        </w:rPr>
        <w:t>por</w:t>
      </w:r>
      <w:r>
        <w:rPr>
          <w:color w:val="2A2A2A"/>
          <w:spacing w:val="5"/>
          <w:w w:val="110"/>
        </w:rPr>
        <w:t> </w:t>
      </w:r>
      <w:r>
        <w:rPr>
          <w:color w:val="2A2A2A"/>
          <w:w w:val="110"/>
        </w:rPr>
        <w:t>deterioro</w:t>
      </w:r>
      <w:r>
        <w:rPr>
          <w:color w:val="2A2A2A"/>
          <w:spacing w:val="1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valor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y,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9"/>
          <w:w w:val="110"/>
        </w:rPr>
        <w:t> </w:t>
      </w:r>
      <w:r>
        <w:rPr>
          <w:color w:val="2A2A2A"/>
          <w:w w:val="110"/>
        </w:rPr>
        <w:t>su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caso,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su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reversión,</w:t>
      </w:r>
      <w:r>
        <w:rPr>
          <w:color w:val="2A2A2A"/>
          <w:spacing w:val="-2"/>
          <w:w w:val="110"/>
        </w:rPr>
        <w:t> </w:t>
      </w:r>
      <w:r>
        <w:rPr>
          <w:color w:val="2A2A2A"/>
          <w:w w:val="110"/>
        </w:rPr>
        <w:t>se</w:t>
      </w:r>
      <w:r>
        <w:rPr>
          <w:color w:val="2A2A2A"/>
          <w:spacing w:val="-5"/>
          <w:w w:val="110"/>
        </w:rPr>
        <w:t> </w:t>
      </w:r>
      <w:r>
        <w:rPr>
          <w:color w:val="2A2A2A"/>
          <w:w w:val="110"/>
        </w:rPr>
        <w:t>registran como</w:t>
      </w:r>
      <w:r>
        <w:rPr>
          <w:color w:val="2A2A2A"/>
          <w:spacing w:val="1"/>
          <w:w w:val="110"/>
        </w:rPr>
        <w:t> </w:t>
      </w:r>
      <w:r>
        <w:rPr>
          <w:color w:val="2A2A2A"/>
          <w:w w:val="110"/>
        </w:rPr>
        <w:t>un gasto</w:t>
      </w:r>
      <w:r>
        <w:rPr>
          <w:color w:val="2A2A2A"/>
          <w:spacing w:val="1"/>
          <w:w w:val="110"/>
        </w:rPr>
        <w:t> </w:t>
      </w:r>
      <w:r>
        <w:rPr>
          <w:color w:val="2A2A2A"/>
          <w:w w:val="110"/>
        </w:rPr>
        <w:t>o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un</w:t>
      </w:r>
      <w:r>
        <w:rPr>
          <w:color w:val="2A2A2A"/>
          <w:spacing w:val="-10"/>
          <w:w w:val="110"/>
        </w:rPr>
        <w:t> </w:t>
      </w:r>
      <w:r>
        <w:rPr>
          <w:color w:val="3A3A3A"/>
          <w:w w:val="110"/>
        </w:rPr>
        <w:t>ingreso,</w:t>
      </w:r>
      <w:r>
        <w:rPr>
          <w:color w:val="3A3A3A"/>
          <w:spacing w:val="-2"/>
          <w:w w:val="110"/>
        </w:rPr>
        <w:t> </w:t>
      </w:r>
      <w:r>
        <w:rPr>
          <w:color w:val="2A2A2A"/>
          <w:w w:val="110"/>
        </w:rPr>
        <w:t>respe</w:t>
      </w:r>
      <w:r>
        <w:rPr>
          <w:color w:val="2A2A2A"/>
          <w:spacing w:val="-27"/>
          <w:w w:val="110"/>
        </w:rPr>
        <w:t> </w:t>
      </w:r>
      <w:r>
        <w:rPr>
          <w:color w:val="2A2A2A"/>
          <w:w w:val="110"/>
        </w:rPr>
        <w:t>ctivamente</w:t>
      </w:r>
      <w:r>
        <w:rPr>
          <w:color w:val="2A2A2A"/>
          <w:spacing w:val="-28"/>
          <w:w w:val="110"/>
        </w:rPr>
        <w:t> </w:t>
      </w:r>
      <w:r>
        <w:rPr>
          <w:color w:val="4F4F4F"/>
          <w:w w:val="110"/>
        </w:rPr>
        <w:t>,</w:t>
      </w:r>
      <w:r>
        <w:rPr>
          <w:color w:val="4F4F4F"/>
          <w:spacing w:val="5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la </w:t>
      </w:r>
      <w:r>
        <w:rPr>
          <w:color w:val="3A3A3A"/>
          <w:w w:val="110"/>
        </w:rPr>
        <w:t>cuenta</w:t>
      </w:r>
      <w:r>
        <w:rPr>
          <w:color w:val="3A3A3A"/>
          <w:spacing w:val="6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pérd</w:t>
      </w:r>
      <w:r>
        <w:rPr>
          <w:color w:val="4F4F4F"/>
          <w:w w:val="110"/>
        </w:rPr>
        <w:t>i</w:t>
      </w:r>
      <w:r>
        <w:rPr>
          <w:color w:val="2A2A2A"/>
          <w:w w:val="110"/>
        </w:rPr>
        <w:t>das</w:t>
      </w:r>
      <w:r>
        <w:rPr>
          <w:color w:val="2A2A2A"/>
          <w:spacing w:val="-4"/>
          <w:w w:val="110"/>
        </w:rPr>
        <w:t> </w:t>
      </w:r>
      <w:r>
        <w:rPr>
          <w:color w:val="2A2A2A"/>
          <w:w w:val="110"/>
        </w:rPr>
        <w:t>y</w:t>
      </w:r>
      <w:r>
        <w:rPr>
          <w:color w:val="2A2A2A"/>
          <w:spacing w:val="-3"/>
          <w:w w:val="110"/>
        </w:rPr>
        <w:t> </w:t>
      </w:r>
      <w:r>
        <w:rPr>
          <w:color w:val="2A2A2A"/>
          <w:spacing w:val="-5"/>
          <w:w w:val="110"/>
        </w:rPr>
        <w:t>ganan</w:t>
      </w:r>
      <w:r>
        <w:rPr>
          <w:color w:val="2A2A2A"/>
          <w:spacing w:val="-33"/>
          <w:w w:val="110"/>
        </w:rPr>
        <w:t> </w:t>
      </w:r>
      <w:r>
        <w:rPr>
          <w:color w:val="2A2A2A"/>
          <w:spacing w:val="-3"/>
          <w:w w:val="110"/>
        </w:rPr>
        <w:t>cias</w:t>
      </w:r>
      <w:r>
        <w:rPr>
          <w:color w:val="4F4F4F"/>
          <w:spacing w:val="-3"/>
          <w:w w:val="110"/>
        </w:rPr>
        <w:t>.</w:t>
      </w:r>
      <w:r>
        <w:rPr>
          <w:color w:val="4F4F4F"/>
          <w:spacing w:val="7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1"/>
          <w:w w:val="110"/>
        </w:rPr>
        <w:t> </w:t>
      </w:r>
      <w:r>
        <w:rPr>
          <w:color w:val="2A2A2A"/>
          <w:w w:val="110"/>
        </w:rPr>
        <w:t>reversión</w:t>
      </w:r>
      <w:r>
        <w:rPr>
          <w:color w:val="2A2A2A"/>
          <w:spacing w:val="1"/>
          <w:w w:val="110"/>
        </w:rPr>
        <w:t> </w:t>
      </w:r>
      <w:r>
        <w:rPr>
          <w:color w:val="2A2A2A"/>
          <w:w w:val="110"/>
        </w:rPr>
        <w:t>del</w:t>
      </w:r>
      <w:r>
        <w:rPr>
          <w:color w:val="2A2A2A"/>
          <w:spacing w:val="-1"/>
          <w:w w:val="110"/>
        </w:rPr>
        <w:t> </w:t>
      </w:r>
      <w:r>
        <w:rPr>
          <w:color w:val="2A2A2A"/>
          <w:w w:val="110"/>
        </w:rPr>
        <w:t>dete</w:t>
      </w:r>
      <w:r>
        <w:rPr>
          <w:color w:val="4F4F4F"/>
          <w:w w:val="110"/>
        </w:rPr>
        <w:t>ri</w:t>
      </w:r>
      <w:r>
        <w:rPr>
          <w:color w:val="2A2A2A"/>
          <w:w w:val="110"/>
        </w:rPr>
        <w:t>oro </w:t>
      </w:r>
      <w:r>
        <w:rPr>
          <w:color w:val="3A3A3A"/>
          <w:w w:val="110"/>
        </w:rPr>
        <w:t>tendrá</w:t>
      </w:r>
      <w:r>
        <w:rPr>
          <w:color w:val="3A3A3A"/>
          <w:spacing w:val="-17"/>
          <w:w w:val="110"/>
        </w:rPr>
        <w:t> </w:t>
      </w:r>
      <w:r>
        <w:rPr>
          <w:color w:val="2A2A2A"/>
          <w:w w:val="110"/>
        </w:rPr>
        <w:t>como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límite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el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valor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3"/>
          <w:w w:val="110"/>
        </w:rPr>
        <w:t> </w:t>
      </w:r>
      <w:r>
        <w:rPr>
          <w:color w:val="3A3A3A"/>
          <w:w w:val="110"/>
        </w:rPr>
        <w:t>libros</w:t>
      </w:r>
      <w:r>
        <w:rPr>
          <w:color w:val="3A3A3A"/>
          <w:spacing w:val="-16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-19"/>
          <w:w w:val="110"/>
        </w:rPr>
        <w:t> </w:t>
      </w:r>
      <w:r>
        <w:rPr>
          <w:color w:val="3A3A3A"/>
          <w:w w:val="110"/>
        </w:rPr>
        <w:t>inversión</w:t>
      </w:r>
      <w:r>
        <w:rPr>
          <w:color w:val="3A3A3A"/>
          <w:spacing w:val="-14"/>
          <w:w w:val="110"/>
        </w:rPr>
        <w:t> </w:t>
      </w:r>
      <w:r>
        <w:rPr>
          <w:color w:val="2A2A2A"/>
          <w:w w:val="110"/>
        </w:rPr>
        <w:t>que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estaría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reconocida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4"/>
          <w:w w:val="110"/>
        </w:rPr>
        <w:t> </w:t>
      </w:r>
      <w:r>
        <w:rPr>
          <w:color w:val="3A3A3A"/>
          <w:w w:val="110"/>
        </w:rPr>
        <w:t>la</w:t>
      </w:r>
      <w:r>
        <w:rPr>
          <w:color w:val="3A3A3A"/>
          <w:spacing w:val="-20"/>
          <w:w w:val="110"/>
        </w:rPr>
        <w:t> </w:t>
      </w:r>
      <w:r>
        <w:rPr>
          <w:color w:val="2A2A2A"/>
          <w:w w:val="110"/>
        </w:rPr>
        <w:t>fecha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reversión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si</w:t>
      </w:r>
      <w:r>
        <w:rPr>
          <w:color w:val="2A2A2A"/>
          <w:spacing w:val="-25"/>
          <w:w w:val="110"/>
        </w:rPr>
        <w:t> </w:t>
      </w:r>
      <w:r>
        <w:rPr>
          <w:color w:val="2A2A2A"/>
          <w:w w:val="110"/>
        </w:rPr>
        <w:t>no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se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hubiese registrado el deterioro del</w:t>
      </w:r>
      <w:r>
        <w:rPr>
          <w:color w:val="2A2A2A"/>
          <w:spacing w:val="-10"/>
          <w:w w:val="110"/>
        </w:rPr>
        <w:t> </w:t>
      </w:r>
      <w:r>
        <w:rPr>
          <w:color w:val="2A2A2A"/>
          <w:w w:val="110"/>
        </w:rPr>
        <w:t>valor</w:t>
      </w:r>
      <w:r>
        <w:rPr>
          <w:color w:val="6B6B6B"/>
          <w:w w:val="110"/>
        </w:rPr>
        <w:t>.</w:t>
      </w:r>
    </w:p>
    <w:p>
      <w:pPr>
        <w:spacing w:after="0" w:line="348" w:lineRule="auto"/>
        <w:jc w:val="both"/>
        <w:sectPr>
          <w:pgSz w:w="11910" w:h="16850"/>
          <w:pgMar w:header="905" w:footer="1566" w:top="1460" w:bottom="1780" w:left="220" w:right="1640"/>
        </w:sectPr>
      </w:pPr>
    </w:p>
    <w:p>
      <w:pPr>
        <w:pStyle w:val="BodyText"/>
        <w:spacing w:before="6"/>
        <w:rPr>
          <w:sz w:val="18"/>
        </w:rPr>
      </w:pPr>
    </w:p>
    <w:p>
      <w:pPr>
        <w:pStyle w:val="Heading4"/>
        <w:spacing w:before="93"/>
        <w:ind w:left="1717"/>
        <w:rPr>
          <w:i/>
        </w:rPr>
      </w:pPr>
      <w:r>
        <w:rPr>
          <w:i/>
          <w:color w:val="2A2A2A"/>
        </w:rPr>
        <w:t>Activos financieros a valor razonable con cambios en el patrimonio neto.</w:t>
      </w:r>
    </w:p>
    <w:p>
      <w:pPr>
        <w:pStyle w:val="BodyText"/>
        <w:spacing w:before="8"/>
        <w:rPr>
          <w:rFonts w:ascii="Times New Roman"/>
          <w:b/>
          <w:i/>
          <w:sz w:val="14"/>
        </w:rPr>
      </w:pPr>
    </w:p>
    <w:p>
      <w:pPr>
        <w:spacing w:line="326" w:lineRule="auto" w:before="0"/>
        <w:ind w:left="1701" w:right="188" w:firstLine="46"/>
        <w:jc w:val="both"/>
        <w:rPr>
          <w:sz w:val="16"/>
        </w:rPr>
      </w:pPr>
      <w:r>
        <w:rPr>
          <w:color w:val="2A2A2A"/>
          <w:sz w:val="16"/>
        </w:rPr>
        <w:t>Un activo financiero se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ncluye en esta categoría cuando las condiciones contractuales del activo financiero dan lugar, en fechas especificadas, a flujos de efectivo que son únicamente cobros de principal </w:t>
      </w:r>
      <w:r>
        <w:rPr>
          <w:color w:val="383838"/>
          <w:sz w:val="16"/>
        </w:rPr>
        <w:t>e intereses </w:t>
      </w:r>
      <w:r>
        <w:rPr>
          <w:color w:val="2A2A2A"/>
          <w:sz w:val="16"/>
        </w:rPr>
        <w:t>sobre el importe del principal pendiente</w:t>
      </w:r>
      <w:r>
        <w:rPr>
          <w:color w:val="484848"/>
          <w:sz w:val="16"/>
        </w:rPr>
        <w:t>, </w:t>
      </w:r>
      <w:r>
        <w:rPr>
          <w:color w:val="2A2A2A"/>
          <w:sz w:val="16"/>
        </w:rPr>
        <w:t>y no se mantiene para negociar ni proceda clasificarlo en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categoría de activos financieros a coste amortizado. También se </w:t>
      </w:r>
      <w:r>
        <w:rPr>
          <w:color w:val="383838"/>
          <w:sz w:val="16"/>
        </w:rPr>
        <w:t>incluyen </w:t>
      </w:r>
      <w:r>
        <w:rPr>
          <w:color w:val="2A2A2A"/>
          <w:sz w:val="16"/>
        </w:rPr>
        <w:t>en esta categoría las </w:t>
      </w:r>
      <w:r>
        <w:rPr>
          <w:color w:val="383838"/>
          <w:sz w:val="16"/>
        </w:rPr>
        <w:t>inversiones </w:t>
      </w:r>
      <w:r>
        <w:rPr>
          <w:color w:val="2A2A2A"/>
          <w:sz w:val="16"/>
        </w:rPr>
        <w:t>en </w:t>
      </w:r>
      <w:r>
        <w:rPr>
          <w:color w:val="383838"/>
          <w:sz w:val="16"/>
        </w:rPr>
        <w:t>instrumentos </w:t>
      </w:r>
      <w:r>
        <w:rPr>
          <w:color w:val="2A2A2A"/>
          <w:sz w:val="16"/>
        </w:rPr>
        <w:t>de patrimonio para las que</w:t>
      </w:r>
      <w:r>
        <w:rPr>
          <w:color w:val="484848"/>
          <w:sz w:val="16"/>
        </w:rPr>
        <w:t>, </w:t>
      </w:r>
      <w:r>
        <w:rPr>
          <w:color w:val="2A2A2A"/>
          <w:sz w:val="16"/>
        </w:rPr>
        <w:t>debiéndose haberse </w:t>
      </w:r>
      <w:r>
        <w:rPr>
          <w:color w:val="383838"/>
          <w:sz w:val="16"/>
        </w:rPr>
        <w:t>incluido </w:t>
      </w:r>
      <w:r>
        <w:rPr>
          <w:color w:val="2A2A2A"/>
          <w:sz w:val="16"/>
        </w:rPr>
        <w:t>en la categoría de activos </w:t>
      </w:r>
      <w:r>
        <w:rPr>
          <w:color w:val="383838"/>
          <w:sz w:val="16"/>
        </w:rPr>
        <w:t>financieros </w:t>
      </w:r>
      <w:r>
        <w:rPr>
          <w:color w:val="2A2A2A"/>
          <w:sz w:val="16"/>
        </w:rPr>
        <w:t>a </w:t>
      </w:r>
      <w:r>
        <w:rPr>
          <w:color w:val="383838"/>
          <w:sz w:val="16"/>
        </w:rPr>
        <w:t>valor razonable </w:t>
      </w:r>
      <w:r>
        <w:rPr>
          <w:color w:val="2A2A2A"/>
          <w:sz w:val="16"/>
        </w:rPr>
        <w:t>con cambios en pérdidas y gananc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as, se ha ejercitado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opción </w:t>
      </w:r>
      <w:r>
        <w:rPr>
          <w:color w:val="383838"/>
          <w:sz w:val="16"/>
        </w:rPr>
        <w:t>irrevocable </w:t>
      </w:r>
      <w:r>
        <w:rPr>
          <w:color w:val="2A2A2A"/>
          <w:sz w:val="16"/>
        </w:rPr>
        <w:t>de clasificarlas en </w:t>
      </w:r>
      <w:r>
        <w:rPr>
          <w:color w:val="383838"/>
          <w:sz w:val="16"/>
        </w:rPr>
        <w:t>esta </w:t>
      </w:r>
      <w:r>
        <w:rPr>
          <w:color w:val="2A2A2A"/>
          <w:sz w:val="16"/>
        </w:rPr>
        <w:t>categoría</w:t>
      </w:r>
      <w:r>
        <w:rPr>
          <w:color w:val="484848"/>
          <w:sz w:val="16"/>
        </w:rPr>
        <w:t>.</w:t>
      </w:r>
    </w:p>
    <w:p>
      <w:pPr>
        <w:spacing w:line="326" w:lineRule="auto" w:before="119"/>
        <w:ind w:left="1701" w:right="185" w:firstLine="6"/>
        <w:jc w:val="both"/>
        <w:rPr>
          <w:sz w:val="16"/>
        </w:rPr>
      </w:pPr>
      <w:r>
        <w:rPr>
          <w:color w:val="2A2A2A"/>
          <w:sz w:val="16"/>
        </w:rPr>
        <w:t>Valoración</w:t>
      </w:r>
      <w:r>
        <w:rPr>
          <w:color w:val="2A2A2A"/>
          <w:spacing w:val="-7"/>
          <w:sz w:val="16"/>
        </w:rPr>
        <w:t> </w:t>
      </w:r>
      <w:r>
        <w:rPr>
          <w:color w:val="383838"/>
          <w:sz w:val="16"/>
        </w:rPr>
        <w:t>inicial:</w:t>
      </w:r>
      <w:r>
        <w:rPr>
          <w:color w:val="383838"/>
          <w:spacing w:val="-6"/>
          <w:sz w:val="16"/>
        </w:rPr>
        <w:t> </w:t>
      </w:r>
      <w:r>
        <w:rPr>
          <w:color w:val="2A2A2A"/>
          <w:sz w:val="16"/>
        </w:rPr>
        <w:t>Valor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razonable,</w:t>
      </w:r>
      <w:r>
        <w:rPr>
          <w:color w:val="2A2A2A"/>
          <w:spacing w:val="-1"/>
          <w:sz w:val="16"/>
        </w:rPr>
        <w:t> </w:t>
      </w:r>
      <w:r>
        <w:rPr>
          <w:color w:val="2A2A2A"/>
          <w:spacing w:val="-3"/>
          <w:sz w:val="16"/>
        </w:rPr>
        <w:t>que</w:t>
      </w:r>
      <w:r>
        <w:rPr>
          <w:color w:val="484848"/>
          <w:spacing w:val="-3"/>
          <w:sz w:val="16"/>
        </w:rPr>
        <w:t>,</w:t>
      </w:r>
      <w:r>
        <w:rPr>
          <w:color w:val="484848"/>
          <w:spacing w:val="1"/>
          <w:sz w:val="16"/>
        </w:rPr>
        <w:t> </w:t>
      </w:r>
      <w:r>
        <w:rPr>
          <w:color w:val="2A2A2A"/>
          <w:sz w:val="16"/>
        </w:rPr>
        <w:t>salvo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evidencia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contrario</w:t>
      </w:r>
      <w:r>
        <w:rPr>
          <w:color w:val="2A2A2A"/>
          <w:spacing w:val="9"/>
          <w:sz w:val="16"/>
        </w:rPr>
        <w:t> </w:t>
      </w:r>
      <w:r>
        <w:rPr>
          <w:color w:val="575757"/>
          <w:sz w:val="16"/>
        </w:rPr>
        <w:t>, </w:t>
      </w:r>
      <w:r>
        <w:rPr>
          <w:color w:val="2A2A2A"/>
          <w:sz w:val="16"/>
        </w:rPr>
        <w:t>es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precio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6"/>
          <w:sz w:val="16"/>
        </w:rPr>
        <w:t> </w:t>
      </w:r>
      <w:r>
        <w:rPr>
          <w:color w:val="383838"/>
          <w:sz w:val="16"/>
        </w:rPr>
        <w:t>la</w:t>
      </w:r>
      <w:r>
        <w:rPr>
          <w:color w:val="383838"/>
          <w:spacing w:val="-9"/>
          <w:sz w:val="16"/>
        </w:rPr>
        <w:t> </w:t>
      </w:r>
      <w:r>
        <w:rPr>
          <w:color w:val="2A2A2A"/>
          <w:sz w:val="16"/>
        </w:rPr>
        <w:t>transacción</w:t>
      </w:r>
      <w:r>
        <w:rPr>
          <w:color w:val="2A2A2A"/>
          <w:spacing w:val="-25"/>
          <w:sz w:val="16"/>
        </w:rPr>
        <w:t> </w:t>
      </w:r>
      <w:r>
        <w:rPr>
          <w:color w:val="484848"/>
          <w:sz w:val="16"/>
        </w:rPr>
        <w:t>,</w:t>
      </w:r>
      <w:r>
        <w:rPr>
          <w:color w:val="484848"/>
          <w:spacing w:val="-3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equ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vale</w:t>
      </w:r>
      <w:r>
        <w:rPr>
          <w:color w:val="2A2A2A"/>
          <w:spacing w:val="-27"/>
          <w:sz w:val="16"/>
        </w:rPr>
        <w:t> </w:t>
      </w:r>
      <w:r>
        <w:rPr>
          <w:color w:val="2A2A2A"/>
          <w:sz w:val="16"/>
        </w:rPr>
        <w:t>al valor razonable de la contraprestación entregada,  más  </w:t>
      </w:r>
      <w:r>
        <w:rPr>
          <w:color w:val="383838"/>
          <w:sz w:val="16"/>
        </w:rPr>
        <w:t>los  </w:t>
      </w:r>
      <w:r>
        <w:rPr>
          <w:color w:val="2A2A2A"/>
          <w:sz w:val="16"/>
        </w:rPr>
        <w:t>costes  de  transacción  que  les  son  directamente atri</w:t>
      </w:r>
      <w:r>
        <w:rPr>
          <w:color w:val="2A2A2A"/>
          <w:spacing w:val="3"/>
          <w:sz w:val="16"/>
        </w:rPr>
        <w:t> </w:t>
      </w:r>
      <w:r>
        <w:rPr>
          <w:color w:val="2A2A2A"/>
          <w:spacing w:val="-3"/>
          <w:sz w:val="16"/>
        </w:rPr>
        <w:t>buibles</w:t>
      </w:r>
      <w:r>
        <w:rPr>
          <w:color w:val="484848"/>
          <w:spacing w:val="-3"/>
          <w:sz w:val="16"/>
        </w:rPr>
        <w:t>.</w:t>
      </w:r>
    </w:p>
    <w:p>
      <w:pPr>
        <w:spacing w:line="328" w:lineRule="auto" w:before="114"/>
        <w:ind w:left="1697" w:right="186" w:firstLine="5"/>
        <w:jc w:val="both"/>
        <w:rPr>
          <w:sz w:val="16"/>
        </w:rPr>
      </w:pPr>
      <w:r>
        <w:rPr>
          <w:color w:val="2A2A2A"/>
          <w:sz w:val="16"/>
        </w:rPr>
        <w:t>Valoración post erior </w:t>
      </w:r>
      <w:r>
        <w:rPr>
          <w:color w:val="575757"/>
          <w:sz w:val="16"/>
        </w:rPr>
        <w:t>: </w:t>
      </w:r>
      <w:r>
        <w:rPr>
          <w:color w:val="2A2A2A"/>
          <w:sz w:val="16"/>
        </w:rPr>
        <w:t>Valor </w:t>
      </w:r>
      <w:r>
        <w:rPr>
          <w:color w:val="383838"/>
          <w:sz w:val="16"/>
        </w:rPr>
        <w:t>razonable, sin </w:t>
      </w:r>
      <w:r>
        <w:rPr>
          <w:color w:val="2A2A2A"/>
          <w:sz w:val="16"/>
        </w:rPr>
        <w:t>deducir los costes de </w:t>
      </w:r>
      <w:r>
        <w:rPr>
          <w:color w:val="383838"/>
          <w:sz w:val="16"/>
        </w:rPr>
        <w:t>transacción </w:t>
      </w:r>
      <w:r>
        <w:rPr>
          <w:color w:val="2A2A2A"/>
          <w:sz w:val="16"/>
        </w:rPr>
        <w:t>en que se pueda </w:t>
      </w:r>
      <w:r>
        <w:rPr>
          <w:color w:val="383838"/>
          <w:sz w:val="16"/>
        </w:rPr>
        <w:t>incurrir </w:t>
      </w:r>
      <w:r>
        <w:rPr>
          <w:color w:val="2A2A2A"/>
          <w:sz w:val="16"/>
        </w:rPr>
        <w:t>en su enajenación. Los cambios que se producen en el valor razonable se </w:t>
      </w:r>
      <w:r>
        <w:rPr>
          <w:color w:val="484848"/>
          <w:sz w:val="16"/>
        </w:rPr>
        <w:t>r</w:t>
      </w:r>
      <w:r>
        <w:rPr>
          <w:color w:val="2A2A2A"/>
          <w:sz w:val="16"/>
        </w:rPr>
        <w:t>egist ran directamente en el patrimonio neto, hasta que el activo financiero causa baja del balance o se deteriora, momento en que el </w:t>
      </w:r>
      <w:r>
        <w:rPr>
          <w:color w:val="383838"/>
          <w:sz w:val="16"/>
        </w:rPr>
        <w:t>importe </w:t>
      </w:r>
      <w:r>
        <w:rPr>
          <w:color w:val="2A2A2A"/>
          <w:sz w:val="16"/>
        </w:rPr>
        <w:t>así </w:t>
      </w:r>
      <w:r>
        <w:rPr>
          <w:color w:val="383838"/>
          <w:sz w:val="16"/>
        </w:rPr>
        <w:t>reconocido, </w:t>
      </w:r>
      <w:r>
        <w:rPr>
          <w:color w:val="2A2A2A"/>
          <w:sz w:val="16"/>
        </w:rPr>
        <w:t>se </w:t>
      </w:r>
      <w:r>
        <w:rPr>
          <w:color w:val="383838"/>
          <w:sz w:val="16"/>
        </w:rPr>
        <w:t>imputa </w:t>
      </w:r>
      <w:r>
        <w:rPr>
          <w:color w:val="2A2A2A"/>
          <w:sz w:val="16"/>
        </w:rPr>
        <w:t>a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cuenta de pérdidas y ganancias</w:t>
      </w:r>
    </w:p>
    <w:p>
      <w:pPr>
        <w:spacing w:line="326" w:lineRule="auto" w:before="112"/>
        <w:ind w:left="1697" w:right="186" w:hanging="2"/>
        <w:jc w:val="both"/>
        <w:rPr>
          <w:sz w:val="16"/>
        </w:rPr>
      </w:pPr>
      <w:r>
        <w:rPr>
          <w:color w:val="2A2A2A"/>
          <w:sz w:val="16"/>
        </w:rPr>
        <w:t>Deterioro </w:t>
      </w:r>
      <w:r>
        <w:rPr>
          <w:color w:val="484848"/>
          <w:sz w:val="16"/>
        </w:rPr>
        <w:t>: </w:t>
      </w:r>
      <w:r>
        <w:rPr>
          <w:color w:val="2A2A2A"/>
          <w:sz w:val="16"/>
        </w:rPr>
        <w:t>Al menos </w:t>
      </w:r>
      <w:r>
        <w:rPr>
          <w:color w:val="383838"/>
          <w:sz w:val="16"/>
        </w:rPr>
        <w:t>al </w:t>
      </w:r>
      <w:r>
        <w:rPr>
          <w:color w:val="2A2A2A"/>
          <w:sz w:val="16"/>
        </w:rPr>
        <w:t>cierre del ejercicio, se efectúan las correcciones va</w:t>
      </w:r>
      <w:r>
        <w:rPr>
          <w:color w:val="484848"/>
          <w:sz w:val="16"/>
        </w:rPr>
        <w:t>l</w:t>
      </w:r>
      <w:r>
        <w:rPr>
          <w:color w:val="2A2A2A"/>
          <w:sz w:val="16"/>
        </w:rPr>
        <w:t>orativas necesarias s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empre que existe evidencia objetiva de que el valor de un act </w:t>
      </w:r>
      <w:r>
        <w:rPr>
          <w:color w:val="575757"/>
          <w:sz w:val="16"/>
        </w:rPr>
        <w:t>i</w:t>
      </w:r>
      <w:r>
        <w:rPr>
          <w:color w:val="2A2A2A"/>
          <w:sz w:val="16"/>
        </w:rPr>
        <w:t>vo </w:t>
      </w:r>
      <w:r>
        <w:rPr>
          <w:color w:val="383838"/>
          <w:sz w:val="16"/>
        </w:rPr>
        <w:t>financiero </w:t>
      </w:r>
      <w:r>
        <w:rPr>
          <w:color w:val="2A2A2A"/>
          <w:sz w:val="16"/>
        </w:rPr>
        <w:t>se ha deteriorado </w:t>
      </w:r>
      <w:r>
        <w:rPr>
          <w:color w:val="383838"/>
          <w:sz w:val="16"/>
        </w:rPr>
        <w:t>como </w:t>
      </w:r>
      <w:r>
        <w:rPr>
          <w:color w:val="2A2A2A"/>
          <w:sz w:val="16"/>
        </w:rPr>
        <w:t>resultado de uno o más eventos que hayan ocurrido después de su reconocim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ento </w:t>
      </w:r>
      <w:r>
        <w:rPr>
          <w:color w:val="383838"/>
          <w:sz w:val="16"/>
        </w:rPr>
        <w:t>Inicial, </w:t>
      </w:r>
      <w:r>
        <w:rPr>
          <w:color w:val="2A2A2A"/>
          <w:sz w:val="16"/>
        </w:rPr>
        <w:t>y que ocasionen</w:t>
      </w:r>
      <w:r>
        <w:rPr>
          <w:color w:val="575757"/>
          <w:sz w:val="16"/>
        </w:rPr>
        <w:t>: </w:t>
      </w:r>
      <w:r>
        <w:rPr>
          <w:color w:val="383838"/>
          <w:sz w:val="16"/>
        </w:rPr>
        <w:t>- </w:t>
      </w:r>
      <w:r>
        <w:rPr>
          <w:color w:val="2A2A2A"/>
          <w:sz w:val="16"/>
        </w:rPr>
        <w:t>retraso en los flujos de efectivo estimados </w:t>
      </w:r>
      <w:r>
        <w:rPr>
          <w:color w:val="383838"/>
          <w:sz w:val="16"/>
        </w:rPr>
        <w:t>futuros; </w:t>
      </w:r>
      <w:r>
        <w:rPr>
          <w:color w:val="2A2A2A"/>
          <w:sz w:val="16"/>
        </w:rPr>
        <w:t>o </w:t>
      </w:r>
      <w:r>
        <w:rPr>
          <w:color w:val="383838"/>
          <w:sz w:val="16"/>
        </w:rPr>
        <w:t>- la </w:t>
      </w:r>
      <w:r>
        <w:rPr>
          <w:color w:val="2A2A2A"/>
          <w:sz w:val="16"/>
        </w:rPr>
        <w:t>falta de recuperabilidad del valor en libros del activo, evidenciada, por ejemplo, por un descenso prolongado o significativo en su valor razonable.</w:t>
      </w:r>
    </w:p>
    <w:p>
      <w:pPr>
        <w:spacing w:line="326" w:lineRule="auto" w:before="118"/>
        <w:ind w:left="1692" w:right="192" w:firstLine="3"/>
        <w:jc w:val="both"/>
        <w:rPr>
          <w:sz w:val="16"/>
        </w:rPr>
      </w:pPr>
      <w:r>
        <w:rPr>
          <w:color w:val="2A2A2A"/>
          <w:sz w:val="16"/>
        </w:rPr>
        <w:t>La corrección valorativa por deterioro del </w:t>
      </w:r>
      <w:r>
        <w:rPr>
          <w:i/>
          <w:color w:val="2A2A2A"/>
          <w:sz w:val="14"/>
        </w:rPr>
        <w:t>valor </w:t>
      </w:r>
      <w:r>
        <w:rPr>
          <w:color w:val="2A2A2A"/>
          <w:sz w:val="16"/>
        </w:rPr>
        <w:t>de estos activos financieros es la diferencia entre </w:t>
      </w:r>
      <w:r>
        <w:rPr>
          <w:color w:val="383838"/>
          <w:sz w:val="16"/>
        </w:rPr>
        <w:t>su </w:t>
      </w:r>
      <w:r>
        <w:rPr>
          <w:color w:val="2A2A2A"/>
          <w:sz w:val="16"/>
        </w:rPr>
        <w:t>coste o coste amortizado menos, en su caso, cualquier corrección valorativa por deterioro previamente </w:t>
      </w:r>
      <w:r>
        <w:rPr>
          <w:color w:val="383838"/>
          <w:sz w:val="16"/>
        </w:rPr>
        <w:t>reconocida </w:t>
      </w:r>
      <w:r>
        <w:rPr>
          <w:color w:val="2A2A2A"/>
          <w:sz w:val="16"/>
        </w:rPr>
        <w:t>en la cuenta de pérdidas </w:t>
      </w:r>
      <w:r>
        <w:rPr>
          <w:color w:val="383838"/>
          <w:sz w:val="16"/>
        </w:rPr>
        <w:t>y </w:t>
      </w:r>
      <w:r>
        <w:rPr>
          <w:color w:val="2A2A2A"/>
          <w:sz w:val="16"/>
        </w:rPr>
        <w:t>ganancias y el valor </w:t>
      </w:r>
      <w:r>
        <w:rPr>
          <w:color w:val="383838"/>
          <w:sz w:val="16"/>
        </w:rPr>
        <w:t>razonable en </w:t>
      </w:r>
      <w:r>
        <w:rPr>
          <w:color w:val="2A2A2A"/>
          <w:sz w:val="16"/>
        </w:rPr>
        <w:t>el momento en que </w:t>
      </w:r>
      <w:r>
        <w:rPr>
          <w:color w:val="383838"/>
          <w:sz w:val="16"/>
        </w:rPr>
        <w:t>se </w:t>
      </w:r>
      <w:r>
        <w:rPr>
          <w:color w:val="2A2A2A"/>
          <w:sz w:val="16"/>
        </w:rPr>
        <w:t>efectúe la valoración</w:t>
      </w:r>
      <w:r>
        <w:rPr>
          <w:color w:val="484848"/>
          <w:sz w:val="16"/>
        </w:rPr>
        <w:t>. </w:t>
      </w:r>
      <w:r>
        <w:rPr>
          <w:color w:val="383838"/>
          <w:sz w:val="16"/>
        </w:rPr>
        <w:t>Las </w:t>
      </w:r>
      <w:r>
        <w:rPr>
          <w:color w:val="2A2A2A"/>
          <w:sz w:val="16"/>
        </w:rPr>
        <w:t>pérdidas acumuladas </w:t>
      </w:r>
      <w:r>
        <w:rPr>
          <w:color w:val="383838"/>
          <w:sz w:val="16"/>
        </w:rPr>
        <w:t>reconocidas </w:t>
      </w:r>
      <w:r>
        <w:rPr>
          <w:color w:val="2A2A2A"/>
          <w:sz w:val="16"/>
        </w:rPr>
        <w:t>en el patrimonio neto por disminución del valor razonable </w:t>
      </w:r>
      <w:r>
        <w:rPr>
          <w:color w:val="484848"/>
          <w:sz w:val="16"/>
        </w:rPr>
        <w:t>, </w:t>
      </w:r>
      <w:r>
        <w:rPr>
          <w:color w:val="2A2A2A"/>
          <w:sz w:val="16"/>
        </w:rPr>
        <w:t>siempre que </w:t>
      </w:r>
      <w:r>
        <w:rPr>
          <w:color w:val="383838"/>
          <w:sz w:val="16"/>
        </w:rPr>
        <w:t>exista una </w:t>
      </w:r>
      <w:r>
        <w:rPr>
          <w:color w:val="2A2A2A"/>
          <w:sz w:val="16"/>
        </w:rPr>
        <w:t>evidenc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a objetiva de deterioro en el valor del activo </w:t>
      </w:r>
      <w:r>
        <w:rPr>
          <w:color w:val="484848"/>
          <w:sz w:val="16"/>
        </w:rPr>
        <w:t>, </w:t>
      </w:r>
      <w:r>
        <w:rPr>
          <w:color w:val="383838"/>
          <w:sz w:val="16"/>
        </w:rPr>
        <w:t>se reconocen </w:t>
      </w:r>
      <w:r>
        <w:rPr>
          <w:color w:val="2A2A2A"/>
          <w:sz w:val="16"/>
        </w:rPr>
        <w:t>en la cuenta de pérdidas y ganancias</w:t>
      </w:r>
      <w:r>
        <w:rPr>
          <w:color w:val="575757"/>
          <w:sz w:val="16"/>
        </w:rPr>
        <w:t>.</w:t>
      </w:r>
    </w:p>
    <w:p>
      <w:pPr>
        <w:spacing w:line="326" w:lineRule="auto" w:before="119"/>
        <w:ind w:left="1687" w:right="189" w:firstLine="3"/>
        <w:jc w:val="both"/>
        <w:rPr>
          <w:sz w:val="16"/>
        </w:rPr>
      </w:pPr>
      <w:r>
        <w:rPr>
          <w:color w:val="2A2A2A"/>
          <w:sz w:val="16"/>
        </w:rPr>
        <w:t>Si en ejercicios posteriores se </w:t>
      </w:r>
      <w:r>
        <w:rPr>
          <w:color w:val="383838"/>
          <w:sz w:val="16"/>
        </w:rPr>
        <w:t>incrementa </w:t>
      </w:r>
      <w:r>
        <w:rPr>
          <w:color w:val="2A2A2A"/>
          <w:sz w:val="16"/>
        </w:rPr>
        <w:t>el valor </w:t>
      </w:r>
      <w:r>
        <w:rPr>
          <w:color w:val="383838"/>
          <w:sz w:val="16"/>
        </w:rPr>
        <w:t>razonable, </w:t>
      </w:r>
      <w:r>
        <w:rPr>
          <w:color w:val="2A2A2A"/>
          <w:sz w:val="16"/>
        </w:rPr>
        <w:t>la corrección valorativa reconocida en ejerc1c1os anteriores revierte con abono a la cuenta de pérdidas </w:t>
      </w:r>
      <w:r>
        <w:rPr>
          <w:color w:val="2A2A2A"/>
          <w:sz w:val="15"/>
        </w:rPr>
        <w:t>y </w:t>
      </w:r>
      <w:r>
        <w:rPr>
          <w:color w:val="2A2A2A"/>
          <w:sz w:val="16"/>
        </w:rPr>
        <w:t>ganancias del ejercicio</w:t>
      </w:r>
      <w:r>
        <w:rPr>
          <w:color w:val="707070"/>
          <w:sz w:val="16"/>
        </w:rPr>
        <w:t>. </w:t>
      </w:r>
      <w:r>
        <w:rPr>
          <w:color w:val="2A2A2A"/>
          <w:sz w:val="16"/>
        </w:rPr>
        <w:t>No obstante, en el caso de que se incrementase el valor </w:t>
      </w:r>
      <w:r>
        <w:rPr>
          <w:color w:val="383838"/>
          <w:sz w:val="16"/>
        </w:rPr>
        <w:t>razonable correspondiente </w:t>
      </w:r>
      <w:r>
        <w:rPr>
          <w:color w:val="2A2A2A"/>
          <w:sz w:val="16"/>
        </w:rPr>
        <w:t>a un </w:t>
      </w:r>
      <w:r>
        <w:rPr>
          <w:color w:val="383838"/>
          <w:sz w:val="16"/>
        </w:rPr>
        <w:t>instrumento </w:t>
      </w:r>
      <w:r>
        <w:rPr>
          <w:color w:val="2A2A2A"/>
          <w:sz w:val="16"/>
        </w:rPr>
        <w:t>de patrimonio, la corrección va</w:t>
      </w:r>
      <w:r>
        <w:rPr>
          <w:color w:val="484848"/>
          <w:sz w:val="16"/>
        </w:rPr>
        <w:t>l</w:t>
      </w:r>
      <w:r>
        <w:rPr>
          <w:color w:val="2A2A2A"/>
          <w:sz w:val="16"/>
        </w:rPr>
        <w:t>orativa </w:t>
      </w:r>
      <w:r>
        <w:rPr>
          <w:color w:val="383838"/>
          <w:sz w:val="16"/>
        </w:rPr>
        <w:t>reconocida </w:t>
      </w:r>
      <w:r>
        <w:rPr>
          <w:color w:val="2A2A2A"/>
          <w:sz w:val="16"/>
        </w:rPr>
        <w:t>en ejercicios anter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ores no revertirá con abono a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cuenta de pérd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das </w:t>
      </w:r>
      <w:r>
        <w:rPr>
          <w:color w:val="383838"/>
          <w:sz w:val="16"/>
        </w:rPr>
        <w:t>y </w:t>
      </w:r>
      <w:r>
        <w:rPr>
          <w:color w:val="2A2A2A"/>
          <w:sz w:val="16"/>
        </w:rPr>
        <w:t>ganancias </w:t>
      </w:r>
      <w:r>
        <w:rPr>
          <w:color w:val="383838"/>
          <w:sz w:val="16"/>
        </w:rPr>
        <w:t>y </w:t>
      </w:r>
      <w:r>
        <w:rPr>
          <w:color w:val="2A2A2A"/>
          <w:sz w:val="16"/>
        </w:rPr>
        <w:t>se reg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stra el incremento de valor </w:t>
      </w:r>
      <w:r>
        <w:rPr>
          <w:color w:val="383838"/>
          <w:sz w:val="16"/>
        </w:rPr>
        <w:t>razonable </w:t>
      </w:r>
      <w:r>
        <w:rPr>
          <w:color w:val="2A2A2A"/>
          <w:sz w:val="16"/>
        </w:rPr>
        <w:t>directamente </w:t>
      </w:r>
      <w:r>
        <w:rPr>
          <w:color w:val="383838"/>
          <w:sz w:val="16"/>
        </w:rPr>
        <w:t>contra </w:t>
      </w:r>
      <w:r>
        <w:rPr>
          <w:color w:val="2A2A2A"/>
          <w:sz w:val="16"/>
        </w:rPr>
        <w:t>el patri mon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o net o</w:t>
      </w:r>
      <w:r>
        <w:rPr>
          <w:color w:val="575757"/>
          <w:sz w:val="16"/>
        </w:rPr>
        <w:t>.</w:t>
      </w:r>
    </w:p>
    <w:p>
      <w:pPr>
        <w:spacing w:before="71"/>
        <w:ind w:left="1699" w:right="0" w:firstLine="0"/>
        <w:jc w:val="left"/>
        <w:rPr>
          <w:rFonts w:ascii="Times New Roman"/>
          <w:b/>
          <w:i/>
          <w:sz w:val="17"/>
        </w:rPr>
      </w:pPr>
      <w:r>
        <w:rPr>
          <w:rFonts w:ascii="Times New Roman"/>
          <w:b/>
          <w:i/>
          <w:color w:val="2A2A2A"/>
          <w:sz w:val="17"/>
        </w:rPr>
        <w:t>Intereses y dividendos recibidos de activos financieros-</w:t>
      </w:r>
    </w:p>
    <w:p>
      <w:pPr>
        <w:pStyle w:val="BodyText"/>
        <w:spacing w:before="1"/>
        <w:rPr>
          <w:rFonts w:ascii="Times New Roman"/>
          <w:b/>
          <w:i/>
        </w:rPr>
      </w:pPr>
    </w:p>
    <w:p>
      <w:pPr>
        <w:spacing w:line="326" w:lineRule="auto" w:before="1"/>
        <w:ind w:left="1687" w:right="191" w:firstLine="3"/>
        <w:jc w:val="both"/>
        <w:rPr>
          <w:sz w:val="16"/>
        </w:rPr>
      </w:pPr>
      <w:r>
        <w:rPr>
          <w:color w:val="2A2A2A"/>
          <w:sz w:val="16"/>
        </w:rPr>
        <w:t>Los </w:t>
      </w:r>
      <w:r>
        <w:rPr>
          <w:color w:val="383838"/>
          <w:sz w:val="16"/>
        </w:rPr>
        <w:t>intereses </w:t>
      </w:r>
      <w:r>
        <w:rPr>
          <w:color w:val="2A2A2A"/>
          <w:sz w:val="15"/>
        </w:rPr>
        <w:t>y </w:t>
      </w:r>
      <w:r>
        <w:rPr>
          <w:color w:val="2A2A2A"/>
          <w:sz w:val="16"/>
        </w:rPr>
        <w:t>dividendos de activos financieros devengados con posterioridad al momento de la adqu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sici ón </w:t>
      </w:r>
      <w:r>
        <w:rPr>
          <w:color w:val="383838"/>
          <w:sz w:val="16"/>
        </w:rPr>
        <w:t>se reconocen como </w:t>
      </w:r>
      <w:r>
        <w:rPr>
          <w:color w:val="2A2A2A"/>
          <w:sz w:val="16"/>
        </w:rPr>
        <w:t>ingresos en la cuenta de </w:t>
      </w:r>
      <w:r>
        <w:rPr>
          <w:color w:val="2A2A2A"/>
          <w:spacing w:val="-3"/>
          <w:sz w:val="16"/>
        </w:rPr>
        <w:t>pérd</w:t>
      </w:r>
      <w:r>
        <w:rPr>
          <w:color w:val="484848"/>
          <w:spacing w:val="-3"/>
          <w:sz w:val="16"/>
        </w:rPr>
        <w:t>i</w:t>
      </w:r>
      <w:r>
        <w:rPr>
          <w:color w:val="2A2A2A"/>
          <w:spacing w:val="-3"/>
          <w:sz w:val="16"/>
        </w:rPr>
        <w:t>das </w:t>
      </w:r>
      <w:r>
        <w:rPr>
          <w:color w:val="383838"/>
          <w:sz w:val="15"/>
        </w:rPr>
        <w:t>y </w:t>
      </w:r>
      <w:r>
        <w:rPr>
          <w:color w:val="2A2A2A"/>
          <w:spacing w:val="-4"/>
          <w:sz w:val="16"/>
        </w:rPr>
        <w:t>ganan </w:t>
      </w:r>
      <w:r>
        <w:rPr>
          <w:color w:val="2A2A2A"/>
          <w:spacing w:val="-7"/>
          <w:sz w:val="16"/>
        </w:rPr>
        <w:t>cias</w:t>
      </w:r>
      <w:r>
        <w:rPr>
          <w:color w:val="575757"/>
          <w:spacing w:val="-7"/>
          <w:sz w:val="16"/>
        </w:rPr>
        <w:t>. </w:t>
      </w:r>
      <w:r>
        <w:rPr>
          <w:color w:val="2A2A2A"/>
          <w:sz w:val="16"/>
        </w:rPr>
        <w:t>Los </w:t>
      </w:r>
      <w:r>
        <w:rPr>
          <w:color w:val="383838"/>
          <w:sz w:val="16"/>
        </w:rPr>
        <w:t>intereses </w:t>
      </w:r>
      <w:r>
        <w:rPr>
          <w:color w:val="2A2A2A"/>
          <w:sz w:val="16"/>
        </w:rPr>
        <w:t>se </w:t>
      </w:r>
      <w:r>
        <w:rPr>
          <w:color w:val="383838"/>
          <w:sz w:val="16"/>
        </w:rPr>
        <w:t>reconocen </w:t>
      </w:r>
      <w:r>
        <w:rPr>
          <w:color w:val="2A2A2A"/>
          <w:sz w:val="16"/>
        </w:rPr>
        <w:t>por </w:t>
      </w:r>
      <w:r>
        <w:rPr>
          <w:color w:val="383838"/>
          <w:sz w:val="16"/>
        </w:rPr>
        <w:t>el </w:t>
      </w:r>
      <w:r>
        <w:rPr>
          <w:color w:val="2A2A2A"/>
          <w:sz w:val="16"/>
        </w:rPr>
        <w:t>método del </w:t>
      </w:r>
      <w:r>
        <w:rPr>
          <w:color w:val="383838"/>
          <w:sz w:val="16"/>
        </w:rPr>
        <w:t>tipo </w:t>
      </w:r>
      <w:r>
        <w:rPr>
          <w:color w:val="2A2A2A"/>
          <w:sz w:val="16"/>
        </w:rPr>
        <w:t>de interés efectivo y los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ngresos por div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dendos procedentes de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nversiones en instrumentos de patr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monio se </w:t>
      </w:r>
      <w:r>
        <w:rPr>
          <w:color w:val="383838"/>
          <w:sz w:val="16"/>
        </w:rPr>
        <w:t>reconocen </w:t>
      </w:r>
      <w:r>
        <w:rPr>
          <w:color w:val="2A2A2A"/>
          <w:sz w:val="16"/>
        </w:rPr>
        <w:t>cuando han surgido los derechos para la Sociedad a su </w:t>
      </w:r>
      <w:r>
        <w:rPr>
          <w:color w:val="2A2A2A"/>
          <w:spacing w:val="-4"/>
          <w:sz w:val="16"/>
        </w:rPr>
        <w:t>percepción</w:t>
      </w:r>
      <w:r>
        <w:rPr>
          <w:color w:val="575757"/>
          <w:spacing w:val="-4"/>
          <w:sz w:val="16"/>
        </w:rPr>
        <w:t>.</w:t>
      </w:r>
    </w:p>
    <w:p>
      <w:pPr>
        <w:spacing w:line="328" w:lineRule="auto" w:before="114"/>
        <w:ind w:left="1687" w:right="193" w:firstLine="2"/>
        <w:jc w:val="both"/>
        <w:rPr>
          <w:sz w:val="16"/>
        </w:rPr>
      </w:pPr>
      <w:r>
        <w:rPr>
          <w:color w:val="2A2A2A"/>
          <w:sz w:val="16"/>
        </w:rPr>
        <w:t>En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valoración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in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cial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activos</w:t>
      </w:r>
      <w:r>
        <w:rPr>
          <w:color w:val="2A2A2A"/>
          <w:spacing w:val="-7"/>
          <w:sz w:val="16"/>
        </w:rPr>
        <w:t> </w:t>
      </w:r>
      <w:r>
        <w:rPr>
          <w:color w:val="383838"/>
          <w:sz w:val="16"/>
        </w:rPr>
        <w:t>financieros</w:t>
      </w:r>
      <w:r>
        <w:rPr>
          <w:color w:val="383838"/>
          <w:spacing w:val="5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registran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forma</w:t>
      </w:r>
      <w:r>
        <w:rPr>
          <w:color w:val="2A2A2A"/>
          <w:spacing w:val="-7"/>
          <w:sz w:val="16"/>
        </w:rPr>
        <w:t> </w:t>
      </w:r>
      <w:r>
        <w:rPr>
          <w:color w:val="383838"/>
          <w:sz w:val="16"/>
        </w:rPr>
        <w:t>Independiente,</w:t>
      </w:r>
      <w:r>
        <w:rPr>
          <w:color w:val="383838"/>
          <w:spacing w:val="-12"/>
          <w:sz w:val="16"/>
        </w:rPr>
        <w:t> </w:t>
      </w:r>
      <w:r>
        <w:rPr>
          <w:color w:val="2A2A2A"/>
          <w:sz w:val="16"/>
        </w:rPr>
        <w:t>atend</w:t>
      </w:r>
      <w:r>
        <w:rPr>
          <w:color w:val="2A2A2A"/>
          <w:spacing w:val="-11"/>
          <w:sz w:val="16"/>
        </w:rPr>
        <w:t>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endo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a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su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vencimiento</w:t>
      </w:r>
      <w:r>
        <w:rPr>
          <w:color w:val="484848"/>
          <w:sz w:val="16"/>
        </w:rPr>
        <w:t>, </w:t>
      </w:r>
      <w:r>
        <w:rPr>
          <w:color w:val="2A2A2A"/>
          <w:sz w:val="16"/>
        </w:rPr>
        <w:t>el </w:t>
      </w:r>
      <w:r>
        <w:rPr>
          <w:color w:val="383838"/>
          <w:sz w:val="16"/>
        </w:rPr>
        <w:t>imp</w:t>
      </w:r>
      <w:r>
        <w:rPr>
          <w:color w:val="181818"/>
          <w:sz w:val="16"/>
        </w:rPr>
        <w:t>ort e </w:t>
      </w:r>
      <w:r>
        <w:rPr>
          <w:color w:val="2A2A2A"/>
          <w:sz w:val="16"/>
        </w:rPr>
        <w:t>de </w:t>
      </w:r>
      <w:r>
        <w:rPr>
          <w:color w:val="383838"/>
          <w:sz w:val="16"/>
        </w:rPr>
        <w:t>los </w:t>
      </w:r>
      <w:r>
        <w:rPr>
          <w:color w:val="2A2A2A"/>
          <w:sz w:val="16"/>
        </w:rPr>
        <w:t>intereses e</w:t>
      </w:r>
      <w:r>
        <w:rPr>
          <w:color w:val="484848"/>
          <w:sz w:val="16"/>
        </w:rPr>
        <w:t>x</w:t>
      </w:r>
      <w:r>
        <w:rPr>
          <w:color w:val="2A2A2A"/>
          <w:sz w:val="16"/>
        </w:rPr>
        <w:t>plícitos devengados y no vencidos en dicho momento, as</w:t>
      </w:r>
      <w:r>
        <w:rPr>
          <w:color w:val="484848"/>
          <w:sz w:val="16"/>
        </w:rPr>
        <w:t>í </w:t>
      </w:r>
      <w:r>
        <w:rPr>
          <w:color w:val="2A2A2A"/>
          <w:sz w:val="16"/>
        </w:rPr>
        <w:t>como el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mporte de los dividendos acordados por el órgano competente </w:t>
      </w:r>
      <w:r>
        <w:rPr>
          <w:color w:val="383838"/>
          <w:sz w:val="16"/>
        </w:rPr>
        <w:t>en </w:t>
      </w:r>
      <w:r>
        <w:rPr>
          <w:color w:val="2A2A2A"/>
          <w:sz w:val="16"/>
        </w:rPr>
        <w:t>el momento de la</w:t>
      </w:r>
      <w:r>
        <w:rPr>
          <w:color w:val="2A2A2A"/>
          <w:spacing w:val="-29"/>
          <w:sz w:val="16"/>
        </w:rPr>
        <w:t> </w:t>
      </w:r>
      <w:r>
        <w:rPr>
          <w:color w:val="2A2A2A"/>
          <w:sz w:val="16"/>
        </w:rPr>
        <w:t>adquis</w:t>
      </w:r>
      <w:r>
        <w:rPr>
          <w:color w:val="484848"/>
          <w:sz w:val="16"/>
        </w:rPr>
        <w:t>ici</w:t>
      </w:r>
      <w:r>
        <w:rPr>
          <w:color w:val="2A2A2A"/>
          <w:sz w:val="16"/>
        </w:rPr>
        <w:t>ón</w:t>
      </w:r>
      <w:r>
        <w:rPr>
          <w:color w:val="575757"/>
          <w:sz w:val="16"/>
        </w:rPr>
        <w:t>.</w:t>
      </w:r>
    </w:p>
    <w:p>
      <w:pPr>
        <w:spacing w:before="66"/>
        <w:ind w:left="1697" w:right="0" w:firstLine="0"/>
        <w:jc w:val="left"/>
        <w:rPr>
          <w:rFonts w:ascii="Times New Roman"/>
          <w:b/>
          <w:i/>
          <w:sz w:val="17"/>
        </w:rPr>
      </w:pPr>
      <w:r>
        <w:rPr>
          <w:rFonts w:ascii="Times New Roman"/>
          <w:b/>
          <w:i/>
          <w:color w:val="2A2A2A"/>
          <w:sz w:val="17"/>
        </w:rPr>
        <w:t>Baja </w:t>
      </w:r>
      <w:r>
        <w:rPr>
          <w:rFonts w:ascii="Times New Roman"/>
          <w:b/>
          <w:i/>
          <w:color w:val="181818"/>
          <w:sz w:val="17"/>
        </w:rPr>
        <w:t>de </w:t>
      </w:r>
      <w:r>
        <w:rPr>
          <w:rFonts w:ascii="Times New Roman"/>
          <w:b/>
          <w:i/>
          <w:color w:val="2A2A2A"/>
          <w:sz w:val="17"/>
        </w:rPr>
        <w:t>activos financieros</w:t>
      </w:r>
    </w:p>
    <w:p>
      <w:pPr>
        <w:pStyle w:val="BodyText"/>
        <w:spacing w:before="8"/>
        <w:rPr>
          <w:rFonts w:ascii="Times New Roman"/>
          <w:b/>
          <w:i/>
          <w:sz w:val="14"/>
        </w:rPr>
      </w:pPr>
    </w:p>
    <w:p>
      <w:pPr>
        <w:spacing w:line="326" w:lineRule="auto" w:before="0"/>
        <w:ind w:left="1682" w:right="191" w:firstLine="3"/>
        <w:jc w:val="both"/>
        <w:rPr>
          <w:sz w:val="16"/>
        </w:rPr>
      </w:pPr>
      <w:r>
        <w:rPr>
          <w:color w:val="2A2A2A"/>
          <w:sz w:val="16"/>
        </w:rPr>
        <w:t>La Sociedad da de baja los act </w:t>
      </w:r>
      <w:r>
        <w:rPr>
          <w:color w:val="484848"/>
          <w:sz w:val="16"/>
        </w:rPr>
        <w:t>i</w:t>
      </w:r>
      <w:r>
        <w:rPr>
          <w:color w:val="2A2A2A"/>
          <w:sz w:val="16"/>
        </w:rPr>
        <w:t>vos </w:t>
      </w:r>
      <w:r>
        <w:rPr>
          <w:color w:val="383838"/>
          <w:sz w:val="16"/>
        </w:rPr>
        <w:t>financieros </w:t>
      </w:r>
      <w:r>
        <w:rPr>
          <w:color w:val="2A2A2A"/>
          <w:sz w:val="16"/>
        </w:rPr>
        <w:t>cuando expiran o se han cedido los derechos sobre </w:t>
      </w:r>
      <w:r>
        <w:rPr>
          <w:color w:val="383838"/>
          <w:sz w:val="16"/>
        </w:rPr>
        <w:t>los flujos </w:t>
      </w:r>
      <w:r>
        <w:rPr>
          <w:color w:val="2A2A2A"/>
          <w:sz w:val="16"/>
        </w:rPr>
        <w:t>de </w:t>
      </w:r>
      <w:r>
        <w:rPr>
          <w:color w:val="383838"/>
          <w:sz w:val="16"/>
        </w:rPr>
        <w:t>efectivo </w:t>
      </w:r>
      <w:r>
        <w:rPr>
          <w:color w:val="2A2A2A"/>
          <w:sz w:val="16"/>
        </w:rPr>
        <w:t>del cor</w:t>
      </w:r>
      <w:r>
        <w:rPr>
          <w:color w:val="484848"/>
          <w:sz w:val="16"/>
        </w:rPr>
        <w:t>r</w:t>
      </w:r>
      <w:r>
        <w:rPr>
          <w:color w:val="2A2A2A"/>
          <w:sz w:val="16"/>
        </w:rPr>
        <w:t>espondiente act </w:t>
      </w:r>
      <w:r>
        <w:rPr>
          <w:color w:val="484848"/>
          <w:sz w:val="16"/>
        </w:rPr>
        <w:t>iv </w:t>
      </w:r>
      <w:r>
        <w:rPr>
          <w:color w:val="2A2A2A"/>
          <w:sz w:val="16"/>
        </w:rPr>
        <w:t>o </w:t>
      </w:r>
      <w:r>
        <w:rPr>
          <w:color w:val="383838"/>
          <w:sz w:val="16"/>
        </w:rPr>
        <w:t>financiero y </w:t>
      </w:r>
      <w:r>
        <w:rPr>
          <w:color w:val="2A2A2A"/>
          <w:sz w:val="16"/>
        </w:rPr>
        <w:t>se han </w:t>
      </w:r>
      <w:r>
        <w:rPr>
          <w:color w:val="383838"/>
          <w:sz w:val="16"/>
        </w:rPr>
        <w:t>transferido </w:t>
      </w:r>
      <w:r>
        <w:rPr>
          <w:color w:val="2A2A2A"/>
          <w:sz w:val="16"/>
        </w:rPr>
        <w:t>sustancialmente los </w:t>
      </w:r>
      <w:r>
        <w:rPr>
          <w:color w:val="383838"/>
          <w:sz w:val="16"/>
        </w:rPr>
        <w:t>riesgos y </w:t>
      </w:r>
      <w:r>
        <w:rPr>
          <w:color w:val="2A2A2A"/>
          <w:sz w:val="16"/>
        </w:rPr>
        <w:t>beneficios </w:t>
      </w:r>
      <w:r>
        <w:rPr>
          <w:color w:val="383838"/>
          <w:sz w:val="16"/>
        </w:rPr>
        <w:t>inherentes </w:t>
      </w:r>
      <w:r>
        <w:rPr>
          <w:color w:val="2A2A2A"/>
          <w:sz w:val="16"/>
        </w:rPr>
        <w:t>a su propiedad</w:t>
      </w:r>
      <w:r>
        <w:rPr>
          <w:color w:val="707070"/>
          <w:sz w:val="16"/>
        </w:rPr>
        <w:t>. </w:t>
      </w:r>
      <w:r>
        <w:rPr>
          <w:color w:val="2A2A2A"/>
          <w:sz w:val="16"/>
        </w:rPr>
        <w:t>En el caso concreto de cuentas a cobrar se entiende que este hecho se produce en general si se han transmitido los riesgos de </w:t>
      </w:r>
      <w:r>
        <w:rPr>
          <w:color w:val="383838"/>
          <w:sz w:val="16"/>
        </w:rPr>
        <w:t>insolvencia y </w:t>
      </w:r>
      <w:r>
        <w:rPr>
          <w:color w:val="2A2A2A"/>
          <w:sz w:val="16"/>
        </w:rPr>
        <w:t>mora</w:t>
      </w:r>
      <w:r>
        <w:rPr>
          <w:color w:val="575757"/>
          <w:sz w:val="16"/>
        </w:rPr>
        <w:t>.</w:t>
      </w:r>
    </w:p>
    <w:p>
      <w:pPr>
        <w:spacing w:after="0" w:line="326" w:lineRule="auto"/>
        <w:jc w:val="both"/>
        <w:rPr>
          <w:sz w:val="16"/>
        </w:rPr>
        <w:sectPr>
          <w:pgSz w:w="11910" w:h="16850"/>
          <w:pgMar w:header="905" w:footer="1566" w:top="1380" w:bottom="1800" w:left="220" w:right="164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line="348" w:lineRule="auto" w:before="96"/>
        <w:ind w:left="1614" w:right="277" w:hanging="1"/>
        <w:jc w:val="both"/>
      </w:pPr>
      <w:r>
        <w:rPr>
          <w:color w:val="3D3D3D"/>
          <w:w w:val="105"/>
        </w:rPr>
        <w:t>Cuando </w:t>
      </w:r>
      <w:r>
        <w:rPr>
          <w:color w:val="2A2A2A"/>
          <w:w w:val="105"/>
        </w:rPr>
        <w:t>el activo financiero se da de baja la diferencia entre la contraprestación recibida neta de los </w:t>
      </w:r>
      <w:r>
        <w:rPr>
          <w:color w:val="3D3D3D"/>
          <w:w w:val="105"/>
        </w:rPr>
        <w:t>costes </w:t>
      </w:r>
      <w:r>
        <w:rPr>
          <w:color w:val="2A2A2A"/>
          <w:w w:val="105"/>
        </w:rPr>
        <w:t>de transacción atribuibles y el valor en libros del activo, más cualquier </w:t>
      </w:r>
      <w:r>
        <w:rPr>
          <w:color w:val="3D3D3D"/>
          <w:w w:val="105"/>
        </w:rPr>
        <w:t>importe </w:t>
      </w:r>
      <w:r>
        <w:rPr>
          <w:color w:val="2A2A2A"/>
          <w:w w:val="105"/>
        </w:rPr>
        <w:t>acumulado que se haya reconocido directamente en el patrimonio neto, determina la ganancia o pérdida surgida al dar  de  baja  dicho  activo, que forma parte del </w:t>
      </w:r>
      <w:r>
        <w:rPr>
          <w:color w:val="3D3D3D"/>
          <w:w w:val="105"/>
        </w:rPr>
        <w:t>resultado </w:t>
      </w:r>
      <w:r>
        <w:rPr>
          <w:color w:val="2A2A2A"/>
          <w:w w:val="105"/>
        </w:rPr>
        <w:t>del ejercicio en que ésta se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produce.</w:t>
      </w:r>
    </w:p>
    <w:p>
      <w:pPr>
        <w:pStyle w:val="BodyText"/>
        <w:spacing w:line="345" w:lineRule="auto" w:before="114"/>
        <w:ind w:left="1616" w:right="278" w:hanging="2"/>
        <w:jc w:val="both"/>
      </w:pPr>
      <w:r>
        <w:rPr>
          <w:color w:val="2A2A2A"/>
          <w:w w:val="105"/>
        </w:rPr>
        <w:t>Por el contrario, la </w:t>
      </w:r>
      <w:r>
        <w:rPr>
          <w:color w:val="3D3D3D"/>
          <w:w w:val="105"/>
        </w:rPr>
        <w:t>Sociedad </w:t>
      </w:r>
      <w:r>
        <w:rPr>
          <w:color w:val="2A2A2A"/>
          <w:w w:val="105"/>
        </w:rPr>
        <w:t>no da de baja los activos financieros, </w:t>
      </w:r>
      <w:r>
        <w:rPr>
          <w:color w:val="3D3D3D"/>
          <w:w w:val="105"/>
        </w:rPr>
        <w:t>y reconoce </w:t>
      </w:r>
      <w:r>
        <w:rPr>
          <w:color w:val="2A2A2A"/>
          <w:w w:val="105"/>
        </w:rPr>
        <w:t>un pasivo </w:t>
      </w:r>
      <w:r>
        <w:rPr>
          <w:color w:val="3D3D3D"/>
          <w:w w:val="105"/>
        </w:rPr>
        <w:t>financiero </w:t>
      </w:r>
      <w:r>
        <w:rPr>
          <w:color w:val="2A2A2A"/>
          <w:w w:val="105"/>
        </w:rPr>
        <w:t>por un </w:t>
      </w:r>
      <w:r>
        <w:rPr>
          <w:color w:val="3D3D3D"/>
          <w:w w:val="105"/>
        </w:rPr>
        <w:t>importe </w:t>
      </w:r>
      <w:r>
        <w:rPr>
          <w:color w:val="2A2A2A"/>
          <w:w w:val="105"/>
        </w:rPr>
        <w:t>igual a la contraprestación recibida, en las cesiones de activos financieros en </w:t>
      </w:r>
      <w:r>
        <w:rPr>
          <w:color w:val="3D3D3D"/>
          <w:w w:val="105"/>
        </w:rPr>
        <w:t>las </w:t>
      </w:r>
      <w:r>
        <w:rPr>
          <w:color w:val="2A2A2A"/>
          <w:w w:val="105"/>
        </w:rPr>
        <w:t>que se retenga sustancialmente los riesgos y beneficios inherentes a su propiedad.</w:t>
      </w:r>
    </w:p>
    <w:p>
      <w:pPr>
        <w:pStyle w:val="ListParagraph"/>
        <w:numPr>
          <w:ilvl w:val="2"/>
          <w:numId w:val="7"/>
        </w:numPr>
        <w:tabs>
          <w:tab w:pos="2064" w:val="left" w:leader="none"/>
        </w:tabs>
        <w:spacing w:line="240" w:lineRule="auto" w:before="102" w:after="0"/>
        <w:ind w:left="2063" w:right="0" w:hanging="450"/>
        <w:jc w:val="left"/>
        <w:rPr>
          <w:rFonts w:ascii="Times New Roman"/>
          <w:b/>
          <w:i/>
          <w:color w:val="2A2A2A"/>
          <w:sz w:val="16"/>
        </w:rPr>
      </w:pPr>
      <w:r>
        <w:rPr>
          <w:rFonts w:ascii="Times New Roman"/>
          <w:b/>
          <w:i/>
          <w:color w:val="1A1A1A"/>
          <w:w w:val="105"/>
          <w:sz w:val="16"/>
        </w:rPr>
        <w:t>Pasivos</w:t>
      </w:r>
      <w:r>
        <w:rPr>
          <w:rFonts w:ascii="Times New Roman"/>
          <w:b/>
          <w:i/>
          <w:color w:val="1A1A1A"/>
          <w:spacing w:val="12"/>
          <w:w w:val="105"/>
          <w:sz w:val="16"/>
        </w:rPr>
        <w:t> </w:t>
      </w:r>
      <w:r>
        <w:rPr>
          <w:rFonts w:ascii="Times New Roman"/>
          <w:b/>
          <w:i/>
          <w:color w:val="1A1A1A"/>
          <w:w w:val="105"/>
          <w:sz w:val="16"/>
        </w:rPr>
        <w:t>financieros</w:t>
      </w:r>
    </w:p>
    <w:p>
      <w:pPr>
        <w:pStyle w:val="BodyText"/>
        <w:spacing w:before="11"/>
        <w:rPr>
          <w:rFonts w:ascii="Times New Roman"/>
          <w:b/>
          <w:i/>
          <w:sz w:val="16"/>
        </w:rPr>
      </w:pPr>
    </w:p>
    <w:p>
      <w:pPr>
        <w:pStyle w:val="BodyText"/>
        <w:ind w:left="1615"/>
        <w:jc w:val="both"/>
      </w:pPr>
      <w:r>
        <w:rPr>
          <w:color w:val="2A2A2A"/>
          <w:w w:val="105"/>
        </w:rPr>
        <w:t>Los pasivos </w:t>
      </w:r>
      <w:r>
        <w:rPr>
          <w:color w:val="3D3D3D"/>
          <w:w w:val="105"/>
        </w:rPr>
        <w:t>financieros, </w:t>
      </w:r>
      <w:r>
        <w:rPr>
          <w:color w:val="2A2A2A"/>
          <w:w w:val="105"/>
        </w:rPr>
        <w:t>a efectos de su </w:t>
      </w:r>
      <w:r>
        <w:rPr>
          <w:color w:val="3D3D3D"/>
          <w:w w:val="105"/>
        </w:rPr>
        <w:t>valoración, </w:t>
      </w:r>
      <w:r>
        <w:rPr>
          <w:color w:val="2A2A2A"/>
          <w:w w:val="105"/>
        </w:rPr>
        <w:t>se </w:t>
      </w:r>
      <w:r>
        <w:rPr>
          <w:color w:val="3D3D3D"/>
          <w:w w:val="105"/>
        </w:rPr>
        <w:t>incluyen </w:t>
      </w:r>
      <w:r>
        <w:rPr>
          <w:color w:val="2A2A2A"/>
          <w:w w:val="105"/>
        </w:rPr>
        <w:t>en alguna de las siguientes catego rías</w:t>
      </w:r>
      <w:r>
        <w:rPr>
          <w:color w:val="696969"/>
          <w:w w:val="105"/>
        </w:rPr>
        <w:t>:</w:t>
      </w:r>
    </w:p>
    <w:p>
      <w:pPr>
        <w:pStyle w:val="BodyText"/>
        <w:spacing w:before="7"/>
        <w:rPr>
          <w:sz w:val="12"/>
        </w:rPr>
      </w:pPr>
    </w:p>
    <w:p>
      <w:pPr>
        <w:pStyle w:val="Heading7"/>
        <w:ind w:left="1621"/>
        <w:jc w:val="both"/>
        <w:rPr>
          <w:i/>
        </w:rPr>
      </w:pPr>
      <w:r>
        <w:rPr>
          <w:i/>
          <w:color w:val="1A1A1A"/>
          <w:w w:val="105"/>
        </w:rPr>
        <w:t>Pasivos </w:t>
      </w:r>
      <w:r>
        <w:rPr>
          <w:i/>
          <w:color w:val="2A2A2A"/>
          <w:w w:val="105"/>
        </w:rPr>
        <w:t>Financieros </w:t>
      </w:r>
      <w:r>
        <w:rPr>
          <w:i/>
          <w:color w:val="1A1A1A"/>
          <w:w w:val="105"/>
        </w:rPr>
        <w:t>a </w:t>
      </w:r>
      <w:r>
        <w:rPr>
          <w:i/>
          <w:color w:val="2A2A2A"/>
          <w:w w:val="105"/>
        </w:rPr>
        <w:t>coste Amortizado.</w:t>
      </w:r>
    </w:p>
    <w:p>
      <w:pPr>
        <w:pStyle w:val="BodyText"/>
        <w:spacing w:before="8"/>
        <w:rPr>
          <w:rFonts w:ascii="Times New Roman"/>
          <w:b/>
          <w:i/>
        </w:rPr>
      </w:pPr>
    </w:p>
    <w:p>
      <w:pPr>
        <w:pStyle w:val="BodyText"/>
        <w:spacing w:line="348" w:lineRule="auto"/>
        <w:ind w:left="1611" w:right="279" w:firstLine="41"/>
        <w:jc w:val="both"/>
      </w:pPr>
      <w:r>
        <w:rPr>
          <w:color w:val="2A2A2A"/>
          <w:w w:val="105"/>
        </w:rPr>
        <w:t>Dentro de esta categoría se </w:t>
      </w:r>
      <w:r>
        <w:rPr>
          <w:color w:val="3D3D3D"/>
          <w:w w:val="105"/>
        </w:rPr>
        <w:t>clasifican </w:t>
      </w:r>
      <w:r>
        <w:rPr>
          <w:color w:val="2A2A2A"/>
          <w:w w:val="105"/>
        </w:rPr>
        <w:t>todos los pasivos financieros excepto cuando deben valorarse a valor razonable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con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cambios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en</w:t>
      </w:r>
      <w:r>
        <w:rPr>
          <w:color w:val="2A2A2A"/>
          <w:spacing w:val="-15"/>
          <w:w w:val="105"/>
        </w:rPr>
        <w:t> </w:t>
      </w:r>
      <w:r>
        <w:rPr>
          <w:color w:val="2A2A2A"/>
          <w:w w:val="105"/>
        </w:rPr>
        <w:t>la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cuenta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pérdidas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y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ganancias.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Con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carácter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general,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-12"/>
          <w:w w:val="105"/>
        </w:rPr>
        <w:t> </w:t>
      </w:r>
      <w:r>
        <w:rPr>
          <w:color w:val="3D3D3D"/>
          <w:w w:val="105"/>
        </w:rPr>
        <w:t>incluyen</w:t>
      </w:r>
      <w:r>
        <w:rPr>
          <w:color w:val="3D3D3D"/>
          <w:spacing w:val="-8"/>
          <w:w w:val="105"/>
        </w:rPr>
        <w:t> </w:t>
      </w:r>
      <w:r>
        <w:rPr>
          <w:color w:val="2A2A2A"/>
          <w:w w:val="105"/>
        </w:rPr>
        <w:t>en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esta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categoría</w:t>
      </w:r>
      <w:r>
        <w:rPr>
          <w:color w:val="2A2A2A"/>
          <w:spacing w:val="4"/>
          <w:w w:val="105"/>
        </w:rPr>
        <w:t> </w:t>
      </w:r>
      <w:r>
        <w:rPr>
          <w:color w:val="1A1A1A"/>
          <w:w w:val="105"/>
        </w:rPr>
        <w:t>los </w:t>
      </w:r>
      <w:r>
        <w:rPr>
          <w:color w:val="2A2A2A"/>
          <w:w w:val="105"/>
        </w:rPr>
        <w:t>débitos por </w:t>
      </w:r>
      <w:r>
        <w:rPr>
          <w:color w:val="1A1A1A"/>
          <w:w w:val="105"/>
        </w:rPr>
        <w:t>operaciones </w:t>
      </w:r>
      <w:r>
        <w:rPr>
          <w:color w:val="3D3D3D"/>
          <w:w w:val="105"/>
        </w:rPr>
        <w:t>comerciales </w:t>
      </w:r>
      <w:r>
        <w:rPr>
          <w:color w:val="2A2A2A"/>
          <w:w w:val="105"/>
        </w:rPr>
        <w:t>y los débitos por operaciones no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comerciales.</w:t>
      </w:r>
    </w:p>
    <w:p>
      <w:pPr>
        <w:pStyle w:val="BodyText"/>
        <w:spacing w:line="348" w:lineRule="auto" w:before="115"/>
        <w:ind w:left="1610" w:right="282" w:hanging="1"/>
        <w:jc w:val="both"/>
      </w:pPr>
      <w:r>
        <w:rPr>
          <w:color w:val="2A2A2A"/>
          <w:w w:val="105"/>
        </w:rPr>
        <w:t>Los préstamos participativos que </w:t>
      </w:r>
      <w:r>
        <w:rPr>
          <w:color w:val="3D3D3D"/>
          <w:w w:val="105"/>
        </w:rPr>
        <w:t>tengan las </w:t>
      </w:r>
      <w:r>
        <w:rPr>
          <w:color w:val="2A2A2A"/>
          <w:w w:val="105"/>
        </w:rPr>
        <w:t>características de un préstamo ordinario o </w:t>
      </w:r>
      <w:r>
        <w:rPr>
          <w:color w:val="3D3D3D"/>
          <w:w w:val="105"/>
        </w:rPr>
        <w:t>común </w:t>
      </w:r>
      <w:r>
        <w:rPr>
          <w:color w:val="2A2A2A"/>
          <w:w w:val="105"/>
        </w:rPr>
        <w:t>también se incluirán en esta categoría sin perjuicio de que </w:t>
      </w:r>
      <w:r>
        <w:rPr>
          <w:color w:val="3D3D3D"/>
          <w:w w:val="105"/>
        </w:rPr>
        <w:t>la </w:t>
      </w:r>
      <w:r>
        <w:rPr>
          <w:color w:val="2A2A2A"/>
          <w:w w:val="105"/>
        </w:rPr>
        <w:t>operación se acuerde a un </w:t>
      </w:r>
      <w:r>
        <w:rPr>
          <w:color w:val="3D3D3D"/>
          <w:w w:val="105"/>
        </w:rPr>
        <w:t>tipo </w:t>
      </w:r>
      <w:r>
        <w:rPr>
          <w:color w:val="2A2A2A"/>
          <w:w w:val="105"/>
        </w:rPr>
        <w:t>de </w:t>
      </w:r>
      <w:r>
        <w:rPr>
          <w:color w:val="3D3D3D"/>
          <w:w w:val="105"/>
        </w:rPr>
        <w:t>interés </w:t>
      </w:r>
      <w:r>
        <w:rPr>
          <w:color w:val="2A2A2A"/>
          <w:w w:val="105"/>
        </w:rPr>
        <w:t>cero o por debajo de mercado</w:t>
      </w:r>
      <w:r>
        <w:rPr>
          <w:color w:val="565656"/>
          <w:w w:val="105"/>
        </w:rPr>
        <w:t>.</w:t>
      </w:r>
    </w:p>
    <w:p>
      <w:pPr>
        <w:pStyle w:val="BodyText"/>
        <w:spacing w:line="348" w:lineRule="auto" w:before="120"/>
        <w:ind w:left="1606" w:right="277" w:firstLine="8"/>
        <w:jc w:val="both"/>
      </w:pPr>
      <w:r>
        <w:rPr>
          <w:color w:val="2A2A2A"/>
          <w:w w:val="105"/>
        </w:rPr>
        <w:t>Valoración </w:t>
      </w:r>
      <w:r>
        <w:rPr>
          <w:color w:val="3D3D3D"/>
          <w:w w:val="105"/>
        </w:rPr>
        <w:t>inicial </w:t>
      </w:r>
      <w:r>
        <w:rPr>
          <w:color w:val="565656"/>
          <w:w w:val="105"/>
        </w:rPr>
        <w:t>: </w:t>
      </w:r>
      <w:r>
        <w:rPr>
          <w:color w:val="3D3D3D"/>
          <w:w w:val="105"/>
        </w:rPr>
        <w:t>Inicialmente </w:t>
      </w:r>
      <w:r>
        <w:rPr>
          <w:color w:val="2A2A2A"/>
          <w:w w:val="105"/>
        </w:rPr>
        <w:t>se valoran por su valor razonable, que, salvo evidencia en contrario, es el precio de </w:t>
      </w:r>
      <w:r>
        <w:rPr>
          <w:color w:val="3D3D3D"/>
          <w:w w:val="105"/>
        </w:rPr>
        <w:t>la </w:t>
      </w:r>
      <w:r>
        <w:rPr>
          <w:color w:val="2A2A2A"/>
          <w:w w:val="105"/>
        </w:rPr>
        <w:t>tran sac ción</w:t>
      </w:r>
      <w:r>
        <w:rPr>
          <w:color w:val="565656"/>
          <w:w w:val="105"/>
        </w:rPr>
        <w:t>, </w:t>
      </w:r>
      <w:r>
        <w:rPr>
          <w:color w:val="2A2A2A"/>
          <w:w w:val="105"/>
        </w:rPr>
        <w:t>que equivale al valor </w:t>
      </w:r>
      <w:r>
        <w:rPr>
          <w:color w:val="3D3D3D"/>
          <w:w w:val="105"/>
        </w:rPr>
        <w:t>razonable </w:t>
      </w:r>
      <w:r>
        <w:rPr>
          <w:color w:val="2A2A2A"/>
          <w:w w:val="105"/>
        </w:rPr>
        <w:t>de </w:t>
      </w:r>
      <w:r>
        <w:rPr>
          <w:color w:val="3D3D3D"/>
          <w:w w:val="105"/>
        </w:rPr>
        <w:t>la </w:t>
      </w:r>
      <w:r>
        <w:rPr>
          <w:color w:val="2A2A2A"/>
          <w:w w:val="105"/>
        </w:rPr>
        <w:t>contraprestación recibida ajustado por los costes de transacción que le sean directamente atribuibles </w:t>
      </w:r>
      <w:r>
        <w:rPr>
          <w:color w:val="696969"/>
          <w:w w:val="105"/>
        </w:rPr>
        <w:t>. </w:t>
      </w:r>
      <w:r>
        <w:rPr>
          <w:color w:val="2A2A2A"/>
          <w:w w:val="105"/>
        </w:rPr>
        <w:t>No obstante, </w:t>
      </w:r>
      <w:r>
        <w:rPr>
          <w:color w:val="3D3D3D"/>
          <w:w w:val="105"/>
        </w:rPr>
        <w:t>los </w:t>
      </w:r>
      <w:r>
        <w:rPr>
          <w:color w:val="2A2A2A"/>
          <w:w w:val="105"/>
        </w:rPr>
        <w:t>débitos por operaciones comerciales con vencimiento no sup er</w:t>
      </w:r>
      <w:r>
        <w:rPr>
          <w:color w:val="565656"/>
          <w:w w:val="105"/>
        </w:rPr>
        <w:t>i</w:t>
      </w:r>
      <w:r>
        <w:rPr>
          <w:color w:val="2A2A2A"/>
          <w:w w:val="105"/>
        </w:rPr>
        <w:t>or a un año y que no tengan un tipo de </w:t>
      </w:r>
      <w:r>
        <w:rPr>
          <w:color w:val="3D3D3D"/>
          <w:w w:val="105"/>
        </w:rPr>
        <w:t>interés </w:t>
      </w:r>
      <w:r>
        <w:rPr>
          <w:color w:val="2A2A2A"/>
          <w:w w:val="105"/>
        </w:rPr>
        <w:t>contractual, así como los desembolsos  exigidos por terceros sobre participaciones, cuyo importe se espera pagar en el corto plazo</w:t>
      </w:r>
      <w:r>
        <w:rPr>
          <w:color w:val="565656"/>
          <w:w w:val="105"/>
        </w:rPr>
        <w:t>, </w:t>
      </w:r>
      <w:r>
        <w:rPr>
          <w:color w:val="2A2A2A"/>
          <w:w w:val="105"/>
        </w:rPr>
        <w:t>se pueden valorar por su valor nominal, cuando el efecto de no actualizar </w:t>
      </w:r>
      <w:r>
        <w:rPr>
          <w:color w:val="3D3D3D"/>
          <w:w w:val="105"/>
        </w:rPr>
        <w:t>los flujos </w:t>
      </w:r>
      <w:r>
        <w:rPr>
          <w:color w:val="2A2A2A"/>
          <w:w w:val="105"/>
        </w:rPr>
        <w:t>de efectivo no sea</w:t>
      </w:r>
      <w:r>
        <w:rPr>
          <w:color w:val="2A2A2A"/>
          <w:spacing w:val="-14"/>
          <w:w w:val="105"/>
        </w:rPr>
        <w:t> </w:t>
      </w:r>
      <w:r>
        <w:rPr>
          <w:color w:val="2A2A2A"/>
          <w:w w:val="105"/>
        </w:rPr>
        <w:t>significativo.</w:t>
      </w:r>
    </w:p>
    <w:p>
      <w:pPr>
        <w:pStyle w:val="BodyText"/>
        <w:spacing w:line="345" w:lineRule="auto" w:before="114"/>
        <w:ind w:left="1611" w:right="272" w:firstLine="4"/>
        <w:jc w:val="both"/>
      </w:pPr>
      <w:r>
        <w:rPr>
          <w:color w:val="2A2A2A"/>
          <w:w w:val="105"/>
        </w:rPr>
        <w:t>Valoración posterior </w:t>
      </w:r>
      <w:r>
        <w:rPr>
          <w:color w:val="696969"/>
          <w:w w:val="105"/>
        </w:rPr>
        <w:t>: </w:t>
      </w:r>
      <w:r>
        <w:rPr>
          <w:color w:val="2A2A2A"/>
          <w:w w:val="105"/>
        </w:rPr>
        <w:t>se hace a coste amo rtizado </w:t>
      </w:r>
      <w:r>
        <w:rPr>
          <w:color w:val="565656"/>
          <w:w w:val="105"/>
        </w:rPr>
        <w:t>. </w:t>
      </w:r>
      <w:r>
        <w:rPr>
          <w:color w:val="2A2A2A"/>
          <w:w w:val="105"/>
        </w:rPr>
        <w:t>Los </w:t>
      </w:r>
      <w:r>
        <w:rPr>
          <w:color w:val="3D3D3D"/>
          <w:w w:val="105"/>
        </w:rPr>
        <w:t>intereses </w:t>
      </w:r>
      <w:r>
        <w:rPr>
          <w:color w:val="2A2A2A"/>
          <w:w w:val="105"/>
        </w:rPr>
        <w:t>devengados se contabilizan en la cuenta de pérdidas y ganancias, aplicando el método del tipo de </w:t>
      </w:r>
      <w:r>
        <w:rPr>
          <w:color w:val="3D3D3D"/>
          <w:w w:val="105"/>
        </w:rPr>
        <w:t>interés </w:t>
      </w:r>
      <w:r>
        <w:rPr>
          <w:color w:val="2A2A2A"/>
          <w:w w:val="105"/>
        </w:rPr>
        <w:t>efectivo </w:t>
      </w:r>
      <w:r>
        <w:rPr>
          <w:color w:val="696969"/>
          <w:w w:val="105"/>
        </w:rPr>
        <w:t>. </w:t>
      </w:r>
      <w:r>
        <w:rPr>
          <w:color w:val="2A2A2A"/>
          <w:w w:val="105"/>
        </w:rPr>
        <w:t>No obstante, los débitos con vencimiento no superior a un año que, de acuerdo con </w:t>
      </w:r>
      <w:r>
        <w:rPr>
          <w:color w:val="1A1A1A"/>
          <w:w w:val="105"/>
        </w:rPr>
        <w:t>lo </w:t>
      </w:r>
      <w:r>
        <w:rPr>
          <w:color w:val="2A2A2A"/>
          <w:w w:val="105"/>
        </w:rPr>
        <w:t>dispuesto en el apartado anterior, se valoren inicialmente por su valor nominal</w:t>
      </w:r>
      <w:r>
        <w:rPr>
          <w:color w:val="565656"/>
          <w:w w:val="105"/>
        </w:rPr>
        <w:t>, </w:t>
      </w:r>
      <w:r>
        <w:rPr>
          <w:color w:val="2A2A2A"/>
          <w:w w:val="105"/>
        </w:rPr>
        <w:t>continuarán valorándose por dicho impo rt e</w:t>
      </w:r>
      <w:r>
        <w:rPr>
          <w:color w:val="696969"/>
          <w:w w:val="105"/>
        </w:rPr>
        <w:t>.</w:t>
      </w:r>
    </w:p>
    <w:p>
      <w:pPr>
        <w:pStyle w:val="Heading7"/>
        <w:spacing w:before="60"/>
        <w:jc w:val="both"/>
        <w:rPr>
          <w:i/>
        </w:rPr>
      </w:pPr>
      <w:r>
        <w:rPr>
          <w:i/>
          <w:color w:val="1A1A1A"/>
          <w:w w:val="105"/>
        </w:rPr>
        <w:t>Pasivos </w:t>
      </w:r>
      <w:r>
        <w:rPr>
          <w:i/>
          <w:color w:val="2A2A2A"/>
          <w:w w:val="105"/>
        </w:rPr>
        <w:t>Financieros </w:t>
      </w:r>
      <w:r>
        <w:rPr>
          <w:i/>
          <w:color w:val="1A1A1A"/>
          <w:w w:val="105"/>
        </w:rPr>
        <w:t>a valor </w:t>
      </w:r>
      <w:r>
        <w:rPr>
          <w:i/>
          <w:color w:val="2A2A2A"/>
          <w:w w:val="105"/>
        </w:rPr>
        <w:t>razonable </w:t>
      </w:r>
      <w:r>
        <w:rPr>
          <w:i/>
          <w:color w:val="1A1A1A"/>
          <w:w w:val="105"/>
        </w:rPr>
        <w:t>con </w:t>
      </w:r>
      <w:r>
        <w:rPr>
          <w:i/>
          <w:color w:val="2A2A2A"/>
          <w:w w:val="105"/>
        </w:rPr>
        <w:t>cambios </w:t>
      </w:r>
      <w:r>
        <w:rPr>
          <w:i/>
          <w:color w:val="1A1A1A"/>
          <w:w w:val="105"/>
        </w:rPr>
        <w:t>en </w:t>
      </w:r>
      <w:r>
        <w:rPr>
          <w:i/>
          <w:color w:val="2A2A2A"/>
          <w:w w:val="105"/>
        </w:rPr>
        <w:t>la </w:t>
      </w:r>
      <w:r>
        <w:rPr>
          <w:i/>
          <w:color w:val="1A1A1A"/>
          <w:w w:val="105"/>
        </w:rPr>
        <w:t>cuenta de pérdidas </w:t>
      </w:r>
      <w:r>
        <w:rPr>
          <w:i/>
          <w:color w:val="1A1A1A"/>
          <w:w w:val="105"/>
          <w:sz w:val="17"/>
        </w:rPr>
        <w:t>y </w:t>
      </w:r>
      <w:r>
        <w:rPr>
          <w:i/>
          <w:color w:val="1A1A1A"/>
          <w:w w:val="105"/>
        </w:rPr>
        <w:t>ganancias.</w:t>
      </w:r>
    </w:p>
    <w:p>
      <w:pPr>
        <w:pStyle w:val="BodyText"/>
        <w:spacing w:before="1"/>
        <w:rPr>
          <w:rFonts w:ascii="Times New Roman"/>
          <w:b/>
          <w:i/>
        </w:rPr>
      </w:pPr>
    </w:p>
    <w:p>
      <w:pPr>
        <w:pStyle w:val="BodyText"/>
        <w:spacing w:line="508" w:lineRule="auto"/>
        <w:ind w:left="1604" w:right="567" w:firstLine="4"/>
        <w:jc w:val="both"/>
      </w:pPr>
      <w:r>
        <w:rPr>
          <w:color w:val="2A2A2A"/>
          <w:w w:val="105"/>
        </w:rPr>
        <w:t>Dentro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esta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categoría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-15"/>
          <w:w w:val="105"/>
        </w:rPr>
        <w:t> </w:t>
      </w:r>
      <w:r>
        <w:rPr>
          <w:color w:val="3D3D3D"/>
          <w:w w:val="105"/>
        </w:rPr>
        <w:t>clasifican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los</w:t>
      </w:r>
      <w:r>
        <w:rPr>
          <w:color w:val="3D3D3D"/>
          <w:spacing w:val="-18"/>
          <w:w w:val="105"/>
        </w:rPr>
        <w:t> </w:t>
      </w:r>
      <w:r>
        <w:rPr>
          <w:color w:val="2A2A2A"/>
          <w:w w:val="105"/>
        </w:rPr>
        <w:t>pasivos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financieros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que</w:t>
      </w:r>
      <w:r>
        <w:rPr>
          <w:color w:val="2A2A2A"/>
          <w:spacing w:val="-14"/>
          <w:w w:val="105"/>
        </w:rPr>
        <w:t> </w:t>
      </w:r>
      <w:r>
        <w:rPr>
          <w:color w:val="2A2A2A"/>
          <w:w w:val="105"/>
        </w:rPr>
        <w:t>cumplan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algunas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las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siguientes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condiciones</w:t>
      </w:r>
      <w:r>
        <w:rPr>
          <w:color w:val="2A2A2A"/>
          <w:spacing w:val="11"/>
          <w:w w:val="105"/>
        </w:rPr>
        <w:t> </w:t>
      </w:r>
      <w:r>
        <w:rPr>
          <w:color w:val="565656"/>
          <w:w w:val="105"/>
        </w:rPr>
        <w:t>: </w:t>
      </w:r>
      <w:r>
        <w:rPr>
          <w:color w:val="2A2A2A"/>
          <w:w w:val="105"/>
        </w:rPr>
        <w:t>Son pasivos que </w:t>
      </w:r>
      <w:r>
        <w:rPr>
          <w:color w:val="3D3D3D"/>
          <w:w w:val="105"/>
        </w:rPr>
        <w:t>se </w:t>
      </w:r>
      <w:r>
        <w:rPr>
          <w:color w:val="2A2A2A"/>
          <w:w w:val="105"/>
        </w:rPr>
        <w:t>mantienen para</w:t>
      </w:r>
      <w:r>
        <w:rPr>
          <w:color w:val="2A2A2A"/>
          <w:spacing w:val="-24"/>
          <w:w w:val="105"/>
        </w:rPr>
        <w:t> </w:t>
      </w:r>
      <w:r>
        <w:rPr>
          <w:color w:val="2A2A2A"/>
          <w:w w:val="105"/>
        </w:rPr>
        <w:t>negociar;</w:t>
      </w:r>
    </w:p>
    <w:p>
      <w:pPr>
        <w:pStyle w:val="BodyText"/>
        <w:spacing w:line="348" w:lineRule="auto"/>
        <w:ind w:left="1606" w:right="280" w:hanging="2"/>
        <w:jc w:val="both"/>
      </w:pPr>
      <w:r>
        <w:rPr>
          <w:color w:val="2A2A2A"/>
          <w:w w:val="105"/>
        </w:rPr>
        <w:t>Son pasivos, que, desde el momento del reconocimiento inicial, y de forma irrevocable, han sido designados por la entidad para contabilizarlo al valor razonable con cambios en la cuenta de pérdidas y ganancias, siempre </w:t>
      </w:r>
      <w:r>
        <w:rPr>
          <w:color w:val="1A1A1A"/>
          <w:w w:val="105"/>
        </w:rPr>
        <w:t>que </w:t>
      </w:r>
      <w:r>
        <w:rPr>
          <w:color w:val="2A2A2A"/>
          <w:w w:val="105"/>
        </w:rPr>
        <w:t>dicha designación cumpla con nel objetivo fijado en </w:t>
      </w:r>
      <w:r>
        <w:rPr>
          <w:color w:val="3D3D3D"/>
          <w:w w:val="105"/>
        </w:rPr>
        <w:t>la </w:t>
      </w:r>
      <w:r>
        <w:rPr>
          <w:color w:val="2A2A2A"/>
          <w:w w:val="105"/>
        </w:rPr>
        <w:t>normativa contable.</w:t>
      </w:r>
    </w:p>
    <w:p>
      <w:pPr>
        <w:pStyle w:val="BodyText"/>
        <w:spacing w:line="355" w:lineRule="auto" w:before="109"/>
        <w:ind w:left="1606" w:right="287" w:hanging="3"/>
        <w:jc w:val="both"/>
      </w:pPr>
      <w:r>
        <w:rPr>
          <w:color w:val="2A2A2A"/>
          <w:w w:val="105"/>
        </w:rPr>
        <w:t>Opcionalmente </w:t>
      </w:r>
      <w:r>
        <w:rPr>
          <w:color w:val="3D3D3D"/>
          <w:w w:val="105"/>
        </w:rPr>
        <w:t>y </w:t>
      </w:r>
      <w:r>
        <w:rPr>
          <w:color w:val="2A2A2A"/>
          <w:w w:val="105"/>
        </w:rPr>
        <w:t>de forma </w:t>
      </w:r>
      <w:r>
        <w:rPr>
          <w:color w:val="3D3D3D"/>
          <w:w w:val="105"/>
        </w:rPr>
        <w:t>irrevocable, </w:t>
      </w:r>
      <w:r>
        <w:rPr>
          <w:color w:val="2A2A2A"/>
          <w:w w:val="105"/>
        </w:rPr>
        <w:t>se pueden </w:t>
      </w:r>
      <w:r>
        <w:rPr>
          <w:color w:val="3D3D3D"/>
          <w:w w:val="105"/>
        </w:rPr>
        <w:t>incluir </w:t>
      </w:r>
      <w:r>
        <w:rPr>
          <w:color w:val="2A2A2A"/>
          <w:w w:val="105"/>
        </w:rPr>
        <w:t>en su </w:t>
      </w:r>
      <w:r>
        <w:rPr>
          <w:color w:val="3D3D3D"/>
          <w:w w:val="105"/>
        </w:rPr>
        <w:t>integridad </w:t>
      </w:r>
      <w:r>
        <w:rPr>
          <w:color w:val="2A2A2A"/>
          <w:w w:val="105"/>
        </w:rPr>
        <w:t>en esta categoría </w:t>
      </w:r>
      <w:r>
        <w:rPr>
          <w:color w:val="3D3D3D"/>
          <w:w w:val="105"/>
        </w:rPr>
        <w:t>los </w:t>
      </w:r>
      <w:r>
        <w:rPr>
          <w:color w:val="2A2A2A"/>
          <w:w w:val="105"/>
        </w:rPr>
        <w:t>pasivos financieros híbridos sujeto a los requisitos establecidos en el PGC.</w:t>
      </w:r>
    </w:p>
    <w:p>
      <w:pPr>
        <w:pStyle w:val="BodyText"/>
        <w:spacing w:line="348" w:lineRule="auto" w:before="105"/>
        <w:ind w:left="1606" w:right="280" w:firstLine="4"/>
        <w:jc w:val="both"/>
      </w:pPr>
      <w:r>
        <w:rPr>
          <w:color w:val="2A2A2A"/>
          <w:w w:val="105"/>
        </w:rPr>
        <w:t>Valoración inicial </w:t>
      </w:r>
      <w:r>
        <w:rPr>
          <w:color w:val="696969"/>
          <w:w w:val="105"/>
        </w:rPr>
        <w:t>: </w:t>
      </w:r>
      <w:r>
        <w:rPr>
          <w:color w:val="2A2A2A"/>
          <w:w w:val="105"/>
        </w:rPr>
        <w:t>Valor razonable, que, salvo evidencia en </w:t>
      </w:r>
      <w:r>
        <w:rPr>
          <w:color w:val="3D3D3D"/>
          <w:w w:val="105"/>
        </w:rPr>
        <w:t>contrario </w:t>
      </w:r>
      <w:r>
        <w:rPr>
          <w:color w:val="565656"/>
          <w:w w:val="105"/>
        </w:rPr>
        <w:t>, </w:t>
      </w:r>
      <w:r>
        <w:rPr>
          <w:color w:val="2A2A2A"/>
          <w:w w:val="105"/>
        </w:rPr>
        <w:t>es el precio de la transacción, que equivaldrá al valor razonable de la contraprestación recibida </w:t>
      </w:r>
      <w:r>
        <w:rPr>
          <w:color w:val="696969"/>
          <w:w w:val="105"/>
        </w:rPr>
        <w:t>. </w:t>
      </w:r>
      <w:r>
        <w:rPr>
          <w:color w:val="3D3D3D"/>
          <w:w w:val="105"/>
        </w:rPr>
        <w:t>Los </w:t>
      </w:r>
      <w:r>
        <w:rPr>
          <w:color w:val="2A2A2A"/>
          <w:w w:val="105"/>
        </w:rPr>
        <w:t>costes de transacción que </w:t>
      </w:r>
      <w:r>
        <w:rPr>
          <w:color w:val="3D3D3D"/>
          <w:w w:val="105"/>
        </w:rPr>
        <w:t>les </w:t>
      </w:r>
      <w:r>
        <w:rPr>
          <w:color w:val="2A2A2A"/>
          <w:w w:val="105"/>
        </w:rPr>
        <w:t>sean directamente atribuibles se reconocen en la cuenta de pérdidas y ganancias del ejercicio</w:t>
      </w:r>
      <w:r>
        <w:rPr>
          <w:color w:val="565656"/>
          <w:w w:val="105"/>
        </w:rPr>
        <w:t>.</w:t>
      </w:r>
    </w:p>
    <w:p>
      <w:pPr>
        <w:pStyle w:val="BodyText"/>
        <w:spacing w:before="110"/>
        <w:ind w:left="1611"/>
        <w:jc w:val="both"/>
      </w:pPr>
      <w:r>
        <w:rPr>
          <w:color w:val="2A2A2A"/>
          <w:w w:val="105"/>
        </w:rPr>
        <w:t>Valoración posterior </w:t>
      </w:r>
      <w:r>
        <w:rPr>
          <w:color w:val="565656"/>
          <w:w w:val="105"/>
        </w:rPr>
        <w:t>: </w:t>
      </w:r>
      <w:r>
        <w:rPr>
          <w:color w:val="2A2A2A"/>
          <w:w w:val="105"/>
        </w:rPr>
        <w:t>Valor razonable con cambios en la cuenta </w:t>
      </w:r>
      <w:r>
        <w:rPr>
          <w:color w:val="1A1A1A"/>
          <w:w w:val="105"/>
        </w:rPr>
        <w:t>de </w:t>
      </w:r>
      <w:r>
        <w:rPr>
          <w:color w:val="2A2A2A"/>
          <w:w w:val="105"/>
        </w:rPr>
        <w:t>pérdidas y ganancias</w:t>
      </w:r>
      <w:r>
        <w:rPr>
          <w:color w:val="696969"/>
          <w:w w:val="105"/>
        </w:rPr>
        <w:t>.</w:t>
      </w:r>
    </w:p>
    <w:p>
      <w:pPr>
        <w:pStyle w:val="BodyText"/>
        <w:spacing w:before="9"/>
        <w:rPr>
          <w:sz w:val="13"/>
        </w:rPr>
      </w:pPr>
    </w:p>
    <w:p>
      <w:pPr>
        <w:pStyle w:val="Heading8"/>
        <w:spacing w:before="1"/>
        <w:jc w:val="both"/>
      </w:pPr>
      <w:r>
        <w:rPr>
          <w:color w:val="1A1A1A"/>
        </w:rPr>
        <w:t>Baja </w:t>
      </w:r>
      <w:r>
        <w:rPr>
          <w:color w:val="2A2A2A"/>
        </w:rPr>
        <w:t>de </w:t>
      </w:r>
      <w:r>
        <w:rPr>
          <w:color w:val="1A1A1A"/>
        </w:rPr>
        <w:t>pasivos financieros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355" w:lineRule="auto"/>
        <w:ind w:left="1610" w:right="277" w:hanging="5"/>
        <w:jc w:val="both"/>
      </w:pPr>
      <w:r>
        <w:rPr>
          <w:color w:val="2A2A2A"/>
        </w:rPr>
        <w:t>La empresa dará de baja un pasivo financiero, o parte del mismo, cuando la obligación se haya extinguido </w:t>
      </w:r>
      <w:r>
        <w:rPr>
          <w:color w:val="565656"/>
        </w:rPr>
        <w:t>; </w:t>
      </w:r>
      <w:r>
        <w:rPr>
          <w:color w:val="2A2A2A"/>
        </w:rPr>
        <w:t>es decir, cuando haya sido satisfecha, cancelada o haya expirado</w:t>
      </w:r>
      <w:r>
        <w:rPr>
          <w:color w:val="696969"/>
        </w:rPr>
        <w:t>.</w:t>
      </w:r>
    </w:p>
    <w:p>
      <w:pPr>
        <w:spacing w:after="0" w:line="355" w:lineRule="auto"/>
        <w:jc w:val="both"/>
        <w:sectPr>
          <w:pgSz w:w="11910" w:h="16850"/>
          <w:pgMar w:header="905" w:footer="1566" w:top="1480" w:bottom="1760" w:left="220" w:right="1640"/>
        </w:sectPr>
      </w:pPr>
    </w:p>
    <w:p>
      <w:pPr>
        <w:pStyle w:val="BodyText"/>
        <w:spacing w:before="1"/>
        <w:rPr>
          <w:sz w:val="22"/>
        </w:rPr>
      </w:pPr>
    </w:p>
    <w:p>
      <w:pPr>
        <w:spacing w:before="93"/>
        <w:ind w:left="1686" w:right="0" w:firstLine="0"/>
        <w:jc w:val="both"/>
        <w:rPr>
          <w:b/>
          <w:sz w:val="16"/>
        </w:rPr>
      </w:pPr>
      <w:r>
        <w:rPr>
          <w:b/>
          <w:color w:val="2A2A2A"/>
          <w:sz w:val="16"/>
        </w:rPr>
        <w:t>Fianzas entregadas </w:t>
      </w:r>
      <w:r>
        <w:rPr>
          <w:rFonts w:ascii="Times New Roman"/>
          <w:b/>
          <w:color w:val="2A2A2A"/>
          <w:sz w:val="17"/>
        </w:rPr>
        <w:t>y </w:t>
      </w:r>
      <w:r>
        <w:rPr>
          <w:b/>
          <w:color w:val="2A2A2A"/>
          <w:sz w:val="16"/>
        </w:rPr>
        <w:t>recibidas</w:t>
      </w:r>
    </w:p>
    <w:p>
      <w:pPr>
        <w:pStyle w:val="BodyText"/>
        <w:spacing w:before="10"/>
        <w:rPr>
          <w:b/>
        </w:rPr>
      </w:pPr>
    </w:p>
    <w:p>
      <w:pPr>
        <w:spacing w:line="319" w:lineRule="auto" w:before="1"/>
        <w:ind w:left="1687" w:right="216" w:firstLine="3"/>
        <w:jc w:val="both"/>
        <w:rPr>
          <w:sz w:val="16"/>
        </w:rPr>
      </w:pPr>
      <w:r>
        <w:rPr>
          <w:color w:val="2A2A2A"/>
          <w:sz w:val="16"/>
        </w:rPr>
        <w:t>Los depósitos o fianzas constituidas en garantía de determinadas obligaciones se valoran por el </w:t>
      </w:r>
      <w:r>
        <w:rPr>
          <w:color w:val="383838"/>
          <w:sz w:val="16"/>
        </w:rPr>
        <w:t>importe </w:t>
      </w:r>
      <w:r>
        <w:rPr>
          <w:color w:val="2A2A2A"/>
          <w:sz w:val="16"/>
        </w:rPr>
        <w:t>efectivamente satisfecho, que no difiere significativamente de su valor razonable.</w:t>
      </w:r>
    </w:p>
    <w:p>
      <w:pPr>
        <w:spacing w:line="324" w:lineRule="auto" w:before="130"/>
        <w:ind w:left="1686" w:right="205" w:firstLine="3"/>
        <w:jc w:val="both"/>
        <w:rPr>
          <w:sz w:val="16"/>
        </w:rPr>
      </w:pPr>
      <w:r>
        <w:rPr>
          <w:color w:val="2A2A2A"/>
          <w:sz w:val="16"/>
        </w:rPr>
        <w:t>En las </w:t>
      </w:r>
      <w:r>
        <w:rPr>
          <w:color w:val="383838"/>
          <w:sz w:val="16"/>
        </w:rPr>
        <w:t>fianzas </w:t>
      </w:r>
      <w:r>
        <w:rPr>
          <w:color w:val="2A2A2A"/>
          <w:sz w:val="16"/>
        </w:rPr>
        <w:t>entregadas o recibidas por arrendamientos operativos o por prestación de servicios</w:t>
      </w:r>
      <w:r>
        <w:rPr>
          <w:color w:val="575757"/>
          <w:sz w:val="16"/>
        </w:rPr>
        <w:t>, </w:t>
      </w:r>
      <w:r>
        <w:rPr>
          <w:color w:val="2A2A2A"/>
          <w:sz w:val="16"/>
        </w:rPr>
        <w:t>la diferencia entre su valor razonable y el </w:t>
      </w:r>
      <w:r>
        <w:rPr>
          <w:color w:val="383838"/>
          <w:sz w:val="16"/>
        </w:rPr>
        <w:t>importe </w:t>
      </w:r>
      <w:r>
        <w:rPr>
          <w:color w:val="2A2A2A"/>
          <w:sz w:val="16"/>
        </w:rPr>
        <w:t>desembolsado se considera como un pago o cobro anticipado por el arrendamiento o prestación del servicio, </w:t>
      </w:r>
      <w:r>
        <w:rPr>
          <w:color w:val="383838"/>
          <w:sz w:val="16"/>
        </w:rPr>
        <w:t>que </w:t>
      </w:r>
      <w:r>
        <w:rPr>
          <w:color w:val="2A2A2A"/>
          <w:sz w:val="16"/>
        </w:rPr>
        <w:t>se </w:t>
      </w:r>
      <w:r>
        <w:rPr>
          <w:color w:val="383838"/>
          <w:sz w:val="16"/>
        </w:rPr>
        <w:t>imputa </w:t>
      </w:r>
      <w:r>
        <w:rPr>
          <w:color w:val="2A2A2A"/>
          <w:sz w:val="16"/>
        </w:rPr>
        <w:t>a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cuenta de pérdidas y ganancias durante </w:t>
      </w:r>
      <w:r>
        <w:rPr>
          <w:color w:val="383838"/>
          <w:sz w:val="16"/>
        </w:rPr>
        <w:t>el </w:t>
      </w:r>
      <w:r>
        <w:rPr>
          <w:color w:val="2A2A2A"/>
          <w:sz w:val="16"/>
        </w:rPr>
        <w:t>periodo del arrendamiento o durante el periodo en el que se presta el serv</w:t>
      </w:r>
      <w:r>
        <w:rPr>
          <w:color w:val="575757"/>
          <w:sz w:val="16"/>
        </w:rPr>
        <w:t>i</w:t>
      </w:r>
      <w:r>
        <w:rPr>
          <w:color w:val="2A2A2A"/>
          <w:sz w:val="16"/>
        </w:rPr>
        <w:t>cio</w:t>
      </w:r>
      <w:r>
        <w:rPr>
          <w:color w:val="575757"/>
          <w:sz w:val="16"/>
        </w:rPr>
        <w:t>, </w:t>
      </w:r>
      <w:r>
        <w:rPr>
          <w:color w:val="2A2A2A"/>
          <w:sz w:val="16"/>
        </w:rPr>
        <w:t>de acuerdo con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norma sobre </w:t>
      </w:r>
      <w:r>
        <w:rPr>
          <w:color w:val="383838"/>
          <w:sz w:val="16"/>
        </w:rPr>
        <w:t>ingresos </w:t>
      </w:r>
      <w:r>
        <w:rPr>
          <w:color w:val="2A2A2A"/>
          <w:sz w:val="16"/>
        </w:rPr>
        <w:t>por ventas y prestación de servicios</w:t>
      </w:r>
      <w:r>
        <w:rPr>
          <w:color w:val="575757"/>
          <w:sz w:val="16"/>
        </w:rPr>
        <w:t>.</w:t>
      </w:r>
    </w:p>
    <w:p>
      <w:pPr>
        <w:spacing w:line="326" w:lineRule="auto" w:before="123"/>
        <w:ind w:left="1682" w:right="203" w:firstLine="6"/>
        <w:jc w:val="both"/>
        <w:rPr>
          <w:sz w:val="16"/>
        </w:rPr>
      </w:pPr>
      <w:r>
        <w:rPr>
          <w:color w:val="2A2A2A"/>
          <w:w w:val="105"/>
          <w:sz w:val="16"/>
        </w:rPr>
        <w:t>Al estimar el valor razonable de las </w:t>
      </w:r>
      <w:r>
        <w:rPr>
          <w:color w:val="383838"/>
          <w:w w:val="105"/>
          <w:sz w:val="16"/>
        </w:rPr>
        <w:t>fianzas, </w:t>
      </w:r>
      <w:r>
        <w:rPr>
          <w:color w:val="2A2A2A"/>
          <w:w w:val="105"/>
          <w:sz w:val="16"/>
        </w:rPr>
        <w:t>se toma como periodo </w:t>
      </w:r>
      <w:r>
        <w:rPr>
          <w:color w:val="383838"/>
          <w:w w:val="105"/>
          <w:sz w:val="16"/>
        </w:rPr>
        <w:t>remanente </w:t>
      </w:r>
      <w:r>
        <w:rPr>
          <w:color w:val="2A2A2A"/>
          <w:w w:val="105"/>
          <w:sz w:val="16"/>
        </w:rPr>
        <w:t>el plazo contractual mínimo comprometido</w:t>
      </w:r>
      <w:r>
        <w:rPr>
          <w:color w:val="2A2A2A"/>
          <w:spacing w:val="3"/>
          <w:w w:val="105"/>
          <w:sz w:val="16"/>
        </w:rPr>
        <w:t> </w:t>
      </w:r>
      <w:r>
        <w:rPr>
          <w:color w:val="2A2A2A"/>
          <w:w w:val="105"/>
          <w:sz w:val="16"/>
        </w:rPr>
        <w:t>durante</w:t>
      </w:r>
      <w:r>
        <w:rPr>
          <w:color w:val="2A2A2A"/>
          <w:spacing w:val="-4"/>
          <w:w w:val="105"/>
          <w:sz w:val="16"/>
        </w:rPr>
        <w:t> </w:t>
      </w:r>
      <w:r>
        <w:rPr>
          <w:color w:val="383838"/>
          <w:w w:val="105"/>
          <w:sz w:val="16"/>
        </w:rPr>
        <w:t>el</w:t>
      </w:r>
      <w:r>
        <w:rPr>
          <w:color w:val="383838"/>
          <w:spacing w:val="-10"/>
          <w:w w:val="105"/>
          <w:sz w:val="16"/>
        </w:rPr>
        <w:t> </w:t>
      </w:r>
      <w:r>
        <w:rPr>
          <w:color w:val="2A2A2A"/>
          <w:w w:val="105"/>
          <w:sz w:val="16"/>
        </w:rPr>
        <w:t>cual</w:t>
      </w:r>
      <w:r>
        <w:rPr>
          <w:color w:val="2A2A2A"/>
          <w:spacing w:val="-7"/>
          <w:w w:val="105"/>
          <w:sz w:val="16"/>
        </w:rPr>
        <w:t> </w:t>
      </w:r>
      <w:r>
        <w:rPr>
          <w:color w:val="2A2A2A"/>
          <w:w w:val="105"/>
          <w:sz w:val="16"/>
        </w:rPr>
        <w:t>no</w:t>
      </w:r>
      <w:r>
        <w:rPr>
          <w:color w:val="2A2A2A"/>
          <w:spacing w:val="-8"/>
          <w:w w:val="105"/>
          <w:sz w:val="16"/>
        </w:rPr>
        <w:t> </w:t>
      </w:r>
      <w:r>
        <w:rPr>
          <w:color w:val="2A2A2A"/>
          <w:w w:val="105"/>
          <w:sz w:val="16"/>
        </w:rPr>
        <w:t>se</w:t>
      </w:r>
      <w:r>
        <w:rPr>
          <w:color w:val="2A2A2A"/>
          <w:spacing w:val="-8"/>
          <w:w w:val="105"/>
          <w:sz w:val="16"/>
        </w:rPr>
        <w:t> </w:t>
      </w:r>
      <w:r>
        <w:rPr>
          <w:color w:val="2A2A2A"/>
          <w:w w:val="105"/>
          <w:sz w:val="16"/>
        </w:rPr>
        <w:t>pueda</w:t>
      </w:r>
      <w:r>
        <w:rPr>
          <w:color w:val="2A2A2A"/>
          <w:spacing w:val="-2"/>
          <w:w w:val="105"/>
          <w:sz w:val="16"/>
        </w:rPr>
        <w:t> </w:t>
      </w:r>
      <w:r>
        <w:rPr>
          <w:color w:val="2A2A2A"/>
          <w:w w:val="105"/>
          <w:sz w:val="16"/>
        </w:rPr>
        <w:t>devolver</w:t>
      </w:r>
      <w:r>
        <w:rPr>
          <w:color w:val="2A2A2A"/>
          <w:spacing w:val="-1"/>
          <w:w w:val="105"/>
          <w:sz w:val="16"/>
        </w:rPr>
        <w:t> </w:t>
      </w:r>
      <w:r>
        <w:rPr>
          <w:color w:val="2A2A2A"/>
          <w:w w:val="105"/>
          <w:sz w:val="16"/>
        </w:rPr>
        <w:t>su</w:t>
      </w:r>
      <w:r>
        <w:rPr>
          <w:color w:val="2A2A2A"/>
          <w:spacing w:val="-10"/>
          <w:w w:val="105"/>
          <w:sz w:val="16"/>
        </w:rPr>
        <w:t> </w:t>
      </w:r>
      <w:r>
        <w:rPr>
          <w:color w:val="383838"/>
          <w:w w:val="105"/>
          <w:sz w:val="16"/>
        </w:rPr>
        <w:t>importe,</w:t>
      </w:r>
      <w:r>
        <w:rPr>
          <w:color w:val="383838"/>
          <w:spacing w:val="-4"/>
          <w:w w:val="105"/>
          <w:sz w:val="16"/>
        </w:rPr>
        <w:t> </w:t>
      </w:r>
      <w:r>
        <w:rPr>
          <w:color w:val="2A2A2A"/>
          <w:w w:val="105"/>
          <w:sz w:val="16"/>
        </w:rPr>
        <w:t>sin</w:t>
      </w:r>
      <w:r>
        <w:rPr>
          <w:color w:val="2A2A2A"/>
          <w:spacing w:val="-9"/>
          <w:w w:val="105"/>
          <w:sz w:val="16"/>
        </w:rPr>
        <w:t> </w:t>
      </w:r>
      <w:r>
        <w:rPr>
          <w:color w:val="2A2A2A"/>
          <w:w w:val="105"/>
          <w:sz w:val="16"/>
        </w:rPr>
        <w:t>tomar</w:t>
      </w:r>
      <w:r>
        <w:rPr>
          <w:color w:val="2A2A2A"/>
          <w:spacing w:val="-6"/>
          <w:w w:val="105"/>
          <w:sz w:val="16"/>
        </w:rPr>
        <w:t> </w:t>
      </w:r>
      <w:r>
        <w:rPr>
          <w:color w:val="2A2A2A"/>
          <w:w w:val="105"/>
          <w:sz w:val="16"/>
        </w:rPr>
        <w:t>en</w:t>
      </w:r>
      <w:r>
        <w:rPr>
          <w:color w:val="2A2A2A"/>
          <w:spacing w:val="-12"/>
          <w:w w:val="105"/>
          <w:sz w:val="16"/>
        </w:rPr>
        <w:t> </w:t>
      </w:r>
      <w:r>
        <w:rPr>
          <w:color w:val="2A2A2A"/>
          <w:spacing w:val="-3"/>
          <w:w w:val="105"/>
          <w:sz w:val="16"/>
        </w:rPr>
        <w:t>cons</w:t>
      </w:r>
      <w:r>
        <w:rPr>
          <w:color w:val="575757"/>
          <w:spacing w:val="-3"/>
          <w:w w:val="105"/>
          <w:sz w:val="16"/>
        </w:rPr>
        <w:t>i</w:t>
      </w:r>
      <w:r>
        <w:rPr>
          <w:color w:val="575757"/>
          <w:spacing w:val="-37"/>
          <w:w w:val="105"/>
          <w:sz w:val="16"/>
        </w:rPr>
        <w:t> </w:t>
      </w:r>
      <w:r>
        <w:rPr>
          <w:color w:val="2A2A2A"/>
          <w:w w:val="105"/>
          <w:sz w:val="16"/>
        </w:rPr>
        <w:t>deraci</w:t>
      </w:r>
      <w:r>
        <w:rPr>
          <w:color w:val="2A2A2A"/>
          <w:spacing w:val="-33"/>
          <w:w w:val="105"/>
          <w:sz w:val="16"/>
        </w:rPr>
        <w:t> </w:t>
      </w:r>
      <w:r>
        <w:rPr>
          <w:color w:val="2A2A2A"/>
          <w:w w:val="105"/>
          <w:sz w:val="16"/>
        </w:rPr>
        <w:t>ón</w:t>
      </w:r>
      <w:r>
        <w:rPr>
          <w:color w:val="2A2A2A"/>
          <w:spacing w:val="-13"/>
          <w:w w:val="105"/>
          <w:sz w:val="16"/>
        </w:rPr>
        <w:t> </w:t>
      </w:r>
      <w:r>
        <w:rPr>
          <w:color w:val="2A2A2A"/>
          <w:w w:val="105"/>
          <w:sz w:val="16"/>
        </w:rPr>
        <w:t>el</w:t>
      </w:r>
      <w:r>
        <w:rPr>
          <w:color w:val="2A2A2A"/>
          <w:spacing w:val="-14"/>
          <w:w w:val="105"/>
          <w:sz w:val="16"/>
        </w:rPr>
        <w:t> </w:t>
      </w:r>
      <w:r>
        <w:rPr>
          <w:color w:val="383838"/>
          <w:w w:val="105"/>
          <w:sz w:val="16"/>
        </w:rPr>
        <w:t>comportamiento </w:t>
      </w:r>
      <w:r>
        <w:rPr>
          <w:color w:val="2A2A2A"/>
          <w:w w:val="105"/>
          <w:sz w:val="16"/>
        </w:rPr>
        <w:t>estadístico de</w:t>
      </w:r>
      <w:r>
        <w:rPr>
          <w:color w:val="2A2A2A"/>
          <w:spacing w:val="-8"/>
          <w:w w:val="105"/>
          <w:sz w:val="16"/>
        </w:rPr>
        <w:t> </w:t>
      </w:r>
      <w:r>
        <w:rPr>
          <w:color w:val="2A2A2A"/>
          <w:spacing w:val="-4"/>
          <w:w w:val="105"/>
          <w:sz w:val="16"/>
        </w:rPr>
        <w:t>devolución</w:t>
      </w:r>
      <w:r>
        <w:rPr>
          <w:color w:val="575757"/>
          <w:spacing w:val="-4"/>
          <w:w w:val="105"/>
          <w:sz w:val="16"/>
        </w:rPr>
        <w:t>.</w:t>
      </w:r>
    </w:p>
    <w:p>
      <w:pPr>
        <w:spacing w:line="319" w:lineRule="auto" w:before="120"/>
        <w:ind w:left="1678" w:right="211" w:firstLine="1"/>
        <w:jc w:val="both"/>
        <w:rPr>
          <w:sz w:val="16"/>
        </w:rPr>
      </w:pPr>
      <w:r>
        <w:rPr>
          <w:color w:val="2A2A2A"/>
          <w:sz w:val="16"/>
        </w:rPr>
        <w:t>Cuando la </w:t>
      </w:r>
      <w:r>
        <w:rPr>
          <w:color w:val="383838"/>
          <w:sz w:val="16"/>
        </w:rPr>
        <w:t>fianza </w:t>
      </w:r>
      <w:r>
        <w:rPr>
          <w:color w:val="2A2A2A"/>
          <w:sz w:val="16"/>
        </w:rPr>
        <w:t>sea </w:t>
      </w:r>
      <w:r>
        <w:rPr>
          <w:b/>
          <w:color w:val="2A2A2A"/>
          <w:sz w:val="16"/>
        </w:rPr>
        <w:t>a </w:t>
      </w:r>
      <w:r>
        <w:rPr>
          <w:color w:val="2A2A2A"/>
          <w:sz w:val="16"/>
        </w:rPr>
        <w:t>corto plazo, no es necesario realizar el descuento de flujos de efectivo si su efecto no es significativo.</w:t>
      </w:r>
    </w:p>
    <w:p>
      <w:pPr>
        <w:spacing w:before="78"/>
        <w:ind w:left="1673" w:right="0" w:firstLine="0"/>
        <w:jc w:val="both"/>
        <w:rPr>
          <w:rFonts w:ascii="Times New Roman"/>
          <w:b/>
          <w:i/>
          <w:sz w:val="17"/>
        </w:rPr>
      </w:pPr>
      <w:r>
        <w:rPr>
          <w:rFonts w:ascii="Times New Roman"/>
          <w:b/>
          <w:i/>
          <w:color w:val="2A2A2A"/>
          <w:sz w:val="17"/>
        </w:rPr>
        <w:t>Valor </w:t>
      </w:r>
      <w:r>
        <w:rPr>
          <w:rFonts w:ascii="Times New Roman"/>
          <w:b/>
          <w:i/>
          <w:color w:val="181818"/>
          <w:sz w:val="17"/>
        </w:rPr>
        <w:t>razonable</w:t>
      </w:r>
    </w:p>
    <w:p>
      <w:pPr>
        <w:pStyle w:val="BodyText"/>
        <w:spacing w:before="8"/>
        <w:rPr>
          <w:rFonts w:ascii="Times New Roman"/>
          <w:b/>
          <w:i/>
          <w:sz w:val="14"/>
        </w:rPr>
      </w:pPr>
    </w:p>
    <w:p>
      <w:pPr>
        <w:spacing w:line="328" w:lineRule="auto" w:before="0"/>
        <w:ind w:left="1673" w:right="210" w:firstLine="2"/>
        <w:jc w:val="both"/>
        <w:rPr>
          <w:sz w:val="16"/>
        </w:rPr>
      </w:pPr>
      <w:r>
        <w:rPr>
          <w:color w:val="2A2A2A"/>
          <w:sz w:val="16"/>
        </w:rPr>
        <w:t>El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valor</w:t>
      </w:r>
      <w:r>
        <w:rPr>
          <w:color w:val="2A2A2A"/>
          <w:spacing w:val="-3"/>
          <w:sz w:val="16"/>
        </w:rPr>
        <w:t> </w:t>
      </w:r>
      <w:r>
        <w:rPr>
          <w:color w:val="383838"/>
          <w:sz w:val="16"/>
        </w:rPr>
        <w:t>razonable </w:t>
      </w:r>
      <w:r>
        <w:rPr>
          <w:color w:val="2A2A2A"/>
          <w:sz w:val="16"/>
        </w:rPr>
        <w:t>es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precio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recibe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venta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un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activo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paga</w:t>
      </w:r>
      <w:r>
        <w:rPr>
          <w:color w:val="2A2A2A"/>
          <w:spacing w:val="5"/>
          <w:sz w:val="16"/>
        </w:rPr>
        <w:t> </w:t>
      </w:r>
      <w:r>
        <w:rPr>
          <w:color w:val="2A2A2A"/>
          <w:sz w:val="16"/>
        </w:rPr>
        <w:t>para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transferir</w:t>
      </w:r>
      <w:r>
        <w:rPr>
          <w:color w:val="2A2A2A"/>
          <w:spacing w:val="7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cancelar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un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pasivo mediante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transacción</w:t>
      </w:r>
      <w:r>
        <w:rPr>
          <w:color w:val="2A2A2A"/>
          <w:spacing w:val="6"/>
          <w:sz w:val="16"/>
        </w:rPr>
        <w:t> </w:t>
      </w:r>
      <w:r>
        <w:rPr>
          <w:color w:val="2A2A2A"/>
          <w:sz w:val="16"/>
        </w:rPr>
        <w:t>ordenada</w:t>
      </w:r>
      <w:r>
        <w:rPr>
          <w:color w:val="2A2A2A"/>
          <w:spacing w:val="3"/>
          <w:sz w:val="16"/>
        </w:rPr>
        <w:t> </w:t>
      </w:r>
      <w:r>
        <w:rPr>
          <w:color w:val="2A2A2A"/>
          <w:sz w:val="16"/>
        </w:rPr>
        <w:t>entre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participantes</w:t>
      </w:r>
      <w:r>
        <w:rPr>
          <w:color w:val="2A2A2A"/>
          <w:spacing w:val="4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mercado</w:t>
      </w:r>
      <w:r>
        <w:rPr>
          <w:color w:val="2A2A2A"/>
          <w:spacing w:val="2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fecha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valoración.</w:t>
      </w:r>
      <w:r>
        <w:rPr>
          <w:color w:val="2A2A2A"/>
          <w:spacing w:val="3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valor</w:t>
      </w:r>
      <w:r>
        <w:rPr>
          <w:color w:val="2A2A2A"/>
          <w:spacing w:val="-6"/>
          <w:sz w:val="16"/>
        </w:rPr>
        <w:t> </w:t>
      </w:r>
      <w:r>
        <w:rPr>
          <w:color w:val="383838"/>
          <w:sz w:val="16"/>
        </w:rPr>
        <w:t>razonable </w:t>
      </w:r>
      <w:r>
        <w:rPr>
          <w:color w:val="2A2A2A"/>
          <w:sz w:val="16"/>
        </w:rPr>
        <w:t>se determina sin practicar ninguna deducción por los costes de transacción en que pudiera </w:t>
      </w:r>
      <w:r>
        <w:rPr>
          <w:color w:val="383838"/>
          <w:sz w:val="16"/>
        </w:rPr>
        <w:t>incurrirse </w:t>
      </w:r>
      <w:r>
        <w:rPr>
          <w:color w:val="2A2A2A"/>
          <w:sz w:val="16"/>
        </w:rPr>
        <w:t>por causa de enajenación o disposición de otros medios. No </w:t>
      </w:r>
      <w:r>
        <w:rPr>
          <w:color w:val="383838"/>
          <w:sz w:val="16"/>
        </w:rPr>
        <w:t>tendrá </w:t>
      </w:r>
      <w:r>
        <w:rPr>
          <w:color w:val="2A2A2A"/>
          <w:sz w:val="16"/>
        </w:rPr>
        <w:t>en ningún caso el carácter de valor </w:t>
      </w:r>
      <w:r>
        <w:rPr>
          <w:color w:val="383838"/>
          <w:sz w:val="16"/>
        </w:rPr>
        <w:t>razonable </w:t>
      </w:r>
      <w:r>
        <w:rPr>
          <w:color w:val="2A2A2A"/>
          <w:sz w:val="16"/>
        </w:rPr>
        <w:t>el </w:t>
      </w:r>
      <w:r>
        <w:rPr>
          <w:color w:val="383838"/>
          <w:sz w:val="16"/>
        </w:rPr>
        <w:t>que </w:t>
      </w:r>
      <w:r>
        <w:rPr>
          <w:color w:val="2A2A2A"/>
          <w:sz w:val="16"/>
        </w:rPr>
        <w:t>sea resultado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transacción</w:t>
      </w:r>
      <w:r>
        <w:rPr>
          <w:color w:val="2A2A2A"/>
          <w:spacing w:val="3"/>
          <w:sz w:val="16"/>
        </w:rPr>
        <w:t> </w:t>
      </w:r>
      <w:r>
        <w:rPr>
          <w:color w:val="2A2A2A"/>
          <w:sz w:val="16"/>
        </w:rPr>
        <w:t>forzada,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urgente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3"/>
          <w:sz w:val="16"/>
        </w:rPr>
        <w:t> </w:t>
      </w:r>
      <w:r>
        <w:rPr>
          <w:color w:val="383838"/>
          <w:sz w:val="16"/>
        </w:rPr>
        <w:t>como</w:t>
      </w:r>
      <w:r>
        <w:rPr>
          <w:color w:val="383838"/>
          <w:spacing w:val="-8"/>
          <w:sz w:val="16"/>
        </w:rPr>
        <w:t> </w:t>
      </w:r>
      <w:r>
        <w:rPr>
          <w:color w:val="383838"/>
          <w:sz w:val="16"/>
        </w:rPr>
        <w:t>consecuencia</w:t>
      </w:r>
      <w:r>
        <w:rPr>
          <w:color w:val="383838"/>
          <w:spacing w:val="7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situación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liquidación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involuntaria</w:t>
      </w:r>
      <w:r>
        <w:rPr>
          <w:color w:val="575757"/>
          <w:sz w:val="16"/>
        </w:rPr>
        <w:t>.</w:t>
      </w:r>
    </w:p>
    <w:p>
      <w:pPr>
        <w:spacing w:line="326" w:lineRule="auto" w:before="114"/>
        <w:ind w:left="1673" w:right="213" w:firstLine="2"/>
        <w:jc w:val="both"/>
        <w:rPr>
          <w:sz w:val="16"/>
        </w:rPr>
      </w:pPr>
      <w:r>
        <w:rPr>
          <w:color w:val="2A2A2A"/>
          <w:sz w:val="16"/>
        </w:rPr>
        <w:t>Con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carácter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general,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2"/>
          <w:sz w:val="16"/>
        </w:rPr>
        <w:t> </w:t>
      </w:r>
      <w:r>
        <w:rPr>
          <w:color w:val="383838"/>
          <w:sz w:val="16"/>
        </w:rPr>
        <w:t>la</w:t>
      </w:r>
      <w:r>
        <w:rPr>
          <w:color w:val="383838"/>
          <w:spacing w:val="-7"/>
          <w:sz w:val="16"/>
        </w:rPr>
        <w:t> </w:t>
      </w:r>
      <w:r>
        <w:rPr>
          <w:color w:val="2A2A2A"/>
          <w:sz w:val="16"/>
        </w:rPr>
        <w:t>valoración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2"/>
          <w:sz w:val="16"/>
        </w:rPr>
        <w:t> </w:t>
      </w:r>
      <w:r>
        <w:rPr>
          <w:color w:val="383838"/>
          <w:sz w:val="16"/>
        </w:rPr>
        <w:t>instrumentos</w:t>
      </w:r>
      <w:r>
        <w:rPr>
          <w:color w:val="383838"/>
          <w:spacing w:val="2"/>
          <w:sz w:val="16"/>
        </w:rPr>
        <w:t> </w:t>
      </w:r>
      <w:r>
        <w:rPr>
          <w:color w:val="383838"/>
          <w:sz w:val="16"/>
        </w:rPr>
        <w:t>financieros</w:t>
      </w:r>
      <w:r>
        <w:rPr>
          <w:color w:val="383838"/>
          <w:spacing w:val="2"/>
          <w:sz w:val="16"/>
        </w:rPr>
        <w:t> </w:t>
      </w:r>
      <w:r>
        <w:rPr>
          <w:color w:val="2A2A2A"/>
          <w:sz w:val="16"/>
        </w:rPr>
        <w:t>valorados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a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valor</w:t>
      </w:r>
      <w:r>
        <w:rPr>
          <w:color w:val="2A2A2A"/>
          <w:spacing w:val="-4"/>
          <w:sz w:val="16"/>
        </w:rPr>
        <w:t> </w:t>
      </w:r>
      <w:r>
        <w:rPr>
          <w:color w:val="383838"/>
          <w:sz w:val="16"/>
        </w:rPr>
        <w:t>razonable,</w:t>
      </w:r>
      <w:r>
        <w:rPr>
          <w:color w:val="383838"/>
          <w:spacing w:val="-2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Soc</w:t>
      </w:r>
      <w:r>
        <w:rPr>
          <w:color w:val="575757"/>
          <w:sz w:val="16"/>
        </w:rPr>
        <w:t>i</w:t>
      </w:r>
      <w:r>
        <w:rPr>
          <w:color w:val="383838"/>
          <w:sz w:val="16"/>
        </w:rPr>
        <w:t>edad</w:t>
      </w:r>
      <w:r>
        <w:rPr>
          <w:color w:val="383838"/>
          <w:spacing w:val="4"/>
          <w:sz w:val="16"/>
        </w:rPr>
        <w:t> </w:t>
      </w:r>
      <w:r>
        <w:rPr>
          <w:color w:val="2A2A2A"/>
          <w:sz w:val="16"/>
        </w:rPr>
        <w:t>calcula </w:t>
      </w:r>
      <w:r>
        <w:rPr>
          <w:color w:val="383838"/>
          <w:sz w:val="16"/>
        </w:rPr>
        <w:t>éste </w:t>
      </w:r>
      <w:r>
        <w:rPr>
          <w:color w:val="2A2A2A"/>
          <w:sz w:val="16"/>
        </w:rPr>
        <w:t>por </w:t>
      </w:r>
      <w:r>
        <w:rPr>
          <w:color w:val="383838"/>
          <w:sz w:val="16"/>
        </w:rPr>
        <w:t>referencia </w:t>
      </w:r>
      <w:r>
        <w:rPr>
          <w:color w:val="2A2A2A"/>
          <w:sz w:val="16"/>
        </w:rPr>
        <w:t>a un valor fiable de mercado, constituyendo el precio cotizado en un mercado activo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mejor </w:t>
      </w:r>
      <w:r>
        <w:rPr>
          <w:color w:val="383838"/>
          <w:sz w:val="16"/>
        </w:rPr>
        <w:t>referencia</w:t>
      </w:r>
      <w:r>
        <w:rPr>
          <w:color w:val="383838"/>
          <w:spacing w:val="-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dicho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valor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razonable.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Para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aquellos</w:t>
      </w:r>
      <w:r>
        <w:rPr>
          <w:color w:val="2A2A2A"/>
          <w:spacing w:val="-8"/>
          <w:sz w:val="16"/>
        </w:rPr>
        <w:t> </w:t>
      </w:r>
      <w:r>
        <w:rPr>
          <w:color w:val="383838"/>
          <w:sz w:val="16"/>
        </w:rPr>
        <w:t>instrumentos</w:t>
      </w:r>
      <w:r>
        <w:rPr>
          <w:color w:val="383838"/>
          <w:spacing w:val="-7"/>
          <w:sz w:val="16"/>
        </w:rPr>
        <w:t> </w:t>
      </w:r>
      <w:r>
        <w:rPr>
          <w:color w:val="2A2A2A"/>
          <w:sz w:val="16"/>
        </w:rPr>
        <w:t>respecto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cuales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no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exista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un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mercado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activo, el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valor</w:t>
      </w:r>
      <w:r>
        <w:rPr>
          <w:color w:val="2A2A2A"/>
          <w:spacing w:val="-1"/>
          <w:sz w:val="16"/>
        </w:rPr>
        <w:t> </w:t>
      </w:r>
      <w:r>
        <w:rPr>
          <w:color w:val="383838"/>
          <w:sz w:val="16"/>
        </w:rPr>
        <w:t>razonable</w:t>
      </w:r>
      <w:r>
        <w:rPr>
          <w:color w:val="383838"/>
          <w:spacing w:val="5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obtiene,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su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caso</w:t>
      </w:r>
      <w:r>
        <w:rPr>
          <w:color w:val="575757"/>
          <w:sz w:val="16"/>
        </w:rPr>
        <w:t>,</w:t>
      </w:r>
      <w:r>
        <w:rPr>
          <w:color w:val="575757"/>
          <w:spacing w:val="-5"/>
          <w:sz w:val="16"/>
        </w:rPr>
        <w:t> </w:t>
      </w:r>
      <w:r>
        <w:rPr>
          <w:color w:val="2A2A2A"/>
          <w:sz w:val="16"/>
        </w:rPr>
        <w:t>mediante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aplicación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9"/>
          <w:sz w:val="16"/>
        </w:rPr>
        <w:t> </w:t>
      </w:r>
      <w:r>
        <w:rPr>
          <w:color w:val="383838"/>
          <w:sz w:val="16"/>
        </w:rPr>
        <w:t>modelos</w:t>
      </w:r>
      <w:r>
        <w:rPr>
          <w:color w:val="383838"/>
          <w:spacing w:val="5"/>
          <w:sz w:val="16"/>
        </w:rPr>
        <w:t> </w:t>
      </w:r>
      <w:r>
        <w:rPr>
          <w:color w:val="2A2A2A"/>
          <w:sz w:val="16"/>
        </w:rPr>
        <w:t>y</w:t>
      </w:r>
      <w:r>
        <w:rPr>
          <w:color w:val="2A2A2A"/>
          <w:spacing w:val="-12"/>
          <w:sz w:val="16"/>
        </w:rPr>
        <w:t> </w:t>
      </w:r>
      <w:r>
        <w:rPr>
          <w:color w:val="383838"/>
          <w:sz w:val="16"/>
        </w:rPr>
        <w:t>técnicas</w:t>
      </w:r>
      <w:r>
        <w:rPr>
          <w:color w:val="383838"/>
          <w:spacing w:val="-2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valoración</w:t>
      </w:r>
      <w:r>
        <w:rPr>
          <w:color w:val="575757"/>
          <w:sz w:val="16"/>
        </w:rPr>
        <w:t>.</w:t>
      </w:r>
    </w:p>
    <w:p>
      <w:pPr>
        <w:spacing w:line="331" w:lineRule="auto" w:before="115"/>
        <w:ind w:left="1668" w:right="218" w:firstLine="7"/>
        <w:jc w:val="both"/>
        <w:rPr>
          <w:sz w:val="16"/>
        </w:rPr>
      </w:pPr>
      <w:r>
        <w:rPr>
          <w:color w:val="2A2A2A"/>
          <w:sz w:val="16"/>
        </w:rPr>
        <w:t>Se asume que el valor en libros de los créditos y débitos por operaciones comerciales </w:t>
      </w:r>
      <w:r>
        <w:rPr>
          <w:color w:val="383838"/>
          <w:sz w:val="16"/>
        </w:rPr>
        <w:t>se </w:t>
      </w:r>
      <w:r>
        <w:rPr>
          <w:color w:val="2A2A2A"/>
          <w:sz w:val="16"/>
        </w:rPr>
        <w:t>aproxima a su valor razonable</w:t>
      </w:r>
      <w:r>
        <w:rPr>
          <w:color w:val="575757"/>
          <w:sz w:val="16"/>
        </w:rPr>
        <w:t>.</w:t>
      </w:r>
    </w:p>
    <w:p>
      <w:pPr>
        <w:pStyle w:val="ListParagraph"/>
        <w:numPr>
          <w:ilvl w:val="2"/>
          <w:numId w:val="7"/>
        </w:numPr>
        <w:tabs>
          <w:tab w:pos="2123" w:val="left" w:leader="none"/>
        </w:tabs>
        <w:spacing w:line="240" w:lineRule="auto" w:before="98" w:after="0"/>
        <w:ind w:left="2122" w:right="0" w:hanging="451"/>
        <w:jc w:val="left"/>
        <w:rPr>
          <w:rFonts w:ascii="Times New Roman"/>
          <w:b/>
          <w:i/>
          <w:color w:val="2A2A2A"/>
          <w:sz w:val="17"/>
        </w:rPr>
      </w:pPr>
      <w:r>
        <w:rPr>
          <w:rFonts w:ascii="Times New Roman"/>
          <w:b/>
          <w:i/>
          <w:color w:val="2A2A2A"/>
          <w:sz w:val="17"/>
        </w:rPr>
        <w:t>Inversiones en empresas del grupo, multigrupo y</w:t>
      </w:r>
      <w:r>
        <w:rPr>
          <w:rFonts w:ascii="Times New Roman"/>
          <w:b/>
          <w:i/>
          <w:color w:val="2A2A2A"/>
          <w:spacing w:val="-5"/>
          <w:sz w:val="17"/>
        </w:rPr>
        <w:t> </w:t>
      </w:r>
      <w:r>
        <w:rPr>
          <w:rFonts w:ascii="Times New Roman"/>
          <w:b/>
          <w:i/>
          <w:color w:val="2A2A2A"/>
          <w:sz w:val="17"/>
        </w:rPr>
        <w:t>asociadas</w:t>
      </w:r>
    </w:p>
    <w:p>
      <w:pPr>
        <w:pStyle w:val="BodyText"/>
        <w:spacing w:before="11"/>
        <w:rPr>
          <w:rFonts w:ascii="Times New Roman"/>
          <w:b/>
          <w:i/>
        </w:rPr>
      </w:pPr>
    </w:p>
    <w:p>
      <w:pPr>
        <w:spacing w:line="326" w:lineRule="auto" w:before="0"/>
        <w:ind w:left="1673" w:right="221" w:hanging="2"/>
        <w:jc w:val="both"/>
        <w:rPr>
          <w:sz w:val="16"/>
        </w:rPr>
      </w:pPr>
      <w:r>
        <w:rPr>
          <w:color w:val="2A2A2A"/>
          <w:sz w:val="16"/>
        </w:rPr>
        <w:t>Las </w:t>
      </w:r>
      <w:r>
        <w:rPr>
          <w:color w:val="383838"/>
          <w:sz w:val="16"/>
        </w:rPr>
        <w:t>inversiones </w:t>
      </w:r>
      <w:r>
        <w:rPr>
          <w:color w:val="2A2A2A"/>
          <w:sz w:val="16"/>
        </w:rPr>
        <w:t>en empresas del grupo, </w:t>
      </w:r>
      <w:r>
        <w:rPr>
          <w:color w:val="383838"/>
          <w:sz w:val="16"/>
        </w:rPr>
        <w:t>multigrupo </w:t>
      </w:r>
      <w:r>
        <w:rPr>
          <w:color w:val="2A2A2A"/>
          <w:sz w:val="16"/>
        </w:rPr>
        <w:t>y asociadas, se valoran </w:t>
      </w:r>
      <w:r>
        <w:rPr>
          <w:color w:val="383838"/>
          <w:sz w:val="16"/>
        </w:rPr>
        <w:t>inicialmente </w:t>
      </w:r>
      <w:r>
        <w:rPr>
          <w:color w:val="2A2A2A"/>
          <w:sz w:val="16"/>
        </w:rPr>
        <w:t>por </w:t>
      </w:r>
      <w:r>
        <w:rPr>
          <w:color w:val="383838"/>
          <w:sz w:val="16"/>
        </w:rPr>
        <w:t>su coste, </w:t>
      </w:r>
      <w:r>
        <w:rPr>
          <w:color w:val="2A2A2A"/>
          <w:sz w:val="16"/>
        </w:rPr>
        <w:t>que </w:t>
      </w:r>
      <w:r>
        <w:rPr>
          <w:color w:val="383838"/>
          <w:sz w:val="16"/>
        </w:rPr>
        <w:t>equivale </w:t>
      </w:r>
      <w:r>
        <w:rPr>
          <w:color w:val="2A2A2A"/>
          <w:sz w:val="16"/>
        </w:rPr>
        <w:t>al valor razonable de la contraprestación entregada más los </w:t>
      </w:r>
      <w:r>
        <w:rPr>
          <w:color w:val="383838"/>
          <w:sz w:val="16"/>
        </w:rPr>
        <w:t>costes </w:t>
      </w:r>
      <w:r>
        <w:rPr>
          <w:color w:val="2A2A2A"/>
          <w:sz w:val="16"/>
        </w:rPr>
        <w:t>de transac ción</w:t>
      </w:r>
      <w:r>
        <w:rPr>
          <w:color w:val="575757"/>
          <w:sz w:val="16"/>
        </w:rPr>
        <w:t>.</w:t>
      </w:r>
    </w:p>
    <w:p>
      <w:pPr>
        <w:spacing w:line="328" w:lineRule="auto" w:before="115"/>
        <w:ind w:left="1667" w:right="222" w:firstLine="7"/>
        <w:jc w:val="both"/>
        <w:rPr>
          <w:sz w:val="16"/>
        </w:rPr>
      </w:pPr>
      <w:r>
        <w:rPr>
          <w:color w:val="2A2A2A"/>
          <w:sz w:val="16"/>
        </w:rPr>
        <w:t>Al menos al cierre del ejercicio, la Sociedad procede a evaluar si ha </w:t>
      </w:r>
      <w:r>
        <w:rPr>
          <w:color w:val="383838"/>
          <w:sz w:val="16"/>
        </w:rPr>
        <w:t>existido </w:t>
      </w:r>
      <w:r>
        <w:rPr>
          <w:color w:val="2A2A2A"/>
          <w:sz w:val="16"/>
        </w:rPr>
        <w:t>deterioro de valor de las </w:t>
      </w:r>
      <w:r>
        <w:rPr>
          <w:color w:val="383838"/>
          <w:sz w:val="16"/>
        </w:rPr>
        <w:t>inversiones </w:t>
      </w:r>
      <w:r>
        <w:rPr>
          <w:color w:val="707070"/>
          <w:sz w:val="16"/>
        </w:rPr>
        <w:t>. </w:t>
      </w:r>
      <w:r>
        <w:rPr>
          <w:color w:val="2A2A2A"/>
          <w:sz w:val="16"/>
        </w:rPr>
        <w:t>Las correcciones valorativas por deterioro y en su </w:t>
      </w:r>
      <w:r>
        <w:rPr>
          <w:color w:val="383838"/>
          <w:sz w:val="16"/>
        </w:rPr>
        <w:t>caso </w:t>
      </w:r>
      <w:r>
        <w:rPr>
          <w:color w:val="2A2A2A"/>
          <w:sz w:val="16"/>
        </w:rPr>
        <w:t>la reversión, se </w:t>
      </w:r>
      <w:r>
        <w:rPr>
          <w:color w:val="383838"/>
          <w:sz w:val="16"/>
        </w:rPr>
        <w:t>llevan </w:t>
      </w:r>
      <w:r>
        <w:rPr>
          <w:color w:val="2A2A2A"/>
          <w:sz w:val="16"/>
        </w:rPr>
        <w:t>como gasto o </w:t>
      </w:r>
      <w:r>
        <w:rPr>
          <w:color w:val="383838"/>
          <w:sz w:val="16"/>
        </w:rPr>
        <w:t>ingreso</w:t>
      </w:r>
      <w:r>
        <w:rPr>
          <w:color w:val="575757"/>
          <w:sz w:val="16"/>
        </w:rPr>
        <w:t>, </w:t>
      </w:r>
      <w:r>
        <w:rPr>
          <w:color w:val="2A2A2A"/>
          <w:sz w:val="16"/>
        </w:rPr>
        <w:t>respectivamente, en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cuenta de pérdidas y ganan cias</w:t>
      </w:r>
      <w:r>
        <w:rPr>
          <w:color w:val="575757"/>
          <w:sz w:val="16"/>
        </w:rPr>
        <w:t>.</w:t>
      </w:r>
    </w:p>
    <w:p>
      <w:pPr>
        <w:spacing w:line="326" w:lineRule="auto" w:before="113"/>
        <w:ind w:left="1667" w:right="201" w:firstLine="4"/>
        <w:jc w:val="both"/>
        <w:rPr>
          <w:sz w:val="16"/>
        </w:rPr>
      </w:pPr>
      <w:r>
        <w:rPr>
          <w:color w:val="2A2A2A"/>
          <w:sz w:val="16"/>
        </w:rPr>
        <w:t>La corrección por deterioro se aplicará siempre que exista evidencia objetiva de que el valor en libros de una </w:t>
      </w:r>
      <w:r>
        <w:rPr>
          <w:color w:val="383838"/>
          <w:sz w:val="16"/>
        </w:rPr>
        <w:t>inversión</w:t>
      </w:r>
      <w:r>
        <w:rPr>
          <w:color w:val="383838"/>
          <w:spacing w:val="-6"/>
          <w:sz w:val="16"/>
        </w:rPr>
        <w:t> </w:t>
      </w:r>
      <w:r>
        <w:rPr>
          <w:color w:val="2A2A2A"/>
          <w:sz w:val="16"/>
        </w:rPr>
        <w:t>no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será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recuperable</w:t>
      </w:r>
      <w:r>
        <w:rPr>
          <w:color w:val="2A2A2A"/>
          <w:spacing w:val="6"/>
          <w:sz w:val="16"/>
        </w:rPr>
        <w:t> </w:t>
      </w:r>
      <w:r>
        <w:rPr>
          <w:color w:val="575757"/>
          <w:sz w:val="16"/>
        </w:rPr>
        <w:t>.</w:t>
      </w:r>
      <w:r>
        <w:rPr>
          <w:color w:val="575757"/>
          <w:spacing w:val="-11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entiende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14"/>
          <w:sz w:val="16"/>
        </w:rPr>
        <w:t> </w:t>
      </w:r>
      <w:r>
        <w:rPr>
          <w:color w:val="383838"/>
          <w:sz w:val="16"/>
        </w:rPr>
        <w:t>valor</w:t>
      </w:r>
      <w:r>
        <w:rPr>
          <w:color w:val="383838"/>
          <w:spacing w:val="-5"/>
          <w:sz w:val="16"/>
        </w:rPr>
        <w:t> </w:t>
      </w:r>
      <w:r>
        <w:rPr>
          <w:color w:val="383838"/>
          <w:sz w:val="16"/>
        </w:rPr>
        <w:t>recuperable,</w:t>
      </w:r>
      <w:r>
        <w:rPr>
          <w:color w:val="383838"/>
          <w:spacing w:val="5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mayor</w:t>
      </w:r>
      <w:r>
        <w:rPr>
          <w:color w:val="2A2A2A"/>
          <w:spacing w:val="-3"/>
          <w:sz w:val="16"/>
        </w:rPr>
        <w:t> </w:t>
      </w:r>
      <w:r>
        <w:rPr>
          <w:color w:val="383838"/>
          <w:sz w:val="16"/>
        </w:rPr>
        <w:t>importe</w:t>
      </w:r>
      <w:r>
        <w:rPr>
          <w:color w:val="383838"/>
          <w:spacing w:val="-3"/>
          <w:sz w:val="16"/>
        </w:rPr>
        <w:t> </w:t>
      </w:r>
      <w:r>
        <w:rPr>
          <w:color w:val="2A2A2A"/>
          <w:sz w:val="16"/>
        </w:rPr>
        <w:t>entre</w:t>
      </w:r>
      <w:r>
        <w:rPr>
          <w:color w:val="2A2A2A"/>
          <w:spacing w:val="-8"/>
          <w:sz w:val="16"/>
        </w:rPr>
        <w:t> </w:t>
      </w:r>
      <w:r>
        <w:rPr>
          <w:color w:val="383838"/>
          <w:sz w:val="16"/>
        </w:rPr>
        <w:t>su</w:t>
      </w:r>
      <w:r>
        <w:rPr>
          <w:color w:val="383838"/>
          <w:spacing w:val="-13"/>
          <w:sz w:val="16"/>
        </w:rPr>
        <w:t> </w:t>
      </w:r>
      <w:r>
        <w:rPr>
          <w:color w:val="2A2A2A"/>
          <w:sz w:val="16"/>
        </w:rPr>
        <w:t>valor</w:t>
      </w:r>
      <w:r>
        <w:rPr>
          <w:color w:val="2A2A2A"/>
          <w:spacing w:val="-5"/>
          <w:sz w:val="16"/>
        </w:rPr>
        <w:t> </w:t>
      </w:r>
      <w:r>
        <w:rPr>
          <w:color w:val="383838"/>
          <w:sz w:val="16"/>
        </w:rPr>
        <w:t>razonable</w:t>
      </w:r>
      <w:r>
        <w:rPr>
          <w:color w:val="383838"/>
          <w:spacing w:val="-4"/>
          <w:sz w:val="16"/>
        </w:rPr>
        <w:t> </w:t>
      </w:r>
      <w:r>
        <w:rPr>
          <w:color w:val="383838"/>
          <w:sz w:val="16"/>
        </w:rPr>
        <w:t>menos </w:t>
      </w:r>
      <w:r>
        <w:rPr>
          <w:color w:val="2A2A2A"/>
          <w:sz w:val="16"/>
        </w:rPr>
        <w:t>los costes de venta y el </w:t>
      </w:r>
      <w:r>
        <w:rPr>
          <w:color w:val="383838"/>
          <w:sz w:val="16"/>
        </w:rPr>
        <w:t>valor </w:t>
      </w:r>
      <w:r>
        <w:rPr>
          <w:color w:val="2A2A2A"/>
          <w:sz w:val="16"/>
        </w:rPr>
        <w:t>actual de los flujos de efect</w:t>
      </w:r>
      <w:r>
        <w:rPr>
          <w:color w:val="575757"/>
          <w:sz w:val="16"/>
        </w:rPr>
        <w:t>i</w:t>
      </w:r>
      <w:r>
        <w:rPr>
          <w:color w:val="2A2A2A"/>
          <w:sz w:val="16"/>
        </w:rPr>
        <w:t>vo </w:t>
      </w:r>
      <w:r>
        <w:rPr>
          <w:color w:val="383838"/>
          <w:sz w:val="16"/>
        </w:rPr>
        <w:t>futuros </w:t>
      </w:r>
      <w:r>
        <w:rPr>
          <w:color w:val="2A2A2A"/>
          <w:sz w:val="16"/>
        </w:rPr>
        <w:t>derivados de la </w:t>
      </w:r>
      <w:r>
        <w:rPr>
          <w:color w:val="383838"/>
          <w:sz w:val="16"/>
        </w:rPr>
        <w:t>inversión, </w:t>
      </w:r>
      <w:r>
        <w:rPr>
          <w:color w:val="2A2A2A"/>
          <w:sz w:val="16"/>
        </w:rPr>
        <w:t>calculados bien mediante la estimación de los que </w:t>
      </w:r>
      <w:r>
        <w:rPr>
          <w:color w:val="383838"/>
          <w:sz w:val="16"/>
        </w:rPr>
        <w:t>se </w:t>
      </w:r>
      <w:r>
        <w:rPr>
          <w:color w:val="2A2A2A"/>
          <w:sz w:val="16"/>
        </w:rPr>
        <w:t>espera </w:t>
      </w:r>
      <w:r>
        <w:rPr>
          <w:color w:val="383838"/>
          <w:sz w:val="16"/>
        </w:rPr>
        <w:t>recibir </w:t>
      </w:r>
      <w:r>
        <w:rPr>
          <w:color w:val="2A2A2A"/>
          <w:sz w:val="16"/>
        </w:rPr>
        <w:t>como consecuencia del </w:t>
      </w:r>
      <w:r>
        <w:rPr>
          <w:color w:val="383838"/>
          <w:sz w:val="16"/>
        </w:rPr>
        <w:t>reparto </w:t>
      </w:r>
      <w:r>
        <w:rPr>
          <w:color w:val="2A2A2A"/>
          <w:sz w:val="16"/>
        </w:rPr>
        <w:t>de dividendos </w:t>
      </w:r>
      <w:r>
        <w:rPr>
          <w:color w:val="383838"/>
          <w:sz w:val="16"/>
        </w:rPr>
        <w:t>realizados </w:t>
      </w:r>
      <w:r>
        <w:rPr>
          <w:color w:val="2A2A2A"/>
          <w:sz w:val="16"/>
        </w:rPr>
        <w:t>por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empresa participada y de la enajenación o baja en cuentas de la </w:t>
      </w:r>
      <w:r>
        <w:rPr>
          <w:color w:val="383838"/>
          <w:sz w:val="16"/>
        </w:rPr>
        <w:t>inversión </w:t>
      </w:r>
      <w:r>
        <w:rPr>
          <w:color w:val="2A2A2A"/>
          <w:sz w:val="16"/>
        </w:rPr>
        <w:t>misma, bien mediante la estimación de su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participación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17"/>
          <w:sz w:val="16"/>
        </w:rPr>
        <w:t> </w:t>
      </w:r>
      <w:r>
        <w:rPr>
          <w:color w:val="2A2A2A"/>
          <w:sz w:val="16"/>
        </w:rPr>
        <w:t>flujos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efectivo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12"/>
          <w:sz w:val="16"/>
        </w:rPr>
        <w:t> </w:t>
      </w:r>
      <w:r>
        <w:rPr>
          <w:color w:val="383838"/>
          <w:sz w:val="16"/>
        </w:rPr>
        <w:t>se</w:t>
      </w:r>
      <w:r>
        <w:rPr>
          <w:color w:val="383838"/>
          <w:spacing w:val="-9"/>
          <w:sz w:val="16"/>
        </w:rPr>
        <w:t> </w:t>
      </w:r>
      <w:r>
        <w:rPr>
          <w:color w:val="2A2A2A"/>
          <w:sz w:val="16"/>
        </w:rPr>
        <w:t>espera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sean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generados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empresa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participada.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Salvo</w:t>
      </w:r>
      <w:r>
        <w:rPr>
          <w:color w:val="2A2A2A"/>
          <w:spacing w:val="-8"/>
          <w:sz w:val="16"/>
        </w:rPr>
        <w:t> </w:t>
      </w:r>
      <w:r>
        <w:rPr>
          <w:color w:val="383838"/>
          <w:sz w:val="16"/>
        </w:rPr>
        <w:t>mejor </w:t>
      </w:r>
      <w:r>
        <w:rPr>
          <w:color w:val="2A2A2A"/>
          <w:sz w:val="16"/>
        </w:rPr>
        <w:t>evidencia del </w:t>
      </w:r>
      <w:r>
        <w:rPr>
          <w:color w:val="383838"/>
          <w:sz w:val="16"/>
        </w:rPr>
        <w:t>importe recuperable, </w:t>
      </w:r>
      <w:r>
        <w:rPr>
          <w:color w:val="2A2A2A"/>
          <w:sz w:val="16"/>
        </w:rPr>
        <w:t>se tomará en consideración el patrimonio neto de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Entidad part </w:t>
      </w:r>
      <w:r>
        <w:rPr>
          <w:color w:val="575757"/>
          <w:sz w:val="16"/>
        </w:rPr>
        <w:t>i</w:t>
      </w:r>
      <w:r>
        <w:rPr>
          <w:color w:val="383838"/>
          <w:sz w:val="16"/>
        </w:rPr>
        <w:t>cipada corregido </w:t>
      </w:r>
      <w:r>
        <w:rPr>
          <w:color w:val="2A2A2A"/>
          <w:sz w:val="16"/>
        </w:rPr>
        <w:t>por las plusvalías </w:t>
      </w:r>
      <w:r>
        <w:rPr>
          <w:color w:val="383838"/>
          <w:sz w:val="16"/>
        </w:rPr>
        <w:t>tácitas </w:t>
      </w:r>
      <w:r>
        <w:rPr>
          <w:color w:val="2A2A2A"/>
          <w:sz w:val="16"/>
        </w:rPr>
        <w:t>existentes en </w:t>
      </w:r>
      <w:r>
        <w:rPr>
          <w:color w:val="383838"/>
          <w:sz w:val="16"/>
        </w:rPr>
        <w:t>la </w:t>
      </w:r>
      <w:r>
        <w:rPr>
          <w:color w:val="2A2A2A"/>
          <w:sz w:val="16"/>
        </w:rPr>
        <w:t>fecha de </w:t>
      </w:r>
      <w:r>
        <w:rPr>
          <w:color w:val="383838"/>
          <w:sz w:val="16"/>
        </w:rPr>
        <w:t>la</w:t>
      </w:r>
      <w:r>
        <w:rPr>
          <w:color w:val="383838"/>
          <w:spacing w:val="-32"/>
          <w:sz w:val="16"/>
        </w:rPr>
        <w:t> </w:t>
      </w:r>
      <w:r>
        <w:rPr>
          <w:color w:val="2A2A2A"/>
          <w:sz w:val="16"/>
        </w:rPr>
        <w:t>valoración</w:t>
      </w:r>
      <w:r>
        <w:rPr>
          <w:color w:val="575757"/>
          <w:sz w:val="16"/>
        </w:rPr>
        <w:t>.</w:t>
      </w:r>
    </w:p>
    <w:p>
      <w:pPr>
        <w:spacing w:line="326" w:lineRule="auto" w:before="118"/>
        <w:ind w:left="1663" w:right="224" w:firstLine="3"/>
        <w:jc w:val="both"/>
        <w:rPr>
          <w:sz w:val="16"/>
        </w:rPr>
      </w:pPr>
      <w:r>
        <w:rPr>
          <w:color w:val="2A2A2A"/>
          <w:sz w:val="16"/>
        </w:rPr>
        <w:t>Los pasivos financieros </w:t>
      </w:r>
      <w:r>
        <w:rPr>
          <w:color w:val="383838"/>
          <w:sz w:val="15"/>
        </w:rPr>
        <w:t>y </w:t>
      </w:r>
      <w:r>
        <w:rPr>
          <w:color w:val="2A2A2A"/>
          <w:sz w:val="16"/>
        </w:rPr>
        <w:t>los </w:t>
      </w:r>
      <w:r>
        <w:rPr>
          <w:color w:val="383838"/>
          <w:sz w:val="16"/>
        </w:rPr>
        <w:t>instrumentos </w:t>
      </w:r>
      <w:r>
        <w:rPr>
          <w:color w:val="2A2A2A"/>
          <w:sz w:val="16"/>
        </w:rPr>
        <w:t>de patrimonio se clasifican conforme al conten </w:t>
      </w:r>
      <w:r>
        <w:rPr>
          <w:color w:val="575757"/>
          <w:spacing w:val="4"/>
          <w:sz w:val="16"/>
        </w:rPr>
        <w:t>i</w:t>
      </w:r>
      <w:r>
        <w:rPr>
          <w:color w:val="2A2A2A"/>
          <w:spacing w:val="4"/>
          <w:sz w:val="16"/>
        </w:rPr>
        <w:t>do </w:t>
      </w:r>
      <w:r>
        <w:rPr>
          <w:color w:val="2A2A2A"/>
          <w:sz w:val="16"/>
        </w:rPr>
        <w:t>de los acuerdos contractuales pactados y teniendo en cuenta el fondo económico</w:t>
      </w:r>
      <w:r>
        <w:rPr>
          <w:color w:val="575757"/>
          <w:sz w:val="16"/>
        </w:rPr>
        <w:t>. </w:t>
      </w:r>
      <w:r>
        <w:rPr>
          <w:color w:val="2A2A2A"/>
          <w:sz w:val="16"/>
        </w:rPr>
        <w:t>Un </w:t>
      </w:r>
      <w:r>
        <w:rPr>
          <w:color w:val="383838"/>
          <w:sz w:val="16"/>
        </w:rPr>
        <w:t>instrumento </w:t>
      </w:r>
      <w:r>
        <w:rPr>
          <w:color w:val="2A2A2A"/>
          <w:sz w:val="16"/>
        </w:rPr>
        <w:t>de patrimonio es </w:t>
      </w:r>
      <w:r>
        <w:rPr>
          <w:color w:val="383838"/>
          <w:sz w:val="16"/>
        </w:rPr>
        <w:t>un </w:t>
      </w:r>
      <w:r>
        <w:rPr>
          <w:color w:val="2A2A2A"/>
          <w:sz w:val="16"/>
        </w:rPr>
        <w:t>contrato que</w:t>
      </w:r>
      <w:r>
        <w:rPr>
          <w:color w:val="2A2A2A"/>
          <w:spacing w:val="-9"/>
          <w:sz w:val="16"/>
        </w:rPr>
        <w:t> </w:t>
      </w:r>
      <w:r>
        <w:rPr>
          <w:color w:val="383838"/>
          <w:sz w:val="16"/>
        </w:rPr>
        <w:t>representa</w:t>
      </w:r>
      <w:r>
        <w:rPr>
          <w:color w:val="383838"/>
          <w:spacing w:val="4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participación</w:t>
      </w:r>
      <w:r>
        <w:rPr>
          <w:color w:val="2A2A2A"/>
          <w:spacing w:val="-1"/>
          <w:sz w:val="16"/>
        </w:rPr>
        <w:t> </w:t>
      </w:r>
      <w:r>
        <w:rPr>
          <w:color w:val="383838"/>
          <w:sz w:val="16"/>
        </w:rPr>
        <w:t>residual</w:t>
      </w:r>
      <w:r>
        <w:rPr>
          <w:color w:val="383838"/>
          <w:spacing w:val="-3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20"/>
          <w:sz w:val="16"/>
        </w:rPr>
        <w:t> </w:t>
      </w:r>
      <w:r>
        <w:rPr>
          <w:color w:val="2A2A2A"/>
          <w:sz w:val="16"/>
        </w:rPr>
        <w:t>patrimonio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del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grupo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5"/>
          <w:sz w:val="16"/>
        </w:rPr>
        <w:t> </w:t>
      </w:r>
      <w:r>
        <w:rPr>
          <w:color w:val="383838"/>
          <w:sz w:val="16"/>
        </w:rPr>
        <w:t>vez</w:t>
      </w:r>
      <w:r>
        <w:rPr>
          <w:color w:val="383838"/>
          <w:spacing w:val="-5"/>
          <w:sz w:val="16"/>
        </w:rPr>
        <w:t> </w:t>
      </w:r>
      <w:r>
        <w:rPr>
          <w:color w:val="2A2A2A"/>
          <w:sz w:val="16"/>
        </w:rPr>
        <w:t>deducidos</w:t>
      </w:r>
      <w:r>
        <w:rPr>
          <w:color w:val="2A2A2A"/>
          <w:spacing w:val="-2"/>
          <w:sz w:val="16"/>
        </w:rPr>
        <w:t> </w:t>
      </w:r>
      <w:r>
        <w:rPr>
          <w:color w:val="383838"/>
          <w:sz w:val="16"/>
        </w:rPr>
        <w:t>todos</w:t>
      </w:r>
      <w:r>
        <w:rPr>
          <w:color w:val="383838"/>
          <w:spacing w:val="-4"/>
          <w:sz w:val="16"/>
        </w:rPr>
        <w:t> </w:t>
      </w:r>
      <w:r>
        <w:rPr>
          <w:color w:val="2A2A2A"/>
          <w:sz w:val="16"/>
        </w:rPr>
        <w:t>sus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pasiv</w:t>
      </w:r>
      <w:r>
        <w:rPr>
          <w:color w:val="2A2A2A"/>
          <w:spacing w:val="-27"/>
          <w:sz w:val="16"/>
        </w:rPr>
        <w:t> </w:t>
      </w:r>
      <w:r>
        <w:rPr>
          <w:color w:val="2A2A2A"/>
          <w:spacing w:val="-4"/>
          <w:sz w:val="16"/>
        </w:rPr>
        <w:t>os</w:t>
      </w:r>
      <w:r>
        <w:rPr>
          <w:color w:val="575757"/>
          <w:spacing w:val="-4"/>
          <w:sz w:val="16"/>
        </w:rPr>
        <w:t>.</w:t>
      </w:r>
    </w:p>
    <w:p>
      <w:pPr>
        <w:spacing w:after="0" w:line="326" w:lineRule="auto"/>
        <w:jc w:val="both"/>
        <w:rPr>
          <w:sz w:val="16"/>
        </w:rPr>
        <w:sectPr>
          <w:pgSz w:w="11910" w:h="16850"/>
          <w:pgMar w:header="905" w:footer="1566" w:top="1380" w:bottom="1780" w:left="220" w:right="1640"/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963" w:val="left" w:leader="none"/>
        </w:tabs>
        <w:spacing w:line="240" w:lineRule="auto" w:before="94" w:after="0"/>
        <w:ind w:left="1962" w:right="0" w:hanging="320"/>
        <w:jc w:val="left"/>
        <w:rPr>
          <w:rFonts w:ascii="Times New Roman"/>
          <w:b/>
          <w:i/>
          <w:color w:val="2A2A2A"/>
          <w:sz w:val="17"/>
        </w:rPr>
      </w:pPr>
      <w:r>
        <w:rPr>
          <w:rFonts w:ascii="Times New Roman"/>
          <w:b/>
          <w:i/>
          <w:color w:val="2A2A2A"/>
          <w:sz w:val="17"/>
        </w:rPr>
        <w:t>Existencias.</w:t>
      </w:r>
    </w:p>
    <w:p>
      <w:pPr>
        <w:pStyle w:val="BodyText"/>
        <w:spacing w:before="1"/>
        <w:rPr>
          <w:rFonts w:ascii="Times New Roman"/>
          <w:b/>
          <w:i/>
          <w:sz w:val="17"/>
        </w:rPr>
      </w:pPr>
    </w:p>
    <w:p>
      <w:pPr>
        <w:pStyle w:val="ListParagraph"/>
        <w:numPr>
          <w:ilvl w:val="0"/>
          <w:numId w:val="8"/>
        </w:numPr>
        <w:tabs>
          <w:tab w:pos="1914" w:val="left" w:leader="none"/>
        </w:tabs>
        <w:spacing w:line="343" w:lineRule="auto" w:before="1" w:after="0"/>
        <w:ind w:left="1909" w:right="253" w:hanging="265"/>
        <w:jc w:val="both"/>
        <w:rPr>
          <w:sz w:val="15"/>
        </w:rPr>
      </w:pPr>
      <w:r>
        <w:rPr>
          <w:color w:val="2A2A2A"/>
          <w:w w:val="105"/>
          <w:sz w:val="15"/>
        </w:rPr>
        <w:t>Los bienes comprendidos en las existencias se valoran al precio de adquisición o coste de producción</w:t>
      </w:r>
      <w:r>
        <w:rPr>
          <w:color w:val="4D4D4D"/>
          <w:w w:val="105"/>
          <w:sz w:val="15"/>
        </w:rPr>
        <w:t>. </w:t>
      </w:r>
      <w:r>
        <w:rPr>
          <w:color w:val="2A2A2A"/>
          <w:w w:val="105"/>
          <w:sz w:val="15"/>
        </w:rPr>
        <w:t>El precio de adquisición es el importe facturado por el proveedor, deducidos los descuentos </w:t>
      </w:r>
      <w:r>
        <w:rPr>
          <w:color w:val="3B3B3B"/>
          <w:w w:val="105"/>
          <w:sz w:val="15"/>
        </w:rPr>
        <w:t>y </w:t>
      </w:r>
      <w:r>
        <w:rPr>
          <w:color w:val="2A2A2A"/>
          <w:w w:val="105"/>
          <w:sz w:val="15"/>
        </w:rPr>
        <w:t>los </w:t>
      </w:r>
      <w:r>
        <w:rPr>
          <w:color w:val="3B3B3B"/>
          <w:w w:val="105"/>
          <w:sz w:val="15"/>
        </w:rPr>
        <w:t>intereses incorporados</w:t>
      </w:r>
      <w:r>
        <w:rPr>
          <w:color w:val="2A2A2A"/>
          <w:w w:val="105"/>
          <w:sz w:val="15"/>
        </w:rPr>
        <w:t> el nominal de los déb</w:t>
      </w:r>
      <w:r>
        <w:rPr>
          <w:color w:val="4D4D4D"/>
          <w:w w:val="105"/>
          <w:sz w:val="15"/>
        </w:rPr>
        <w:t>i</w:t>
      </w:r>
      <w:r>
        <w:rPr>
          <w:color w:val="2A2A2A"/>
          <w:w w:val="105"/>
          <w:sz w:val="15"/>
        </w:rPr>
        <w:t>to s más </w:t>
      </w:r>
      <w:r>
        <w:rPr>
          <w:color w:val="3B3B3B"/>
          <w:w w:val="105"/>
          <w:sz w:val="15"/>
        </w:rPr>
        <w:t>los </w:t>
      </w:r>
      <w:r>
        <w:rPr>
          <w:color w:val="2A2A2A"/>
          <w:w w:val="105"/>
          <w:sz w:val="15"/>
        </w:rPr>
        <w:t>gastos ad </w:t>
      </w:r>
      <w:r>
        <w:rPr>
          <w:color w:val="4D4D4D"/>
          <w:w w:val="105"/>
          <w:sz w:val="15"/>
        </w:rPr>
        <w:t>ici </w:t>
      </w:r>
      <w:r>
        <w:rPr>
          <w:color w:val="2A2A2A"/>
          <w:w w:val="105"/>
          <w:sz w:val="15"/>
        </w:rPr>
        <w:t>onales para que las existencias se encuentren ubicados para su</w:t>
      </w:r>
      <w:r>
        <w:rPr>
          <w:color w:val="3B3B3B"/>
          <w:w w:val="105"/>
          <w:sz w:val="15"/>
        </w:rPr>
        <w:t> venta: </w:t>
      </w:r>
      <w:r>
        <w:rPr>
          <w:color w:val="2A2A2A"/>
          <w:w w:val="105"/>
          <w:sz w:val="15"/>
        </w:rPr>
        <w:t>transportes, aranceles, seguros </w:t>
      </w:r>
      <w:r>
        <w:rPr>
          <w:color w:val="2A2A2A"/>
          <w:w w:val="105"/>
          <w:sz w:val="16"/>
        </w:rPr>
        <w:t>y </w:t>
      </w:r>
      <w:r>
        <w:rPr>
          <w:color w:val="2A2A2A"/>
          <w:w w:val="105"/>
          <w:sz w:val="15"/>
        </w:rPr>
        <w:t>otros atribuibles a </w:t>
      </w:r>
      <w:r>
        <w:rPr>
          <w:color w:val="3B3B3B"/>
          <w:w w:val="105"/>
          <w:sz w:val="15"/>
        </w:rPr>
        <w:t>la </w:t>
      </w:r>
      <w:r>
        <w:rPr>
          <w:color w:val="2A2A2A"/>
          <w:w w:val="105"/>
          <w:sz w:val="15"/>
        </w:rPr>
        <w:t>adquisición </w:t>
      </w:r>
      <w:r>
        <w:rPr>
          <w:color w:val="4D4D4D"/>
          <w:w w:val="105"/>
          <w:sz w:val="15"/>
        </w:rPr>
        <w:t>. </w:t>
      </w:r>
      <w:r>
        <w:rPr>
          <w:color w:val="2A2A2A"/>
          <w:w w:val="105"/>
          <w:sz w:val="15"/>
        </w:rPr>
        <w:t>En cuanto al coste de producción, las existencias se valoran añadiendo el coste de adquisición de las materias primas y otras materias consumibles, los costes directamente </w:t>
      </w:r>
      <w:r>
        <w:rPr>
          <w:color w:val="3B3B3B"/>
          <w:w w:val="105"/>
          <w:sz w:val="15"/>
        </w:rPr>
        <w:t>imputables </w:t>
      </w:r>
      <w:r>
        <w:rPr>
          <w:color w:val="2A2A2A"/>
          <w:w w:val="105"/>
          <w:sz w:val="15"/>
        </w:rPr>
        <w:t>al producto y la parte que razonablemente corresponde los costes</w:t>
      </w:r>
      <w:r>
        <w:rPr>
          <w:color w:val="3B3B3B"/>
          <w:w w:val="105"/>
          <w:sz w:val="15"/>
        </w:rPr>
        <w:t> indirectamente imputables </w:t>
      </w:r>
      <w:r>
        <w:rPr>
          <w:color w:val="2A2A2A"/>
          <w:w w:val="105"/>
          <w:sz w:val="15"/>
        </w:rPr>
        <w:t>a los product os</w:t>
      </w:r>
      <w:r>
        <w:rPr>
          <w:color w:val="626262"/>
          <w:w w:val="105"/>
          <w:sz w:val="15"/>
        </w:rPr>
        <w:t>. </w:t>
      </w:r>
      <w:r>
        <w:rPr>
          <w:color w:val="2A2A2A"/>
          <w:w w:val="105"/>
          <w:sz w:val="15"/>
        </w:rPr>
        <w:t>La Sociedad utiliza el coste medio ponderado para la asignación de</w:t>
      </w:r>
      <w:r>
        <w:rPr>
          <w:color w:val="3B3B3B"/>
          <w:w w:val="105"/>
          <w:sz w:val="15"/>
        </w:rPr>
        <w:t> valor </w:t>
      </w:r>
      <w:r>
        <w:rPr>
          <w:color w:val="2A2A2A"/>
          <w:w w:val="105"/>
          <w:sz w:val="15"/>
        </w:rPr>
        <w:t>a las existencias </w:t>
      </w:r>
      <w:r>
        <w:rPr>
          <w:color w:val="4D4D4D"/>
          <w:w w:val="105"/>
          <w:sz w:val="15"/>
        </w:rPr>
        <w:t>. </w:t>
      </w:r>
      <w:r>
        <w:rPr>
          <w:color w:val="2A2A2A"/>
          <w:w w:val="105"/>
          <w:sz w:val="15"/>
        </w:rPr>
        <w:t>Los impuestos </w:t>
      </w:r>
      <w:r>
        <w:rPr>
          <w:color w:val="3B3B3B"/>
          <w:w w:val="105"/>
          <w:sz w:val="15"/>
        </w:rPr>
        <w:t>indirectos </w:t>
      </w:r>
      <w:r>
        <w:rPr>
          <w:color w:val="2A2A2A"/>
          <w:w w:val="105"/>
          <w:sz w:val="15"/>
        </w:rPr>
        <w:t>que gravan las existencias sólo </w:t>
      </w:r>
      <w:r>
        <w:rPr>
          <w:color w:val="3B3B3B"/>
          <w:w w:val="105"/>
          <w:sz w:val="15"/>
        </w:rPr>
        <w:t>se incorporan </w:t>
      </w:r>
      <w:r>
        <w:rPr>
          <w:color w:val="2A2A2A"/>
          <w:w w:val="105"/>
          <w:sz w:val="15"/>
        </w:rPr>
        <w:t>al precio de adquisición o coste de producción cuando no son recuperables directamente de la Hacienda Pública. La valoración de los productos obsoletos, defectuosos o de lento movimiento se reduce a su posible valor de</w:t>
      </w:r>
      <w:r>
        <w:rPr>
          <w:color w:val="3B3B3B"/>
          <w:w w:val="105"/>
          <w:sz w:val="15"/>
        </w:rPr>
        <w:t> realización.</w:t>
      </w:r>
    </w:p>
    <w:p>
      <w:pPr>
        <w:pStyle w:val="ListParagraph"/>
        <w:numPr>
          <w:ilvl w:val="0"/>
          <w:numId w:val="8"/>
        </w:numPr>
        <w:tabs>
          <w:tab w:pos="1913" w:val="left" w:leader="none"/>
        </w:tabs>
        <w:spacing w:line="350" w:lineRule="auto" w:before="130" w:after="0"/>
        <w:ind w:left="1909" w:right="256" w:hanging="274"/>
        <w:jc w:val="both"/>
        <w:rPr>
          <w:sz w:val="15"/>
        </w:rPr>
      </w:pPr>
      <w:r>
        <w:rPr>
          <w:color w:val="2A2A2A"/>
          <w:w w:val="105"/>
          <w:sz w:val="15"/>
        </w:rPr>
        <w:t>En</w:t>
      </w:r>
      <w:r>
        <w:rPr>
          <w:color w:val="2A2A2A"/>
          <w:spacing w:val="-10"/>
          <w:w w:val="105"/>
          <w:sz w:val="15"/>
        </w:rPr>
        <w:t> </w:t>
      </w:r>
      <w:r>
        <w:rPr>
          <w:color w:val="2A2A2A"/>
          <w:w w:val="105"/>
          <w:sz w:val="15"/>
        </w:rPr>
        <w:t>el</w:t>
      </w:r>
      <w:r>
        <w:rPr>
          <w:color w:val="2A2A2A"/>
          <w:spacing w:val="-9"/>
          <w:w w:val="105"/>
          <w:sz w:val="15"/>
        </w:rPr>
        <w:t> </w:t>
      </w:r>
      <w:r>
        <w:rPr>
          <w:color w:val="2A2A2A"/>
          <w:w w:val="105"/>
          <w:sz w:val="15"/>
        </w:rPr>
        <w:t>caso</w:t>
      </w:r>
      <w:r>
        <w:rPr>
          <w:color w:val="2A2A2A"/>
          <w:spacing w:val="-4"/>
          <w:w w:val="105"/>
          <w:sz w:val="15"/>
        </w:rPr>
        <w:t> </w:t>
      </w:r>
      <w:r>
        <w:rPr>
          <w:color w:val="2A2A2A"/>
          <w:w w:val="105"/>
          <w:sz w:val="15"/>
        </w:rPr>
        <w:t>de</w:t>
      </w:r>
      <w:r>
        <w:rPr>
          <w:color w:val="2A2A2A"/>
          <w:spacing w:val="-11"/>
          <w:w w:val="105"/>
          <w:sz w:val="15"/>
        </w:rPr>
        <w:t> </w:t>
      </w:r>
      <w:r>
        <w:rPr>
          <w:color w:val="2A2A2A"/>
          <w:w w:val="105"/>
          <w:sz w:val="15"/>
        </w:rPr>
        <w:t>que</w:t>
      </w:r>
      <w:r>
        <w:rPr>
          <w:color w:val="2A2A2A"/>
          <w:spacing w:val="-7"/>
          <w:w w:val="105"/>
          <w:sz w:val="15"/>
        </w:rPr>
        <w:t> </w:t>
      </w:r>
      <w:r>
        <w:rPr>
          <w:color w:val="2A2A2A"/>
          <w:w w:val="105"/>
          <w:sz w:val="15"/>
        </w:rPr>
        <w:t>el</w:t>
      </w:r>
      <w:r>
        <w:rPr>
          <w:color w:val="2A2A2A"/>
          <w:spacing w:val="-8"/>
          <w:w w:val="105"/>
          <w:sz w:val="15"/>
        </w:rPr>
        <w:t> </w:t>
      </w:r>
      <w:r>
        <w:rPr>
          <w:color w:val="2A2A2A"/>
          <w:w w:val="105"/>
          <w:sz w:val="15"/>
        </w:rPr>
        <w:t>valor</w:t>
      </w:r>
      <w:r>
        <w:rPr>
          <w:color w:val="2A2A2A"/>
          <w:spacing w:val="-4"/>
          <w:w w:val="105"/>
          <w:sz w:val="15"/>
        </w:rPr>
        <w:t> </w:t>
      </w:r>
      <w:r>
        <w:rPr>
          <w:color w:val="2A2A2A"/>
          <w:w w:val="105"/>
          <w:sz w:val="15"/>
        </w:rPr>
        <w:t>neto</w:t>
      </w:r>
      <w:r>
        <w:rPr>
          <w:color w:val="2A2A2A"/>
          <w:spacing w:val="-5"/>
          <w:w w:val="105"/>
          <w:sz w:val="15"/>
        </w:rPr>
        <w:t> </w:t>
      </w:r>
      <w:r>
        <w:rPr>
          <w:color w:val="3B3B3B"/>
          <w:w w:val="105"/>
          <w:sz w:val="15"/>
        </w:rPr>
        <w:t>realizab</w:t>
      </w:r>
      <w:r>
        <w:rPr>
          <w:color w:val="3B3B3B"/>
          <w:spacing w:val="-8"/>
          <w:w w:val="105"/>
          <w:sz w:val="15"/>
        </w:rPr>
        <w:t> </w:t>
      </w:r>
      <w:r>
        <w:rPr>
          <w:color w:val="1A1A1A"/>
          <w:w w:val="105"/>
          <w:sz w:val="15"/>
        </w:rPr>
        <w:t>le</w:t>
      </w:r>
      <w:r>
        <w:rPr>
          <w:color w:val="1A1A1A"/>
          <w:spacing w:val="7"/>
          <w:w w:val="105"/>
          <w:sz w:val="15"/>
        </w:rPr>
        <w:t> </w:t>
      </w:r>
      <w:r>
        <w:rPr>
          <w:color w:val="2A2A2A"/>
          <w:w w:val="105"/>
          <w:sz w:val="15"/>
        </w:rPr>
        <w:t>de</w:t>
      </w:r>
      <w:r>
        <w:rPr>
          <w:color w:val="2A2A2A"/>
          <w:spacing w:val="-11"/>
          <w:w w:val="105"/>
          <w:sz w:val="15"/>
        </w:rPr>
        <w:t> </w:t>
      </w:r>
      <w:r>
        <w:rPr>
          <w:color w:val="2A2A2A"/>
          <w:w w:val="105"/>
          <w:sz w:val="15"/>
        </w:rPr>
        <w:t>las</w:t>
      </w:r>
      <w:r>
        <w:rPr>
          <w:color w:val="2A2A2A"/>
          <w:spacing w:val="-9"/>
          <w:w w:val="105"/>
          <w:sz w:val="15"/>
        </w:rPr>
        <w:t> </w:t>
      </w:r>
      <w:r>
        <w:rPr>
          <w:color w:val="2A2A2A"/>
          <w:w w:val="105"/>
          <w:sz w:val="15"/>
        </w:rPr>
        <w:t>existencias</w:t>
      </w:r>
      <w:r>
        <w:rPr>
          <w:color w:val="2A2A2A"/>
          <w:spacing w:val="1"/>
          <w:w w:val="105"/>
          <w:sz w:val="15"/>
        </w:rPr>
        <w:t> </w:t>
      </w:r>
      <w:r>
        <w:rPr>
          <w:color w:val="2A2A2A"/>
          <w:w w:val="105"/>
          <w:sz w:val="15"/>
        </w:rPr>
        <w:t>fuera </w:t>
      </w:r>
      <w:r>
        <w:rPr>
          <w:color w:val="3B3B3B"/>
          <w:w w:val="105"/>
          <w:sz w:val="15"/>
        </w:rPr>
        <w:t>inferior</w:t>
      </w:r>
      <w:r>
        <w:rPr>
          <w:color w:val="3B3B3B"/>
          <w:spacing w:val="1"/>
          <w:w w:val="105"/>
          <w:sz w:val="15"/>
        </w:rPr>
        <w:t> </w:t>
      </w:r>
      <w:r>
        <w:rPr>
          <w:color w:val="2A2A2A"/>
          <w:w w:val="105"/>
          <w:sz w:val="15"/>
        </w:rPr>
        <w:t>a</w:t>
      </w:r>
      <w:r>
        <w:rPr>
          <w:color w:val="2A2A2A"/>
          <w:spacing w:val="-2"/>
          <w:w w:val="105"/>
          <w:sz w:val="15"/>
        </w:rPr>
        <w:t> </w:t>
      </w:r>
      <w:r>
        <w:rPr>
          <w:color w:val="2A2A2A"/>
          <w:w w:val="105"/>
          <w:sz w:val="15"/>
        </w:rPr>
        <w:t>su</w:t>
      </w:r>
      <w:r>
        <w:rPr>
          <w:color w:val="2A2A2A"/>
          <w:spacing w:val="-11"/>
          <w:w w:val="105"/>
          <w:sz w:val="15"/>
        </w:rPr>
        <w:t> </w:t>
      </w:r>
      <w:r>
        <w:rPr>
          <w:color w:val="2A2A2A"/>
          <w:w w:val="105"/>
          <w:sz w:val="15"/>
        </w:rPr>
        <w:t>precio</w:t>
      </w:r>
      <w:r>
        <w:rPr>
          <w:color w:val="2A2A2A"/>
          <w:spacing w:val="-3"/>
          <w:w w:val="105"/>
          <w:sz w:val="15"/>
        </w:rPr>
        <w:t> </w:t>
      </w:r>
      <w:r>
        <w:rPr>
          <w:color w:val="2A2A2A"/>
          <w:w w:val="105"/>
          <w:sz w:val="15"/>
        </w:rPr>
        <w:t>de</w:t>
      </w:r>
      <w:r>
        <w:rPr>
          <w:color w:val="2A2A2A"/>
          <w:spacing w:val="-7"/>
          <w:w w:val="105"/>
          <w:sz w:val="15"/>
        </w:rPr>
        <w:t> </w:t>
      </w:r>
      <w:r>
        <w:rPr>
          <w:color w:val="2A2A2A"/>
          <w:w w:val="105"/>
          <w:sz w:val="15"/>
        </w:rPr>
        <w:t>adquis</w:t>
      </w:r>
      <w:r>
        <w:rPr>
          <w:color w:val="2A2A2A"/>
          <w:spacing w:val="-25"/>
          <w:w w:val="105"/>
          <w:sz w:val="15"/>
        </w:rPr>
        <w:t> </w:t>
      </w:r>
      <w:r>
        <w:rPr>
          <w:color w:val="4D4D4D"/>
          <w:spacing w:val="2"/>
          <w:w w:val="105"/>
          <w:sz w:val="15"/>
        </w:rPr>
        <w:t>i</w:t>
      </w:r>
      <w:r>
        <w:rPr>
          <w:color w:val="2A2A2A"/>
          <w:spacing w:val="2"/>
          <w:w w:val="105"/>
          <w:sz w:val="15"/>
        </w:rPr>
        <w:t>ción</w:t>
      </w:r>
      <w:r>
        <w:rPr>
          <w:color w:val="2A2A2A"/>
          <w:spacing w:val="20"/>
          <w:w w:val="105"/>
          <w:sz w:val="15"/>
        </w:rPr>
        <w:t> </w:t>
      </w:r>
      <w:r>
        <w:rPr>
          <w:color w:val="2A2A2A"/>
          <w:w w:val="105"/>
          <w:sz w:val="15"/>
        </w:rPr>
        <w:t>o</w:t>
      </w:r>
      <w:r>
        <w:rPr>
          <w:color w:val="2A2A2A"/>
          <w:spacing w:val="-13"/>
          <w:w w:val="105"/>
          <w:sz w:val="15"/>
        </w:rPr>
        <w:t> </w:t>
      </w:r>
      <w:r>
        <w:rPr>
          <w:color w:val="2A2A2A"/>
          <w:w w:val="105"/>
          <w:sz w:val="15"/>
        </w:rPr>
        <w:t>a</w:t>
      </w:r>
      <w:r>
        <w:rPr>
          <w:color w:val="2A2A2A"/>
          <w:spacing w:val="-3"/>
          <w:w w:val="105"/>
          <w:sz w:val="15"/>
        </w:rPr>
        <w:t> </w:t>
      </w:r>
      <w:r>
        <w:rPr>
          <w:color w:val="2A2A2A"/>
          <w:w w:val="105"/>
          <w:sz w:val="15"/>
        </w:rPr>
        <w:t>su</w:t>
      </w:r>
      <w:r>
        <w:rPr>
          <w:color w:val="2A2A2A"/>
          <w:spacing w:val="-10"/>
          <w:w w:val="105"/>
          <w:sz w:val="15"/>
        </w:rPr>
        <w:t> </w:t>
      </w:r>
      <w:r>
        <w:rPr>
          <w:color w:val="2A2A2A"/>
          <w:w w:val="105"/>
          <w:sz w:val="15"/>
        </w:rPr>
        <w:t>coste de producción, se efectúan las oportunas correcciones valorativas reconociéndolas como un gasto en la cuenta de pérdidas y ganan </w:t>
      </w:r>
      <w:r>
        <w:rPr>
          <w:color w:val="2A2A2A"/>
          <w:spacing w:val="-3"/>
          <w:w w:val="105"/>
          <w:sz w:val="15"/>
        </w:rPr>
        <w:t>cias</w:t>
      </w:r>
      <w:r>
        <w:rPr>
          <w:color w:val="626262"/>
          <w:spacing w:val="-3"/>
          <w:w w:val="105"/>
          <w:sz w:val="15"/>
        </w:rPr>
        <w:t>. </w:t>
      </w:r>
      <w:r>
        <w:rPr>
          <w:color w:val="2A2A2A"/>
          <w:w w:val="105"/>
          <w:sz w:val="15"/>
        </w:rPr>
        <w:t>Si dejaran de existir las circunstancias que causaron </w:t>
      </w:r>
      <w:r>
        <w:rPr>
          <w:color w:val="3B3B3B"/>
          <w:w w:val="105"/>
          <w:sz w:val="15"/>
        </w:rPr>
        <w:t>la </w:t>
      </w:r>
      <w:r>
        <w:rPr>
          <w:color w:val="2A2A2A"/>
          <w:w w:val="105"/>
          <w:sz w:val="15"/>
        </w:rPr>
        <w:t>corrección, el </w:t>
      </w:r>
      <w:r>
        <w:rPr>
          <w:color w:val="3B3B3B"/>
          <w:w w:val="105"/>
          <w:sz w:val="15"/>
        </w:rPr>
        <w:t>importe </w:t>
      </w:r>
      <w:r>
        <w:rPr>
          <w:color w:val="2A2A2A"/>
          <w:w w:val="105"/>
          <w:sz w:val="15"/>
        </w:rPr>
        <w:t>será objeto de </w:t>
      </w:r>
      <w:r>
        <w:rPr>
          <w:color w:val="3B3B3B"/>
          <w:w w:val="105"/>
          <w:sz w:val="15"/>
        </w:rPr>
        <w:t>reversión </w:t>
      </w:r>
      <w:r>
        <w:rPr>
          <w:color w:val="2A2A2A"/>
          <w:w w:val="105"/>
          <w:sz w:val="15"/>
        </w:rPr>
        <w:t>reconociéndolo como un </w:t>
      </w:r>
      <w:r>
        <w:rPr>
          <w:color w:val="3B3B3B"/>
          <w:w w:val="105"/>
          <w:sz w:val="15"/>
        </w:rPr>
        <w:t>ingreso </w:t>
      </w:r>
      <w:r>
        <w:rPr>
          <w:color w:val="2A2A2A"/>
          <w:w w:val="105"/>
          <w:sz w:val="15"/>
        </w:rPr>
        <w:t>en la cuenta de pérdidas y </w:t>
      </w:r>
      <w:r>
        <w:rPr>
          <w:color w:val="2A2A2A"/>
          <w:spacing w:val="-2"/>
          <w:w w:val="105"/>
          <w:sz w:val="15"/>
        </w:rPr>
        <w:t>ganancias </w:t>
      </w:r>
      <w:r>
        <w:rPr>
          <w:color w:val="4D4D4D"/>
          <w:w w:val="105"/>
          <w:sz w:val="15"/>
        </w:rPr>
        <w:t>. </w:t>
      </w:r>
      <w:r>
        <w:rPr>
          <w:color w:val="2A2A2A"/>
          <w:w w:val="105"/>
          <w:sz w:val="15"/>
        </w:rPr>
        <w:t>No obstante, por el momento no se han registrado correcciones valorativas por det erio</w:t>
      </w:r>
      <w:r>
        <w:rPr>
          <w:color w:val="2A2A2A"/>
          <w:spacing w:val="-33"/>
          <w:w w:val="105"/>
          <w:sz w:val="15"/>
        </w:rPr>
        <w:t> </w:t>
      </w:r>
      <w:r>
        <w:rPr>
          <w:color w:val="2A2A2A"/>
          <w:spacing w:val="2"/>
          <w:w w:val="105"/>
          <w:sz w:val="15"/>
        </w:rPr>
        <w:t>ros</w:t>
      </w:r>
      <w:r>
        <w:rPr>
          <w:color w:val="626262"/>
          <w:spacing w:val="2"/>
          <w:w w:val="105"/>
          <w:sz w:val="15"/>
        </w:rPr>
        <w:t>.</w:t>
      </w:r>
    </w:p>
    <w:p>
      <w:pPr>
        <w:pStyle w:val="BodyText"/>
        <w:spacing w:line="348" w:lineRule="auto" w:before="110"/>
        <w:ind w:left="1641" w:right="258" w:hanging="7"/>
        <w:jc w:val="both"/>
      </w:pPr>
      <w:r>
        <w:rPr>
          <w:color w:val="2A2A2A"/>
          <w:w w:val="105"/>
        </w:rPr>
        <w:t>La sociedad t 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>ene </w:t>
      </w:r>
      <w:r>
        <w:rPr>
          <w:color w:val="3B3B3B"/>
          <w:w w:val="105"/>
        </w:rPr>
        <w:t>registrados </w:t>
      </w:r>
      <w:r>
        <w:rPr>
          <w:color w:val="2A2A2A"/>
          <w:w w:val="105"/>
        </w:rPr>
        <w:t>a final de ejercicio </w:t>
      </w:r>
      <w:r>
        <w:rPr>
          <w:color w:val="3B3B3B"/>
          <w:w w:val="105"/>
        </w:rPr>
        <w:t>2024 </w:t>
      </w:r>
      <w:r>
        <w:rPr>
          <w:color w:val="2A2A2A"/>
          <w:w w:val="105"/>
        </w:rPr>
        <w:t>unas existencias de combustible por valor de importe de 2</w:t>
      </w:r>
      <w:r>
        <w:rPr>
          <w:color w:val="747474"/>
          <w:w w:val="105"/>
        </w:rPr>
        <w:t>.</w:t>
      </w:r>
      <w:r>
        <w:rPr>
          <w:color w:val="2A2A2A"/>
          <w:w w:val="105"/>
        </w:rPr>
        <w:t>626,33 euros y a final del ejercicio </w:t>
      </w:r>
      <w:r>
        <w:rPr>
          <w:color w:val="3B3B3B"/>
          <w:w w:val="105"/>
        </w:rPr>
        <w:t>2023 </w:t>
      </w:r>
      <w:r>
        <w:rPr>
          <w:color w:val="2A2A2A"/>
          <w:w w:val="105"/>
        </w:rPr>
        <w:t>por valor de 3</w:t>
      </w:r>
      <w:r>
        <w:rPr>
          <w:color w:val="626262"/>
          <w:w w:val="105"/>
        </w:rPr>
        <w:t>.</w:t>
      </w:r>
      <w:r>
        <w:rPr>
          <w:color w:val="2A2A2A"/>
          <w:w w:val="105"/>
        </w:rPr>
        <w:t>645,56 euros</w:t>
      </w:r>
      <w:r>
        <w:rPr>
          <w:color w:val="626262"/>
          <w:w w:val="105"/>
        </w:rPr>
        <w:t>.</w:t>
      </w:r>
    </w:p>
    <w:p>
      <w:pPr>
        <w:pStyle w:val="Heading4"/>
        <w:numPr>
          <w:ilvl w:val="1"/>
          <w:numId w:val="3"/>
        </w:numPr>
        <w:tabs>
          <w:tab w:pos="1940" w:val="left" w:leader="none"/>
        </w:tabs>
        <w:spacing w:line="240" w:lineRule="auto" w:before="92" w:after="0"/>
        <w:ind w:left="1939" w:right="0" w:hanging="307"/>
        <w:jc w:val="left"/>
        <w:rPr>
          <w:i/>
          <w:color w:val="2A2A2A"/>
        </w:rPr>
      </w:pPr>
      <w:r>
        <w:rPr>
          <w:i/>
          <w:color w:val="1A1A1A"/>
        </w:rPr>
        <w:t>Transacciones en moneda</w:t>
      </w:r>
      <w:r>
        <w:rPr>
          <w:i/>
          <w:color w:val="1A1A1A"/>
          <w:spacing w:val="-28"/>
        </w:rPr>
        <w:t> </w:t>
      </w:r>
      <w:r>
        <w:rPr>
          <w:i/>
          <w:color w:val="1A1A1A"/>
        </w:rPr>
        <w:t>extranjera.</w:t>
      </w:r>
    </w:p>
    <w:p>
      <w:pPr>
        <w:pStyle w:val="BodyText"/>
        <w:spacing w:before="9"/>
        <w:rPr>
          <w:rFonts w:ascii="Times New Roman"/>
          <w:b/>
          <w:i/>
          <w:sz w:val="16"/>
        </w:rPr>
      </w:pPr>
    </w:p>
    <w:p>
      <w:pPr>
        <w:pStyle w:val="BodyText"/>
        <w:ind w:left="1634"/>
        <w:jc w:val="both"/>
      </w:pPr>
      <w:r>
        <w:rPr>
          <w:color w:val="2A2A2A"/>
          <w:w w:val="105"/>
        </w:rPr>
        <w:t>La Sociedad no realiza </w:t>
      </w:r>
      <w:r>
        <w:rPr>
          <w:color w:val="3B3B3B"/>
          <w:w w:val="105"/>
        </w:rPr>
        <w:t>tr </w:t>
      </w:r>
      <w:r>
        <w:rPr>
          <w:color w:val="1A1A1A"/>
          <w:w w:val="105"/>
        </w:rPr>
        <w:t>ansac ciones </w:t>
      </w:r>
      <w:r>
        <w:rPr>
          <w:color w:val="2A2A2A"/>
          <w:w w:val="105"/>
        </w:rPr>
        <w:t>en moneda extranjera, por </w:t>
      </w:r>
      <w:r>
        <w:rPr>
          <w:color w:val="3B3B3B"/>
          <w:w w:val="105"/>
        </w:rPr>
        <w:t>lo </w:t>
      </w:r>
      <w:r>
        <w:rPr>
          <w:color w:val="2A2A2A"/>
          <w:w w:val="105"/>
        </w:rPr>
        <w:t>que no se producen diferencias de cambio.</w:t>
      </w:r>
    </w:p>
    <w:p>
      <w:pPr>
        <w:pStyle w:val="BodyText"/>
        <w:spacing w:before="9"/>
        <w:rPr>
          <w:sz w:val="14"/>
        </w:rPr>
      </w:pPr>
    </w:p>
    <w:p>
      <w:pPr>
        <w:pStyle w:val="Heading4"/>
        <w:numPr>
          <w:ilvl w:val="1"/>
          <w:numId w:val="3"/>
        </w:numPr>
        <w:tabs>
          <w:tab w:pos="1955" w:val="left" w:leader="none"/>
        </w:tabs>
        <w:spacing w:line="240" w:lineRule="auto" w:before="0" w:after="0"/>
        <w:ind w:left="1954" w:right="0" w:hanging="317"/>
        <w:jc w:val="left"/>
        <w:rPr>
          <w:i/>
          <w:color w:val="1A1A1A"/>
        </w:rPr>
      </w:pPr>
      <w:r>
        <w:rPr>
          <w:i/>
          <w:color w:val="2A2A2A"/>
        </w:rPr>
        <w:t>Impuestos </w:t>
      </w:r>
      <w:r>
        <w:rPr>
          <w:i/>
          <w:color w:val="1A1A1A"/>
        </w:rPr>
        <w:t>sobre</w:t>
      </w:r>
      <w:r>
        <w:rPr>
          <w:i/>
          <w:color w:val="1A1A1A"/>
          <w:spacing w:val="2"/>
        </w:rPr>
        <w:t> </w:t>
      </w:r>
      <w:r>
        <w:rPr>
          <w:i/>
          <w:color w:val="1A1A1A"/>
        </w:rPr>
        <w:t>beneficios.</w:t>
      </w:r>
    </w:p>
    <w:p>
      <w:pPr>
        <w:pStyle w:val="BodyText"/>
        <w:spacing w:before="4"/>
        <w:rPr>
          <w:rFonts w:ascii="Times New Roman"/>
          <w:b/>
          <w:i/>
          <w:sz w:val="16"/>
        </w:rPr>
      </w:pPr>
    </w:p>
    <w:p>
      <w:pPr>
        <w:pStyle w:val="BodyText"/>
        <w:spacing w:line="348" w:lineRule="auto"/>
        <w:ind w:left="1635" w:right="255" w:firstLine="3"/>
        <w:jc w:val="both"/>
      </w:pPr>
      <w:r>
        <w:rPr>
          <w:color w:val="2A2A2A"/>
          <w:w w:val="105"/>
        </w:rPr>
        <w:t>El gasto por </w:t>
      </w:r>
      <w:r>
        <w:rPr>
          <w:color w:val="3B3B3B"/>
          <w:w w:val="105"/>
        </w:rPr>
        <w:t>impuesto </w:t>
      </w:r>
      <w:r>
        <w:rPr>
          <w:color w:val="2A2A2A"/>
          <w:w w:val="105"/>
        </w:rPr>
        <w:t>corriente se det erm 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>na mediante la suma del gasto por impuesto corriente y el </w:t>
      </w:r>
      <w:r>
        <w:rPr>
          <w:color w:val="3B3B3B"/>
          <w:w w:val="105"/>
        </w:rPr>
        <w:t>impuesto </w:t>
      </w:r>
      <w:r>
        <w:rPr>
          <w:color w:val="2A2A2A"/>
          <w:w w:val="105"/>
        </w:rPr>
        <w:t>diferido</w:t>
      </w:r>
      <w:r>
        <w:rPr>
          <w:color w:val="626262"/>
          <w:w w:val="105"/>
        </w:rPr>
        <w:t>. </w:t>
      </w:r>
      <w:r>
        <w:rPr>
          <w:color w:val="2A2A2A"/>
          <w:w w:val="105"/>
        </w:rPr>
        <w:t>El gasto por </w:t>
      </w:r>
      <w:r>
        <w:rPr>
          <w:color w:val="3B3B3B"/>
          <w:w w:val="105"/>
        </w:rPr>
        <w:t>impuesto </w:t>
      </w:r>
      <w:r>
        <w:rPr>
          <w:color w:val="2A2A2A"/>
          <w:w w:val="105"/>
        </w:rPr>
        <w:t>cor </w:t>
      </w:r>
      <w:r>
        <w:rPr>
          <w:color w:val="4D4D4D"/>
          <w:w w:val="105"/>
        </w:rPr>
        <w:t>ri</w:t>
      </w:r>
      <w:r>
        <w:rPr>
          <w:color w:val="2A2A2A"/>
          <w:w w:val="105"/>
        </w:rPr>
        <w:t>ente de determina aplicando el tipo de gravamen vigente a la ganancia fiscal, y </w:t>
      </w:r>
      <w:r>
        <w:rPr>
          <w:color w:val="3B3B3B"/>
          <w:w w:val="105"/>
        </w:rPr>
        <w:t>minorando </w:t>
      </w:r>
      <w:r>
        <w:rPr>
          <w:color w:val="2A2A2A"/>
          <w:w w:val="105"/>
        </w:rPr>
        <w:t>el </w:t>
      </w:r>
      <w:r>
        <w:rPr>
          <w:color w:val="3B3B3B"/>
          <w:w w:val="105"/>
        </w:rPr>
        <w:t>resultado </w:t>
      </w:r>
      <w:r>
        <w:rPr>
          <w:color w:val="2A2A2A"/>
          <w:w w:val="105"/>
        </w:rPr>
        <w:t>así obtenido en el </w:t>
      </w:r>
      <w:r>
        <w:rPr>
          <w:color w:val="3B3B3B"/>
          <w:w w:val="105"/>
        </w:rPr>
        <w:t>importe </w:t>
      </w:r>
      <w:r>
        <w:rPr>
          <w:color w:val="2A2A2A"/>
          <w:w w:val="105"/>
        </w:rPr>
        <w:t>de </w:t>
      </w:r>
      <w:r>
        <w:rPr>
          <w:color w:val="3B3B3B"/>
          <w:w w:val="105"/>
        </w:rPr>
        <w:t>las </w:t>
      </w:r>
      <w:r>
        <w:rPr>
          <w:color w:val="2A2A2A"/>
          <w:w w:val="105"/>
        </w:rPr>
        <w:t>bonificaciones </w:t>
      </w:r>
      <w:r>
        <w:rPr>
          <w:color w:val="2A2A2A"/>
          <w:w w:val="105"/>
          <w:sz w:val="13"/>
        </w:rPr>
        <w:t>y </w:t>
      </w:r>
      <w:r>
        <w:rPr>
          <w:color w:val="2A2A2A"/>
          <w:w w:val="105"/>
        </w:rPr>
        <w:t>deducciones generales y aplicadas en el ejercic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>o</w:t>
      </w:r>
      <w:r>
        <w:rPr>
          <w:color w:val="626262"/>
          <w:w w:val="105"/>
        </w:rPr>
        <w:t>.</w:t>
      </w:r>
    </w:p>
    <w:p>
      <w:pPr>
        <w:pStyle w:val="BodyText"/>
        <w:spacing w:line="336" w:lineRule="auto" w:before="105"/>
        <w:ind w:left="1631" w:right="253" w:firstLine="3"/>
        <w:jc w:val="both"/>
      </w:pPr>
      <w:r>
        <w:rPr>
          <w:color w:val="2A2A2A"/>
          <w:w w:val="105"/>
        </w:rPr>
        <w:t>Los activos </w:t>
      </w:r>
      <w:r>
        <w:rPr>
          <w:color w:val="3B3B3B"/>
          <w:w w:val="105"/>
          <w:sz w:val="16"/>
        </w:rPr>
        <w:t>y </w:t>
      </w:r>
      <w:r>
        <w:rPr>
          <w:color w:val="2A2A2A"/>
          <w:w w:val="105"/>
        </w:rPr>
        <w:t>pasivos por 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>mpuest os diferidos, proceden de las diferencias temporarias definidas como los </w:t>
      </w:r>
      <w:r>
        <w:rPr>
          <w:color w:val="3B3B3B"/>
          <w:w w:val="105"/>
        </w:rPr>
        <w:t>importes </w:t>
      </w:r>
      <w:r>
        <w:rPr>
          <w:color w:val="2A2A2A"/>
          <w:w w:val="105"/>
        </w:rPr>
        <w:t>que se prevén pagaderos o recuperables en el futuro y que derivan de la dife </w:t>
      </w:r>
      <w:r>
        <w:rPr>
          <w:color w:val="4D4D4D"/>
          <w:w w:val="105"/>
        </w:rPr>
        <w:t>r </w:t>
      </w:r>
      <w:r>
        <w:rPr>
          <w:color w:val="2A2A2A"/>
          <w:w w:val="105"/>
        </w:rPr>
        <w:t>encia entre el valor en </w:t>
      </w:r>
      <w:r>
        <w:rPr>
          <w:color w:val="3B3B3B"/>
          <w:w w:val="105"/>
        </w:rPr>
        <w:t>libros </w:t>
      </w:r>
      <w:r>
        <w:rPr>
          <w:color w:val="2A2A2A"/>
          <w:w w:val="105"/>
        </w:rPr>
        <w:t>de los activos y pasivos </w:t>
      </w:r>
      <w:r>
        <w:rPr>
          <w:color w:val="2A2A2A"/>
          <w:w w:val="105"/>
          <w:sz w:val="16"/>
        </w:rPr>
        <w:t>y </w:t>
      </w:r>
      <w:r>
        <w:rPr>
          <w:color w:val="2A2A2A"/>
          <w:w w:val="105"/>
        </w:rPr>
        <w:t>su base fiscal. Dichos Importes se reg 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>stran aplicando a la diferencia </w:t>
      </w:r>
      <w:r>
        <w:rPr>
          <w:color w:val="3B3B3B"/>
          <w:w w:val="105"/>
        </w:rPr>
        <w:t>temporaria </w:t>
      </w:r>
      <w:r>
        <w:rPr>
          <w:color w:val="2A2A2A"/>
          <w:w w:val="105"/>
        </w:rPr>
        <w:t>el tipo de gravamen </w:t>
      </w:r>
      <w:r>
        <w:rPr>
          <w:color w:val="1A1A1A"/>
          <w:w w:val="105"/>
        </w:rPr>
        <w:t>al </w:t>
      </w:r>
      <w:r>
        <w:rPr>
          <w:color w:val="2A2A2A"/>
          <w:w w:val="105"/>
        </w:rPr>
        <w:t>que se espera recuperarlos o liqu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>darlos </w:t>
      </w:r>
      <w:r>
        <w:rPr>
          <w:color w:val="626262"/>
          <w:w w:val="105"/>
        </w:rPr>
        <w:t>.</w:t>
      </w:r>
    </w:p>
    <w:p>
      <w:pPr>
        <w:pStyle w:val="BodyText"/>
        <w:spacing w:line="348" w:lineRule="auto" w:before="126"/>
        <w:ind w:left="1630" w:right="266" w:firstLine="3"/>
        <w:jc w:val="both"/>
      </w:pPr>
      <w:r>
        <w:rPr>
          <w:color w:val="2A2A2A"/>
          <w:w w:val="105"/>
        </w:rPr>
        <w:t>Los activos por </w:t>
      </w:r>
      <w:r>
        <w:rPr>
          <w:color w:val="3B3B3B"/>
          <w:w w:val="105"/>
        </w:rPr>
        <w:t>impuestos </w:t>
      </w:r>
      <w:r>
        <w:rPr>
          <w:color w:val="2A2A2A"/>
          <w:w w:val="105"/>
        </w:rPr>
        <w:t>diferidos surgen, </w:t>
      </w:r>
      <w:r>
        <w:rPr>
          <w:color w:val="3B3B3B"/>
          <w:w w:val="105"/>
        </w:rPr>
        <w:t>igualmente, </w:t>
      </w:r>
      <w:r>
        <w:rPr>
          <w:color w:val="2A2A2A"/>
          <w:w w:val="105"/>
        </w:rPr>
        <w:t>como consecuencia de las bases imponibles negativas pendientes de compensar y de los créditos por deducciones fiscales generadas y no aplicadas </w:t>
      </w:r>
      <w:r>
        <w:rPr>
          <w:color w:val="4D4D4D"/>
          <w:w w:val="105"/>
        </w:rPr>
        <w:t>.</w:t>
      </w:r>
    </w:p>
    <w:p>
      <w:pPr>
        <w:pStyle w:val="BodyText"/>
        <w:spacing w:line="345" w:lineRule="auto" w:before="110"/>
        <w:ind w:left="1630" w:right="253" w:firstLine="2"/>
        <w:jc w:val="both"/>
      </w:pPr>
      <w:r>
        <w:rPr>
          <w:color w:val="2A2A2A"/>
          <w:w w:val="110"/>
        </w:rPr>
        <w:t>Se</w:t>
      </w:r>
      <w:r>
        <w:rPr>
          <w:color w:val="2A2A2A"/>
          <w:spacing w:val="-21"/>
          <w:w w:val="110"/>
        </w:rPr>
        <w:t> </w:t>
      </w:r>
      <w:r>
        <w:rPr>
          <w:color w:val="3B3B3B"/>
          <w:w w:val="110"/>
        </w:rPr>
        <w:t>reconoce</w:t>
      </w:r>
      <w:r>
        <w:rPr>
          <w:color w:val="3B3B3B"/>
          <w:spacing w:val="-17"/>
          <w:w w:val="110"/>
        </w:rPr>
        <w:t> </w:t>
      </w:r>
      <w:r>
        <w:rPr>
          <w:color w:val="2A2A2A"/>
          <w:w w:val="110"/>
        </w:rPr>
        <w:t>el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correspondiente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pasivo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por</w:t>
      </w:r>
      <w:r>
        <w:rPr>
          <w:color w:val="2A2A2A"/>
          <w:spacing w:val="-10"/>
          <w:w w:val="110"/>
        </w:rPr>
        <w:t> </w:t>
      </w:r>
      <w:r>
        <w:rPr>
          <w:color w:val="2A2A2A"/>
          <w:w w:val="110"/>
        </w:rPr>
        <w:t>impuestos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diferidos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para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todas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las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diferencias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temporar</w:t>
      </w:r>
      <w:r>
        <w:rPr>
          <w:color w:val="2A2A2A"/>
          <w:spacing w:val="-28"/>
          <w:w w:val="110"/>
        </w:rPr>
        <w:t> </w:t>
      </w:r>
      <w:r>
        <w:rPr>
          <w:color w:val="4D4D4D"/>
          <w:spacing w:val="3"/>
          <w:w w:val="110"/>
        </w:rPr>
        <w:t>i</w:t>
      </w:r>
      <w:r>
        <w:rPr>
          <w:color w:val="2A2A2A"/>
          <w:spacing w:val="3"/>
          <w:w w:val="110"/>
        </w:rPr>
        <w:t>as</w:t>
      </w:r>
      <w:r>
        <w:rPr>
          <w:color w:val="2A2A2A"/>
          <w:spacing w:val="-25"/>
          <w:w w:val="110"/>
        </w:rPr>
        <w:t> </w:t>
      </w:r>
      <w:r>
        <w:rPr>
          <w:color w:val="2A2A2A"/>
          <w:w w:val="110"/>
        </w:rPr>
        <w:t>imponibles, salvo que la diferencia temporaria se derive del </w:t>
      </w:r>
      <w:r>
        <w:rPr>
          <w:color w:val="3B3B3B"/>
          <w:w w:val="110"/>
        </w:rPr>
        <w:t>reconocimiento inicial </w:t>
      </w:r>
      <w:r>
        <w:rPr>
          <w:color w:val="2A2A2A"/>
          <w:w w:val="110"/>
        </w:rPr>
        <w:t>de un fondo de comercio o del reconocimiento</w:t>
      </w:r>
      <w:r>
        <w:rPr>
          <w:color w:val="2A2A2A"/>
          <w:spacing w:val="-28"/>
          <w:w w:val="110"/>
        </w:rPr>
        <w:t> </w:t>
      </w:r>
      <w:r>
        <w:rPr>
          <w:color w:val="2A2A2A"/>
          <w:w w:val="110"/>
        </w:rPr>
        <w:t>inicial</w:t>
      </w:r>
      <w:r>
        <w:rPr>
          <w:color w:val="2A2A2A"/>
          <w:spacing w:val="-23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7"/>
          <w:w w:val="110"/>
        </w:rPr>
        <w:t> </w:t>
      </w:r>
      <w:r>
        <w:rPr>
          <w:color w:val="2A2A2A"/>
          <w:w w:val="110"/>
        </w:rPr>
        <w:t>una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transacción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que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no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es</w:t>
      </w:r>
      <w:r>
        <w:rPr>
          <w:color w:val="2A2A2A"/>
          <w:spacing w:val="-21"/>
          <w:w w:val="110"/>
        </w:rPr>
        <w:t> </w:t>
      </w:r>
      <w:r>
        <w:rPr>
          <w:color w:val="2A2A2A"/>
          <w:w w:val="110"/>
        </w:rPr>
        <w:t>una</w:t>
      </w:r>
      <w:r>
        <w:rPr>
          <w:color w:val="2A2A2A"/>
          <w:spacing w:val="-17"/>
          <w:w w:val="110"/>
        </w:rPr>
        <w:t> </w:t>
      </w:r>
      <w:r>
        <w:rPr>
          <w:color w:val="2A2A2A"/>
          <w:w w:val="110"/>
        </w:rPr>
        <w:t>combinación</w:t>
      </w:r>
      <w:r>
        <w:rPr>
          <w:color w:val="2A2A2A"/>
          <w:spacing w:val="-19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negocios</w:t>
      </w:r>
      <w:r>
        <w:rPr>
          <w:color w:val="2A2A2A"/>
          <w:spacing w:val="-14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25"/>
          <w:w w:val="110"/>
        </w:rPr>
        <w:t> </w:t>
      </w:r>
      <w:r>
        <w:rPr>
          <w:color w:val="2A2A2A"/>
          <w:w w:val="110"/>
        </w:rPr>
        <w:t>otros</w:t>
      </w:r>
      <w:r>
        <w:rPr>
          <w:color w:val="2A2A2A"/>
          <w:spacing w:val="-20"/>
          <w:w w:val="110"/>
        </w:rPr>
        <w:t> </w:t>
      </w:r>
      <w:r>
        <w:rPr>
          <w:color w:val="2A2A2A"/>
          <w:w w:val="110"/>
        </w:rPr>
        <w:t>activos</w:t>
      </w:r>
      <w:r>
        <w:rPr>
          <w:color w:val="2A2A2A"/>
          <w:spacing w:val="-18"/>
          <w:w w:val="110"/>
        </w:rPr>
        <w:t> </w:t>
      </w:r>
      <w:r>
        <w:rPr>
          <w:color w:val="2A2A2A"/>
          <w:w w:val="110"/>
        </w:rPr>
        <w:t>y</w:t>
      </w:r>
      <w:r>
        <w:rPr>
          <w:color w:val="2A2A2A"/>
          <w:spacing w:val="-25"/>
          <w:w w:val="110"/>
        </w:rPr>
        <w:t> </w:t>
      </w:r>
      <w:r>
        <w:rPr>
          <w:color w:val="2A2A2A"/>
          <w:w w:val="110"/>
        </w:rPr>
        <w:t>pasivos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24"/>
          <w:w w:val="110"/>
        </w:rPr>
        <w:t> </w:t>
      </w:r>
      <w:r>
        <w:rPr>
          <w:color w:val="2A2A2A"/>
          <w:w w:val="110"/>
        </w:rPr>
        <w:t>una operación que</w:t>
      </w:r>
      <w:r>
        <w:rPr>
          <w:color w:val="2A2A2A"/>
          <w:spacing w:val="-7"/>
          <w:w w:val="110"/>
        </w:rPr>
        <w:t> </w:t>
      </w:r>
      <w:r>
        <w:rPr>
          <w:color w:val="2A2A2A"/>
          <w:w w:val="110"/>
        </w:rPr>
        <w:t>en</w:t>
      </w:r>
      <w:r>
        <w:rPr>
          <w:color w:val="2A2A2A"/>
          <w:spacing w:val="-15"/>
          <w:w w:val="110"/>
        </w:rPr>
        <w:t> </w:t>
      </w:r>
      <w:r>
        <w:rPr>
          <w:color w:val="2A2A2A"/>
          <w:w w:val="110"/>
        </w:rPr>
        <w:t>el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momento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de</w:t>
      </w:r>
      <w:r>
        <w:rPr>
          <w:color w:val="2A2A2A"/>
          <w:spacing w:val="-7"/>
          <w:w w:val="110"/>
        </w:rPr>
        <w:t> </w:t>
      </w:r>
      <w:r>
        <w:rPr>
          <w:color w:val="2A2A2A"/>
          <w:w w:val="110"/>
        </w:rPr>
        <w:t>su</w:t>
      </w:r>
      <w:r>
        <w:rPr>
          <w:color w:val="2A2A2A"/>
          <w:spacing w:val="-15"/>
          <w:w w:val="110"/>
        </w:rPr>
        <w:t> </w:t>
      </w:r>
      <w:r>
        <w:rPr>
          <w:color w:val="3B3B3B"/>
          <w:w w:val="110"/>
        </w:rPr>
        <w:t>realización, </w:t>
      </w:r>
      <w:r>
        <w:rPr>
          <w:color w:val="1A1A1A"/>
          <w:w w:val="110"/>
        </w:rPr>
        <w:t>no</w:t>
      </w:r>
      <w:r>
        <w:rPr>
          <w:color w:val="1A1A1A"/>
          <w:spacing w:val="-11"/>
          <w:w w:val="110"/>
        </w:rPr>
        <w:t> </w:t>
      </w:r>
      <w:r>
        <w:rPr>
          <w:color w:val="2A2A2A"/>
          <w:w w:val="110"/>
        </w:rPr>
        <w:t>afecte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ni</w:t>
      </w:r>
      <w:r>
        <w:rPr>
          <w:color w:val="2A2A2A"/>
          <w:spacing w:val="-3"/>
          <w:w w:val="110"/>
        </w:rPr>
        <w:t> </w:t>
      </w:r>
      <w:r>
        <w:rPr>
          <w:color w:val="2A2A2A"/>
          <w:w w:val="110"/>
        </w:rPr>
        <w:t>al</w:t>
      </w:r>
      <w:r>
        <w:rPr>
          <w:color w:val="2A2A2A"/>
          <w:spacing w:val="-13"/>
          <w:w w:val="110"/>
        </w:rPr>
        <w:t> </w:t>
      </w:r>
      <w:r>
        <w:rPr>
          <w:color w:val="2A2A2A"/>
          <w:w w:val="110"/>
        </w:rPr>
        <w:t>resultado</w:t>
      </w:r>
      <w:r>
        <w:rPr>
          <w:color w:val="2A2A2A"/>
          <w:spacing w:val="-6"/>
          <w:w w:val="110"/>
        </w:rPr>
        <w:t> </w:t>
      </w:r>
      <w:r>
        <w:rPr>
          <w:color w:val="2A2A2A"/>
          <w:w w:val="110"/>
        </w:rPr>
        <w:t>fiscal</w:t>
      </w:r>
      <w:r>
        <w:rPr>
          <w:color w:val="2A2A2A"/>
          <w:spacing w:val="-8"/>
          <w:w w:val="110"/>
        </w:rPr>
        <w:t> </w:t>
      </w:r>
      <w:r>
        <w:rPr>
          <w:color w:val="2A2A2A"/>
          <w:w w:val="110"/>
        </w:rPr>
        <w:t>ni contable</w:t>
      </w:r>
      <w:r>
        <w:rPr>
          <w:color w:val="747474"/>
          <w:w w:val="110"/>
        </w:rPr>
        <w:t>.</w:t>
      </w:r>
    </w:p>
    <w:p>
      <w:pPr>
        <w:pStyle w:val="BodyText"/>
        <w:spacing w:line="343" w:lineRule="auto" w:before="117"/>
        <w:ind w:left="1630" w:right="258" w:firstLine="3"/>
        <w:jc w:val="both"/>
      </w:pPr>
      <w:r>
        <w:rPr>
          <w:color w:val="2A2A2A"/>
          <w:w w:val="105"/>
        </w:rPr>
        <w:t>Por su part e</w:t>
      </w:r>
      <w:r>
        <w:rPr>
          <w:color w:val="4D4D4D"/>
          <w:w w:val="105"/>
        </w:rPr>
        <w:t>, </w:t>
      </w:r>
      <w:r>
        <w:rPr>
          <w:color w:val="3B3B3B"/>
          <w:w w:val="105"/>
        </w:rPr>
        <w:t>los </w:t>
      </w:r>
      <w:r>
        <w:rPr>
          <w:color w:val="2A2A2A"/>
          <w:w w:val="105"/>
        </w:rPr>
        <w:t>activos por </w:t>
      </w:r>
      <w:r>
        <w:rPr>
          <w:color w:val="3B3B3B"/>
          <w:w w:val="105"/>
        </w:rPr>
        <w:t>impuestos </w:t>
      </w:r>
      <w:r>
        <w:rPr>
          <w:color w:val="2A2A2A"/>
          <w:w w:val="105"/>
        </w:rPr>
        <w:t>diferidos, </w:t>
      </w:r>
      <w:r>
        <w:rPr>
          <w:color w:val="3B3B3B"/>
          <w:w w:val="105"/>
        </w:rPr>
        <w:t>identificados </w:t>
      </w:r>
      <w:r>
        <w:rPr>
          <w:color w:val="2A2A2A"/>
          <w:w w:val="105"/>
        </w:rPr>
        <w:t>con diferencias temporarias deducibles, solo se reconocen en el caso de que se considere probable que la Sociedad </w:t>
      </w:r>
      <w:r>
        <w:rPr>
          <w:i/>
          <w:color w:val="2A2A2A"/>
          <w:w w:val="105"/>
          <w:sz w:val="14"/>
        </w:rPr>
        <w:t>va </w:t>
      </w:r>
      <w:r>
        <w:rPr>
          <w:color w:val="2A2A2A"/>
          <w:w w:val="105"/>
        </w:rPr>
        <w:t>a tener en el futuro suficientes ganancias </w:t>
      </w:r>
      <w:r>
        <w:rPr>
          <w:color w:val="3B3B3B"/>
          <w:w w:val="105"/>
        </w:rPr>
        <w:t>fiscales </w:t>
      </w:r>
      <w:r>
        <w:rPr>
          <w:color w:val="2A2A2A"/>
          <w:w w:val="105"/>
        </w:rPr>
        <w:t>contra las que poder hacerlos efectivos </w:t>
      </w:r>
      <w:r>
        <w:rPr>
          <w:color w:val="2A2A2A"/>
          <w:w w:val="105"/>
          <w:sz w:val="16"/>
        </w:rPr>
        <w:t>y </w:t>
      </w:r>
      <w:r>
        <w:rPr>
          <w:color w:val="2A2A2A"/>
          <w:w w:val="105"/>
        </w:rPr>
        <w:t>no procedan del reconocimiento inicial de </w:t>
      </w:r>
      <w:r>
        <w:rPr>
          <w:color w:val="1A1A1A"/>
          <w:w w:val="105"/>
        </w:rPr>
        <w:t>otro</w:t>
      </w:r>
      <w:r>
        <w:rPr>
          <w:color w:val="3B3B3B"/>
          <w:w w:val="105"/>
        </w:rPr>
        <w:t>s </w:t>
      </w:r>
      <w:r>
        <w:rPr>
          <w:color w:val="2A2A2A"/>
          <w:w w:val="105"/>
        </w:rPr>
        <w:t>activos y pasivos en una operación que no sea una combinación de negocios y que no afecta ni al resultado fiscal ni al resultado contable. El </w:t>
      </w:r>
      <w:r>
        <w:rPr>
          <w:color w:val="3B3B3B"/>
          <w:w w:val="105"/>
        </w:rPr>
        <w:t>resto </w:t>
      </w:r>
      <w:r>
        <w:rPr>
          <w:color w:val="2A2A2A"/>
          <w:w w:val="105"/>
        </w:rPr>
        <w:t>de activos por impuestos d</w:t>
      </w:r>
      <w:r>
        <w:rPr>
          <w:color w:val="4D4D4D"/>
          <w:w w:val="105"/>
        </w:rPr>
        <w:t>i</w:t>
      </w:r>
      <w:r>
        <w:rPr>
          <w:color w:val="2A2A2A"/>
          <w:w w:val="105"/>
        </w:rPr>
        <w:t>feridos (bases </w:t>
      </w:r>
      <w:r>
        <w:rPr>
          <w:color w:val="3B3B3B"/>
          <w:w w:val="105"/>
        </w:rPr>
        <w:t>imponibles </w:t>
      </w:r>
      <w:r>
        <w:rPr>
          <w:color w:val="2A2A2A"/>
          <w:w w:val="105"/>
        </w:rPr>
        <w:t>negativas y deducciones pendientes de compensar) solamente se reconocen en el caso de que </w:t>
      </w:r>
      <w:r>
        <w:rPr>
          <w:color w:val="3B3B3B"/>
          <w:w w:val="105"/>
        </w:rPr>
        <w:t>se </w:t>
      </w:r>
      <w:r>
        <w:rPr>
          <w:color w:val="2A2A2A"/>
          <w:w w:val="105"/>
        </w:rPr>
        <w:t>considere probable que la Sociedad vaya a tener en el futuro suficientes ganancias fiscales contra </w:t>
      </w:r>
      <w:r>
        <w:rPr>
          <w:color w:val="3B3B3B"/>
          <w:w w:val="105"/>
        </w:rPr>
        <w:t>las </w:t>
      </w:r>
      <w:r>
        <w:rPr>
          <w:color w:val="2A2A2A"/>
          <w:w w:val="105"/>
        </w:rPr>
        <w:t>que poder hacerlos efectivos </w:t>
      </w:r>
      <w:r>
        <w:rPr>
          <w:color w:val="4D4D4D"/>
          <w:w w:val="105"/>
        </w:rPr>
        <w:t>.</w:t>
      </w:r>
    </w:p>
    <w:p>
      <w:pPr>
        <w:pStyle w:val="BodyText"/>
        <w:spacing w:line="348" w:lineRule="auto" w:before="117"/>
        <w:ind w:left="1630" w:right="253" w:firstLine="2"/>
        <w:jc w:val="both"/>
      </w:pPr>
      <w:r>
        <w:rPr>
          <w:color w:val="2A2A2A"/>
          <w:w w:val="105"/>
        </w:rPr>
        <w:t>Con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ocasión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de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cada cierre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contable,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revisan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los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impuestos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diferidos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registrados </w:t>
      </w:r>
      <w:r>
        <w:rPr>
          <w:color w:val="3B3B3B"/>
          <w:w w:val="105"/>
        </w:rPr>
        <w:t>(tanto</w:t>
      </w:r>
      <w:r>
        <w:rPr>
          <w:color w:val="3B3B3B"/>
          <w:spacing w:val="-11"/>
          <w:w w:val="105"/>
        </w:rPr>
        <w:t> </w:t>
      </w:r>
      <w:r>
        <w:rPr>
          <w:color w:val="2A2A2A"/>
          <w:w w:val="105"/>
        </w:rPr>
        <w:t>activos como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pasivos)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con objeto de comprobar que se mantienen vigentes, efectuándose las oportunas correcciones a los mismos, de acuerdo con los resultados de los análisis </w:t>
      </w:r>
      <w:r>
        <w:rPr>
          <w:color w:val="3B3B3B"/>
          <w:w w:val="105"/>
        </w:rPr>
        <w:t>reali</w:t>
      </w:r>
      <w:r>
        <w:rPr>
          <w:color w:val="3B3B3B"/>
          <w:spacing w:val="-31"/>
          <w:w w:val="105"/>
        </w:rPr>
        <w:t> </w:t>
      </w:r>
      <w:r>
        <w:rPr>
          <w:color w:val="3B3B3B"/>
          <w:w w:val="105"/>
        </w:rPr>
        <w:t>zados</w:t>
      </w:r>
      <w:r>
        <w:rPr>
          <w:color w:val="747474"/>
          <w:w w:val="105"/>
        </w:rPr>
        <w:t>.</w:t>
      </w:r>
    </w:p>
    <w:p>
      <w:pPr>
        <w:spacing w:after="0" w:line="348" w:lineRule="auto"/>
        <w:jc w:val="both"/>
        <w:sectPr>
          <w:pgSz w:w="11910" w:h="16850"/>
          <w:pgMar w:header="905" w:footer="1566" w:top="1480" w:bottom="1760" w:left="220" w:right="1640"/>
        </w:sectPr>
      </w:pPr>
    </w:p>
    <w:p>
      <w:pPr>
        <w:pStyle w:val="BodyText"/>
        <w:rPr>
          <w:sz w:val="22"/>
        </w:rPr>
      </w:pPr>
    </w:p>
    <w:p>
      <w:pPr>
        <w:spacing w:line="328" w:lineRule="auto" w:before="96"/>
        <w:ind w:left="1669" w:right="228" w:firstLine="6"/>
        <w:jc w:val="both"/>
        <w:rPr>
          <w:sz w:val="16"/>
        </w:rPr>
      </w:pPr>
      <w:r>
        <w:rPr>
          <w:color w:val="282828"/>
          <w:sz w:val="16"/>
        </w:rPr>
        <w:t>El gasto o el ingreso por impuesto diferido se corresponde con el reconocimiento y la cancelación de los pas</w:t>
      </w:r>
      <w:r>
        <w:rPr>
          <w:color w:val="626262"/>
          <w:sz w:val="16"/>
        </w:rPr>
        <w:t>i</w:t>
      </w:r>
      <w:r>
        <w:rPr>
          <w:color w:val="282828"/>
          <w:sz w:val="16"/>
        </w:rPr>
        <w:t>vos y activos por </w:t>
      </w:r>
      <w:r>
        <w:rPr>
          <w:color w:val="3A3A3A"/>
          <w:sz w:val="16"/>
        </w:rPr>
        <w:t>impuesto </w:t>
      </w:r>
      <w:r>
        <w:rPr>
          <w:color w:val="282828"/>
          <w:sz w:val="16"/>
        </w:rPr>
        <w:t>diferido, así como, en su caso, por el reconocimiento e imputación a la cuenta de pérdidas y ganancias del ingreso directamente imputado al patrimonio neto que pueda resultar de </w:t>
      </w:r>
      <w:r>
        <w:rPr>
          <w:color w:val="3A3A3A"/>
          <w:sz w:val="16"/>
        </w:rPr>
        <w:t>la </w:t>
      </w:r>
      <w:r>
        <w:rPr>
          <w:color w:val="282828"/>
          <w:sz w:val="16"/>
        </w:rPr>
        <w:t>contabilización de aquellas deducciones y otras ventajas fiscales que </w:t>
      </w:r>
      <w:r>
        <w:rPr>
          <w:color w:val="3A3A3A"/>
          <w:sz w:val="16"/>
        </w:rPr>
        <w:t>tengan </w:t>
      </w:r>
      <w:r>
        <w:rPr>
          <w:color w:val="282828"/>
          <w:sz w:val="16"/>
        </w:rPr>
        <w:t>la naturaleza económica de subvención.</w:t>
      </w:r>
    </w:p>
    <w:p>
      <w:pPr>
        <w:pStyle w:val="ListParagraph"/>
        <w:numPr>
          <w:ilvl w:val="1"/>
          <w:numId w:val="3"/>
        </w:numPr>
        <w:tabs>
          <w:tab w:pos="1988" w:val="left" w:leader="none"/>
        </w:tabs>
        <w:spacing w:line="240" w:lineRule="auto" w:before="98" w:after="0"/>
        <w:ind w:left="1987" w:right="0" w:hanging="316"/>
        <w:jc w:val="left"/>
        <w:rPr>
          <w:rFonts w:ascii="Times New Roman"/>
          <w:b/>
          <w:i/>
          <w:color w:val="282828"/>
          <w:sz w:val="17"/>
        </w:rPr>
      </w:pPr>
      <w:r>
        <w:rPr>
          <w:rFonts w:ascii="Times New Roman"/>
          <w:b/>
          <w:i/>
          <w:color w:val="181818"/>
          <w:sz w:val="17"/>
        </w:rPr>
        <w:t>Ingresos y</w:t>
      </w:r>
      <w:r>
        <w:rPr>
          <w:rFonts w:ascii="Times New Roman"/>
          <w:b/>
          <w:i/>
          <w:color w:val="181818"/>
          <w:spacing w:val="-19"/>
          <w:sz w:val="17"/>
        </w:rPr>
        <w:t> </w:t>
      </w:r>
      <w:r>
        <w:rPr>
          <w:rFonts w:ascii="Times New Roman"/>
          <w:b/>
          <w:i/>
          <w:color w:val="282828"/>
          <w:sz w:val="17"/>
        </w:rPr>
        <w:t>gastos.</w:t>
      </w:r>
    </w:p>
    <w:p>
      <w:pPr>
        <w:pStyle w:val="BodyText"/>
        <w:spacing w:before="10"/>
        <w:rPr>
          <w:rFonts w:ascii="Times New Roman"/>
          <w:b/>
          <w:i/>
        </w:rPr>
      </w:pPr>
    </w:p>
    <w:p>
      <w:pPr>
        <w:spacing w:line="326" w:lineRule="auto" w:before="1"/>
        <w:ind w:left="1669" w:right="225" w:firstLine="2"/>
        <w:jc w:val="both"/>
        <w:rPr>
          <w:sz w:val="16"/>
        </w:rPr>
      </w:pPr>
      <w:r>
        <w:rPr>
          <w:color w:val="282828"/>
          <w:sz w:val="16"/>
        </w:rPr>
        <w:t>La Sociedad presta servicios públicos municipales al Excmo</w:t>
      </w:r>
      <w:r>
        <w:rPr>
          <w:color w:val="626262"/>
          <w:sz w:val="16"/>
        </w:rPr>
        <w:t>. </w:t>
      </w:r>
      <w:r>
        <w:rPr>
          <w:color w:val="282828"/>
          <w:sz w:val="16"/>
        </w:rPr>
        <w:t>Ayuntamiento de Los Realejos, </w:t>
      </w:r>
      <w:r>
        <w:rPr>
          <w:color w:val="3A3A3A"/>
          <w:sz w:val="16"/>
        </w:rPr>
        <w:t>la </w:t>
      </w:r>
      <w:r>
        <w:rPr>
          <w:color w:val="282828"/>
          <w:sz w:val="16"/>
        </w:rPr>
        <w:t>prestación de </w:t>
      </w:r>
      <w:r>
        <w:rPr>
          <w:color w:val="282828"/>
          <w:w w:val="95"/>
          <w:sz w:val="16"/>
        </w:rPr>
        <w:t>servicios de reciclaje a ECOEMBALAJES ESPAÑA </w:t>
      </w:r>
      <w:r>
        <w:rPr>
          <w:color w:val="3A3A3A"/>
          <w:w w:val="95"/>
          <w:sz w:val="16"/>
        </w:rPr>
        <w:t>y funciones </w:t>
      </w:r>
      <w:r>
        <w:rPr>
          <w:color w:val="282828"/>
          <w:w w:val="95"/>
          <w:sz w:val="16"/>
        </w:rPr>
        <w:t>gerenciales </w:t>
      </w:r>
      <w:r>
        <w:rPr>
          <w:b/>
          <w:color w:val="282828"/>
          <w:w w:val="95"/>
          <w:sz w:val="15"/>
        </w:rPr>
        <w:t>a </w:t>
      </w:r>
      <w:r>
        <w:rPr>
          <w:color w:val="282828"/>
          <w:w w:val="95"/>
          <w:sz w:val="16"/>
        </w:rPr>
        <w:t>la EMPRESA PUBLICA DE AGUAS DEL </w:t>
      </w:r>
      <w:r>
        <w:rPr>
          <w:color w:val="282828"/>
          <w:sz w:val="16"/>
        </w:rPr>
        <w:t>AYUNTAMIENTO DE LOS REALEJOS, S</w:t>
      </w:r>
      <w:r>
        <w:rPr>
          <w:color w:val="626262"/>
          <w:sz w:val="16"/>
        </w:rPr>
        <w:t>. </w:t>
      </w:r>
      <w:r>
        <w:rPr>
          <w:color w:val="282828"/>
          <w:sz w:val="16"/>
        </w:rPr>
        <w:t>L.</w:t>
      </w:r>
    </w:p>
    <w:p>
      <w:pPr>
        <w:spacing w:line="326" w:lineRule="auto" w:before="119"/>
        <w:ind w:left="1669" w:right="229" w:hanging="3"/>
        <w:jc w:val="both"/>
        <w:rPr>
          <w:sz w:val="16"/>
        </w:rPr>
      </w:pPr>
      <w:r>
        <w:rPr>
          <w:color w:val="282828"/>
          <w:sz w:val="16"/>
        </w:rPr>
        <w:t>La Sociedad recibe </w:t>
      </w:r>
      <w:r>
        <w:rPr>
          <w:color w:val="3A3A3A"/>
          <w:sz w:val="16"/>
        </w:rPr>
        <w:t>ingresos </w:t>
      </w:r>
      <w:r>
        <w:rPr>
          <w:color w:val="282828"/>
          <w:sz w:val="16"/>
        </w:rPr>
        <w:t>correspondientes a las subvenciones de explotación concedidas por el Excmo. Ayuntamiento de Los Realejos</w:t>
      </w:r>
      <w:r>
        <w:rPr>
          <w:color w:val="626262"/>
          <w:sz w:val="16"/>
        </w:rPr>
        <w:t>.</w:t>
      </w:r>
    </w:p>
    <w:p>
      <w:pPr>
        <w:spacing w:before="115"/>
        <w:ind w:left="1667" w:right="0" w:firstLine="0"/>
        <w:jc w:val="both"/>
        <w:rPr>
          <w:sz w:val="16"/>
        </w:rPr>
      </w:pPr>
      <w:r>
        <w:rPr>
          <w:color w:val="282828"/>
          <w:sz w:val="16"/>
        </w:rPr>
        <w:t>La Sociedad recibe otros </w:t>
      </w:r>
      <w:r>
        <w:rPr>
          <w:color w:val="3A3A3A"/>
          <w:sz w:val="16"/>
        </w:rPr>
        <w:t>ingresos </w:t>
      </w:r>
      <w:r>
        <w:rPr>
          <w:color w:val="282828"/>
          <w:sz w:val="16"/>
        </w:rPr>
        <w:t>provenientes de </w:t>
      </w:r>
      <w:r>
        <w:rPr>
          <w:color w:val="3A3A3A"/>
          <w:sz w:val="16"/>
        </w:rPr>
        <w:t>las </w:t>
      </w:r>
      <w:r>
        <w:rPr>
          <w:color w:val="282828"/>
          <w:sz w:val="16"/>
        </w:rPr>
        <w:t>tarifas por convocatorias y expedición de certificados.</w:t>
      </w:r>
    </w:p>
    <w:p>
      <w:pPr>
        <w:pStyle w:val="BodyText"/>
        <w:spacing w:before="11"/>
        <w:rPr>
          <w:sz w:val="14"/>
        </w:rPr>
      </w:pPr>
    </w:p>
    <w:p>
      <w:pPr>
        <w:spacing w:before="0"/>
        <w:ind w:left="1674" w:right="0" w:firstLine="0"/>
        <w:jc w:val="both"/>
        <w:rPr>
          <w:rFonts w:ascii="Times New Roman" w:hAnsi="Times New Roman"/>
          <w:b/>
          <w:i/>
          <w:sz w:val="17"/>
        </w:rPr>
      </w:pPr>
      <w:r>
        <w:rPr>
          <w:rFonts w:ascii="Times New Roman" w:hAnsi="Times New Roman"/>
          <w:b/>
          <w:i/>
          <w:color w:val="282828"/>
          <w:sz w:val="17"/>
        </w:rPr>
        <w:t>Reconocimiento de ingresos por ventas y prestación de </w:t>
      </w:r>
      <w:r>
        <w:rPr>
          <w:rFonts w:ascii="Times New Roman" w:hAnsi="Times New Roman"/>
          <w:b/>
          <w:i/>
          <w:color w:val="181818"/>
          <w:sz w:val="17"/>
        </w:rPr>
        <w:t>servicios</w:t>
      </w:r>
    </w:p>
    <w:p>
      <w:pPr>
        <w:pStyle w:val="BodyText"/>
        <w:spacing w:before="11"/>
        <w:rPr>
          <w:rFonts w:ascii="Times New Roman"/>
          <w:b/>
          <w:i/>
        </w:rPr>
      </w:pPr>
    </w:p>
    <w:p>
      <w:pPr>
        <w:spacing w:line="326" w:lineRule="auto" w:before="0"/>
        <w:ind w:left="1657" w:right="230" w:firstLine="5"/>
        <w:jc w:val="both"/>
        <w:rPr>
          <w:sz w:val="16"/>
        </w:rPr>
      </w:pPr>
      <w:r>
        <w:rPr>
          <w:color w:val="3A3A3A"/>
          <w:sz w:val="16"/>
        </w:rPr>
        <w:t>La </w:t>
      </w:r>
      <w:r>
        <w:rPr>
          <w:color w:val="282828"/>
          <w:sz w:val="16"/>
        </w:rPr>
        <w:t>Sociedad reconoce los </w:t>
      </w:r>
      <w:r>
        <w:rPr>
          <w:color w:val="3A3A3A"/>
          <w:sz w:val="16"/>
        </w:rPr>
        <w:t>ingresos </w:t>
      </w:r>
      <w:r>
        <w:rPr>
          <w:color w:val="282828"/>
          <w:sz w:val="16"/>
        </w:rPr>
        <w:t>por el desarrollo ordinario de su actividad en el momento </w:t>
      </w:r>
      <w:r>
        <w:rPr>
          <w:color w:val="3A3A3A"/>
          <w:sz w:val="16"/>
        </w:rPr>
        <w:t>(o </w:t>
      </w:r>
      <w:r>
        <w:rPr>
          <w:color w:val="282828"/>
          <w:sz w:val="16"/>
        </w:rPr>
        <w:t>a medida que) se produce la transferencia al cliente del control de los bienes o servicios comprometidos. </w:t>
      </w:r>
      <w:r>
        <w:rPr>
          <w:color w:val="3A3A3A"/>
          <w:sz w:val="16"/>
        </w:rPr>
        <w:t>En </w:t>
      </w:r>
      <w:r>
        <w:rPr>
          <w:color w:val="282828"/>
          <w:sz w:val="16"/>
        </w:rPr>
        <w:t>ese momento, </w:t>
      </w:r>
      <w:r>
        <w:rPr>
          <w:color w:val="181818"/>
          <w:sz w:val="16"/>
        </w:rPr>
        <w:t>la </w:t>
      </w:r>
      <w:r>
        <w:rPr>
          <w:color w:val="282828"/>
          <w:sz w:val="16"/>
        </w:rPr>
        <w:t>Sociedad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valora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7"/>
          <w:sz w:val="16"/>
        </w:rPr>
        <w:t> </w:t>
      </w:r>
      <w:r>
        <w:rPr>
          <w:color w:val="3A3A3A"/>
          <w:sz w:val="16"/>
        </w:rPr>
        <w:t>ingreso</w:t>
      </w:r>
      <w:r>
        <w:rPr>
          <w:color w:val="3A3A3A"/>
          <w:spacing w:val="-2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1"/>
          <w:sz w:val="16"/>
        </w:rPr>
        <w:t> </w:t>
      </w:r>
      <w:r>
        <w:rPr>
          <w:color w:val="3A3A3A"/>
          <w:sz w:val="16"/>
        </w:rPr>
        <w:t>importe</w:t>
      </w:r>
      <w:r>
        <w:rPr>
          <w:color w:val="3A3A3A"/>
          <w:spacing w:val="1"/>
          <w:sz w:val="16"/>
        </w:rPr>
        <w:t> </w:t>
      </w:r>
      <w:r>
        <w:rPr>
          <w:color w:val="282828"/>
          <w:sz w:val="16"/>
        </w:rPr>
        <w:t>que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refleje la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contraprestación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a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que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espere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tener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derecho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a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cambio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de dichos bienes o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servicios.</w:t>
      </w:r>
    </w:p>
    <w:p>
      <w:pPr>
        <w:spacing w:line="326" w:lineRule="auto" w:before="119"/>
        <w:ind w:left="1659" w:right="229" w:firstLine="2"/>
        <w:jc w:val="both"/>
        <w:rPr>
          <w:sz w:val="16"/>
        </w:rPr>
      </w:pPr>
      <w:r>
        <w:rPr>
          <w:color w:val="282828"/>
          <w:sz w:val="16"/>
        </w:rPr>
        <w:t>El control de un bien o servicio (un activo) hace referencia a la </w:t>
      </w:r>
      <w:r>
        <w:rPr>
          <w:color w:val="3A3A3A"/>
          <w:sz w:val="16"/>
        </w:rPr>
        <w:t>capacidad </w:t>
      </w:r>
      <w:r>
        <w:rPr>
          <w:color w:val="282828"/>
          <w:sz w:val="16"/>
        </w:rPr>
        <w:t>para decidir plenamente sobre el uso de ese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elemento</w:t>
      </w:r>
      <w:r>
        <w:rPr>
          <w:color w:val="282828"/>
          <w:spacing w:val="2"/>
          <w:sz w:val="16"/>
        </w:rPr>
        <w:t> </w:t>
      </w:r>
      <w:r>
        <w:rPr>
          <w:color w:val="282828"/>
          <w:sz w:val="16"/>
        </w:rPr>
        <w:t>patrimonial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obtener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sustancialmente</w:t>
      </w:r>
      <w:r>
        <w:rPr>
          <w:color w:val="282828"/>
          <w:spacing w:val="-15"/>
          <w:sz w:val="16"/>
        </w:rPr>
        <w:t> </w:t>
      </w:r>
      <w:r>
        <w:rPr>
          <w:color w:val="282828"/>
          <w:sz w:val="16"/>
        </w:rPr>
        <w:t>todos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sus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beneficios</w:t>
      </w:r>
      <w:r>
        <w:rPr>
          <w:color w:val="282828"/>
          <w:spacing w:val="-3"/>
          <w:sz w:val="16"/>
        </w:rPr>
        <w:t> </w:t>
      </w:r>
      <w:r>
        <w:rPr>
          <w:color w:val="3A3A3A"/>
          <w:sz w:val="16"/>
        </w:rPr>
        <w:t>restant</w:t>
      </w:r>
      <w:r>
        <w:rPr>
          <w:color w:val="3A3A3A"/>
          <w:spacing w:val="12"/>
          <w:sz w:val="16"/>
        </w:rPr>
        <w:t> </w:t>
      </w:r>
      <w:r>
        <w:rPr>
          <w:color w:val="3A3A3A"/>
          <w:sz w:val="16"/>
        </w:rPr>
        <w:t>es</w:t>
      </w:r>
      <w:r>
        <w:rPr>
          <w:color w:val="626262"/>
          <w:sz w:val="16"/>
        </w:rPr>
        <w:t>.</w:t>
      </w:r>
      <w:r>
        <w:rPr>
          <w:color w:val="626262"/>
          <w:spacing w:val="-1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control</w:t>
      </w:r>
      <w:r>
        <w:rPr>
          <w:color w:val="282828"/>
          <w:spacing w:val="-7"/>
          <w:sz w:val="16"/>
        </w:rPr>
        <w:t> </w:t>
      </w:r>
      <w:r>
        <w:rPr>
          <w:color w:val="3A3A3A"/>
          <w:sz w:val="16"/>
        </w:rPr>
        <w:t>incluye</w:t>
      </w:r>
      <w:r>
        <w:rPr>
          <w:color w:val="3A3A3A"/>
          <w:spacing w:val="-6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12"/>
          <w:sz w:val="16"/>
        </w:rPr>
        <w:t> </w:t>
      </w:r>
      <w:r>
        <w:rPr>
          <w:color w:val="3A3A3A"/>
          <w:sz w:val="16"/>
        </w:rPr>
        <w:t>capacidad </w:t>
      </w:r>
      <w:r>
        <w:rPr>
          <w:color w:val="282828"/>
          <w:sz w:val="16"/>
        </w:rPr>
        <w:t>de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impedir</w:t>
      </w:r>
      <w:r>
        <w:rPr>
          <w:color w:val="282828"/>
          <w:spacing w:val="4"/>
          <w:sz w:val="16"/>
        </w:rPr>
        <w:t> </w:t>
      </w:r>
      <w:r>
        <w:rPr>
          <w:color w:val="282828"/>
          <w:sz w:val="16"/>
        </w:rPr>
        <w:t>que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otras</w:t>
      </w:r>
      <w:r>
        <w:rPr>
          <w:color w:val="282828"/>
          <w:spacing w:val="2"/>
          <w:sz w:val="16"/>
        </w:rPr>
        <w:t> </w:t>
      </w:r>
      <w:r>
        <w:rPr>
          <w:color w:val="282828"/>
          <w:sz w:val="16"/>
        </w:rPr>
        <w:t>entidades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decidan</w:t>
      </w:r>
      <w:r>
        <w:rPr>
          <w:color w:val="282828"/>
          <w:spacing w:val="-4"/>
          <w:sz w:val="16"/>
        </w:rPr>
        <w:t> </w:t>
      </w:r>
      <w:r>
        <w:rPr>
          <w:color w:val="3A3A3A"/>
          <w:sz w:val="16"/>
        </w:rPr>
        <w:t>sobre</w:t>
      </w:r>
      <w:r>
        <w:rPr>
          <w:color w:val="3A3A3A"/>
          <w:spacing w:val="-4"/>
          <w:sz w:val="16"/>
        </w:rPr>
        <w:t> </w:t>
      </w:r>
      <w:r>
        <w:rPr>
          <w:color w:val="3A3A3A"/>
          <w:sz w:val="16"/>
        </w:rPr>
        <w:t>el</w:t>
      </w:r>
      <w:r>
        <w:rPr>
          <w:color w:val="3A3A3A"/>
          <w:spacing w:val="-8"/>
          <w:sz w:val="16"/>
        </w:rPr>
        <w:t> </w:t>
      </w:r>
      <w:r>
        <w:rPr>
          <w:color w:val="282828"/>
          <w:sz w:val="16"/>
        </w:rPr>
        <w:t>uso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activo y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obtengan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sus</w:t>
      </w:r>
      <w:r>
        <w:rPr>
          <w:color w:val="282828"/>
          <w:spacing w:val="-5"/>
          <w:sz w:val="16"/>
        </w:rPr>
        <w:t> </w:t>
      </w:r>
      <w:r>
        <w:rPr>
          <w:color w:val="282828"/>
          <w:spacing w:val="-3"/>
          <w:sz w:val="16"/>
        </w:rPr>
        <w:t>beneficio</w:t>
      </w:r>
      <w:r>
        <w:rPr>
          <w:color w:val="282828"/>
          <w:spacing w:val="-27"/>
          <w:sz w:val="16"/>
        </w:rPr>
        <w:t> </w:t>
      </w:r>
      <w:r>
        <w:rPr>
          <w:color w:val="282828"/>
          <w:sz w:val="16"/>
        </w:rPr>
        <w:t>s</w:t>
      </w:r>
      <w:r>
        <w:rPr>
          <w:color w:val="797979"/>
          <w:sz w:val="16"/>
        </w:rPr>
        <w:t>.</w:t>
      </w:r>
    </w:p>
    <w:p>
      <w:pPr>
        <w:spacing w:line="326" w:lineRule="auto" w:before="119"/>
        <w:ind w:left="1658" w:right="236" w:hanging="2"/>
        <w:jc w:val="both"/>
        <w:rPr>
          <w:sz w:val="16"/>
        </w:rPr>
      </w:pPr>
      <w:r>
        <w:rPr>
          <w:color w:val="282828"/>
          <w:sz w:val="16"/>
        </w:rPr>
        <w:t>Para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aplicar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este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criterio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fundamental</w:t>
      </w:r>
      <w:r>
        <w:rPr>
          <w:color w:val="282828"/>
          <w:spacing w:val="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registro contable de</w:t>
      </w:r>
      <w:r>
        <w:rPr>
          <w:color w:val="282828"/>
          <w:spacing w:val="-4"/>
          <w:sz w:val="16"/>
        </w:rPr>
        <w:t> </w:t>
      </w:r>
      <w:r>
        <w:rPr>
          <w:color w:val="3A3A3A"/>
          <w:sz w:val="16"/>
        </w:rPr>
        <w:t>ingresos,</w:t>
      </w:r>
      <w:r>
        <w:rPr>
          <w:color w:val="3A3A3A"/>
          <w:spacing w:val="-1"/>
          <w:sz w:val="16"/>
        </w:rPr>
        <w:t> </w:t>
      </w:r>
      <w:r>
        <w:rPr>
          <w:color w:val="3A3A3A"/>
          <w:sz w:val="16"/>
        </w:rPr>
        <w:t>la</w:t>
      </w:r>
      <w:r>
        <w:rPr>
          <w:color w:val="3A3A3A"/>
          <w:spacing w:val="-7"/>
          <w:sz w:val="16"/>
        </w:rPr>
        <w:t> </w:t>
      </w:r>
      <w:r>
        <w:rPr>
          <w:color w:val="282828"/>
          <w:sz w:val="16"/>
        </w:rPr>
        <w:t>Sociedad</w:t>
      </w:r>
      <w:r>
        <w:rPr>
          <w:color w:val="282828"/>
          <w:spacing w:val="2"/>
          <w:sz w:val="16"/>
        </w:rPr>
        <w:t> </w:t>
      </w:r>
      <w:r>
        <w:rPr>
          <w:color w:val="282828"/>
          <w:sz w:val="16"/>
        </w:rPr>
        <w:t>sigue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un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proceso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completo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que consta de las siguientes etapas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sucesivas:</w:t>
      </w:r>
    </w:p>
    <w:p>
      <w:pPr>
        <w:pStyle w:val="ListParagraph"/>
        <w:numPr>
          <w:ilvl w:val="2"/>
          <w:numId w:val="3"/>
        </w:numPr>
        <w:tabs>
          <w:tab w:pos="2064" w:val="left" w:leader="none"/>
        </w:tabs>
        <w:spacing w:line="314" w:lineRule="auto" w:before="115" w:after="0"/>
        <w:ind w:left="2066" w:right="231" w:hanging="274"/>
        <w:jc w:val="both"/>
        <w:rPr>
          <w:color w:val="282828"/>
          <w:sz w:val="16"/>
        </w:rPr>
      </w:pPr>
      <w:r>
        <w:rPr>
          <w:color w:val="3A3A3A"/>
          <w:sz w:val="16"/>
        </w:rPr>
        <w:t>Identificar </w:t>
      </w:r>
      <w:r>
        <w:rPr>
          <w:color w:val="282828"/>
          <w:sz w:val="16"/>
        </w:rPr>
        <w:t>el contrato (o contratos) con el cliente, entendido como un acuerdo entre dos o más partes que crea derechos </w:t>
      </w:r>
      <w:r>
        <w:rPr>
          <w:rFonts w:ascii="Times New Roman" w:hAnsi="Times New Roman"/>
          <w:color w:val="282828"/>
          <w:sz w:val="17"/>
        </w:rPr>
        <w:t>y </w:t>
      </w:r>
      <w:r>
        <w:rPr>
          <w:color w:val="282828"/>
          <w:sz w:val="16"/>
        </w:rPr>
        <w:t>obligaciones exigibles para las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mismas.</w:t>
      </w:r>
    </w:p>
    <w:p>
      <w:pPr>
        <w:pStyle w:val="ListParagraph"/>
        <w:numPr>
          <w:ilvl w:val="2"/>
          <w:numId w:val="3"/>
        </w:numPr>
        <w:tabs>
          <w:tab w:pos="2064" w:val="left" w:leader="none"/>
        </w:tabs>
        <w:spacing w:line="331" w:lineRule="auto" w:before="118" w:after="0"/>
        <w:ind w:left="2065" w:right="229" w:hanging="278"/>
        <w:jc w:val="both"/>
        <w:rPr>
          <w:color w:val="282828"/>
          <w:sz w:val="16"/>
        </w:rPr>
      </w:pPr>
      <w:r>
        <w:rPr>
          <w:color w:val="3A3A3A"/>
          <w:sz w:val="16"/>
        </w:rPr>
        <w:t>Identificar </w:t>
      </w:r>
      <w:r>
        <w:rPr>
          <w:color w:val="282828"/>
          <w:sz w:val="16"/>
        </w:rPr>
        <w:t>la obligación </w:t>
      </w:r>
      <w:r>
        <w:rPr>
          <w:color w:val="3A3A3A"/>
          <w:sz w:val="16"/>
        </w:rPr>
        <w:t>u </w:t>
      </w:r>
      <w:r>
        <w:rPr>
          <w:color w:val="282828"/>
          <w:sz w:val="16"/>
        </w:rPr>
        <w:t>obligaciones a cumplir en el contrato, representativas de </w:t>
      </w:r>
      <w:r>
        <w:rPr>
          <w:color w:val="3A3A3A"/>
          <w:sz w:val="16"/>
        </w:rPr>
        <w:t>los </w:t>
      </w:r>
      <w:r>
        <w:rPr>
          <w:color w:val="282828"/>
          <w:sz w:val="16"/>
        </w:rPr>
        <w:t>compromisos de transferir bienes o prestar servicios a </w:t>
      </w:r>
      <w:r>
        <w:rPr>
          <w:color w:val="3A3A3A"/>
          <w:sz w:val="16"/>
        </w:rPr>
        <w:t>un</w:t>
      </w:r>
      <w:r>
        <w:rPr>
          <w:color w:val="3A3A3A"/>
          <w:spacing w:val="-5"/>
          <w:sz w:val="16"/>
        </w:rPr>
        <w:t> </w:t>
      </w:r>
      <w:r>
        <w:rPr>
          <w:color w:val="3A3A3A"/>
          <w:sz w:val="16"/>
        </w:rPr>
        <w:t>cliente</w:t>
      </w:r>
      <w:r>
        <w:rPr>
          <w:color w:val="626262"/>
          <w:sz w:val="16"/>
        </w:rPr>
        <w:t>.</w:t>
      </w:r>
    </w:p>
    <w:p>
      <w:pPr>
        <w:pStyle w:val="ListParagraph"/>
        <w:numPr>
          <w:ilvl w:val="2"/>
          <w:numId w:val="3"/>
        </w:numPr>
        <w:tabs>
          <w:tab w:pos="2066" w:val="left" w:leader="none"/>
        </w:tabs>
        <w:spacing w:line="326" w:lineRule="auto" w:before="112" w:after="0"/>
        <w:ind w:left="2063" w:right="243" w:hanging="276"/>
        <w:jc w:val="both"/>
        <w:rPr>
          <w:color w:val="282828"/>
          <w:sz w:val="16"/>
        </w:rPr>
      </w:pPr>
      <w:r>
        <w:rPr>
          <w:color w:val="282828"/>
          <w:sz w:val="16"/>
        </w:rPr>
        <w:t>Determinar el precio de la transacción, o contraprestación del contrato a la que la empresa espera tener derecho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a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cambio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5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transferencia</w:t>
      </w:r>
      <w:r>
        <w:rPr>
          <w:color w:val="282828"/>
          <w:spacing w:val="9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bienes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o</w:t>
      </w:r>
      <w:r>
        <w:rPr>
          <w:color w:val="282828"/>
          <w:spacing w:val="-1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prestación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servicios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comprometida</w:t>
      </w:r>
      <w:r>
        <w:rPr>
          <w:color w:val="282828"/>
          <w:spacing w:val="9"/>
          <w:sz w:val="16"/>
        </w:rPr>
        <w:t> </w:t>
      </w:r>
      <w:r>
        <w:rPr>
          <w:color w:val="3A3A3A"/>
          <w:sz w:val="16"/>
        </w:rPr>
        <w:t>con</w:t>
      </w:r>
      <w:r>
        <w:rPr>
          <w:color w:val="3A3A3A"/>
          <w:spacing w:val="-9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cliente.</w:t>
      </w:r>
    </w:p>
    <w:p>
      <w:pPr>
        <w:pStyle w:val="ListParagraph"/>
        <w:numPr>
          <w:ilvl w:val="2"/>
          <w:numId w:val="3"/>
        </w:numPr>
        <w:tabs>
          <w:tab w:pos="2064" w:val="left" w:leader="none"/>
        </w:tabs>
        <w:spacing w:line="328" w:lineRule="auto" w:before="115" w:after="0"/>
        <w:ind w:left="2057" w:right="228" w:hanging="269"/>
        <w:jc w:val="both"/>
        <w:rPr>
          <w:color w:val="282828"/>
          <w:sz w:val="16"/>
        </w:rPr>
      </w:pPr>
      <w:r>
        <w:rPr>
          <w:color w:val="282828"/>
          <w:sz w:val="16"/>
        </w:rPr>
        <w:t>Asignar el precio de la </w:t>
      </w:r>
      <w:r>
        <w:rPr>
          <w:color w:val="3A3A3A"/>
          <w:sz w:val="16"/>
        </w:rPr>
        <w:t>transacción </w:t>
      </w:r>
      <w:r>
        <w:rPr>
          <w:color w:val="282828"/>
          <w:sz w:val="16"/>
        </w:rPr>
        <w:t>a las obligaciones </w:t>
      </w:r>
      <w:r>
        <w:rPr>
          <w:b/>
          <w:color w:val="282828"/>
          <w:sz w:val="15"/>
        </w:rPr>
        <w:t>a </w:t>
      </w:r>
      <w:r>
        <w:rPr>
          <w:color w:val="282828"/>
          <w:sz w:val="16"/>
        </w:rPr>
        <w:t>cumplir, que deberá realizarse en </w:t>
      </w:r>
      <w:r>
        <w:rPr>
          <w:color w:val="3A3A3A"/>
          <w:sz w:val="16"/>
        </w:rPr>
        <w:t>función </w:t>
      </w:r>
      <w:r>
        <w:rPr>
          <w:color w:val="282828"/>
          <w:sz w:val="16"/>
        </w:rPr>
        <w:t>de los precios de </w:t>
      </w:r>
      <w:r>
        <w:rPr>
          <w:color w:val="3A3A3A"/>
          <w:sz w:val="16"/>
        </w:rPr>
        <w:t>venta Individuales </w:t>
      </w:r>
      <w:r>
        <w:rPr>
          <w:color w:val="282828"/>
          <w:sz w:val="16"/>
        </w:rPr>
        <w:t>de cada bien o servicio distinto que se hayan </w:t>
      </w:r>
      <w:r>
        <w:rPr>
          <w:color w:val="3A3A3A"/>
          <w:sz w:val="16"/>
        </w:rPr>
        <w:t>comprometido </w:t>
      </w:r>
      <w:r>
        <w:rPr>
          <w:color w:val="282828"/>
          <w:sz w:val="16"/>
        </w:rPr>
        <w:t>en el contrato, o bien, en su caso, siguiendo una estimación del precio de venta cuando el mismo no sea observable de modo</w:t>
      </w:r>
      <w:r>
        <w:rPr>
          <w:color w:val="3A3A3A"/>
          <w:sz w:val="16"/>
        </w:rPr>
        <w:t> independiente</w:t>
      </w:r>
      <w:r>
        <w:rPr>
          <w:color w:val="626262"/>
          <w:sz w:val="16"/>
        </w:rPr>
        <w:t>.</w:t>
      </w:r>
    </w:p>
    <w:p>
      <w:pPr>
        <w:pStyle w:val="ListParagraph"/>
        <w:numPr>
          <w:ilvl w:val="2"/>
          <w:numId w:val="3"/>
        </w:numPr>
        <w:tabs>
          <w:tab w:pos="2061" w:val="left" w:leader="none"/>
        </w:tabs>
        <w:spacing w:line="328" w:lineRule="auto" w:before="112" w:after="0"/>
        <w:ind w:left="2058" w:right="235" w:hanging="275"/>
        <w:jc w:val="both"/>
        <w:rPr>
          <w:color w:val="282828"/>
          <w:sz w:val="16"/>
        </w:rPr>
      </w:pPr>
      <w:r>
        <w:rPr>
          <w:color w:val="282828"/>
          <w:sz w:val="16"/>
        </w:rPr>
        <w:t>Reconocer el </w:t>
      </w:r>
      <w:r>
        <w:rPr>
          <w:color w:val="3A3A3A"/>
          <w:sz w:val="16"/>
        </w:rPr>
        <w:t>ingreso </w:t>
      </w:r>
      <w:r>
        <w:rPr>
          <w:color w:val="282828"/>
          <w:sz w:val="16"/>
        </w:rPr>
        <w:t>por actividades ordinarias cuando </w:t>
      </w:r>
      <w:r>
        <w:rPr>
          <w:color w:val="3A3A3A"/>
          <w:sz w:val="16"/>
        </w:rPr>
        <w:t>(a medida </w:t>
      </w:r>
      <w:r>
        <w:rPr>
          <w:color w:val="282828"/>
          <w:sz w:val="16"/>
        </w:rPr>
        <w:t>que) </w:t>
      </w:r>
      <w:r>
        <w:rPr>
          <w:color w:val="3A3A3A"/>
          <w:sz w:val="16"/>
        </w:rPr>
        <w:t>la </w:t>
      </w:r>
      <w:r>
        <w:rPr>
          <w:color w:val="282828"/>
          <w:sz w:val="16"/>
        </w:rPr>
        <w:t>empresa cumple una obligación comprometida mediante la </w:t>
      </w:r>
      <w:r>
        <w:rPr>
          <w:color w:val="3A3A3A"/>
          <w:sz w:val="16"/>
        </w:rPr>
        <w:t>transferencia </w:t>
      </w:r>
      <w:r>
        <w:rPr>
          <w:color w:val="282828"/>
          <w:sz w:val="16"/>
        </w:rPr>
        <w:t>de un bien o </w:t>
      </w:r>
      <w:r>
        <w:rPr>
          <w:color w:val="3A3A3A"/>
          <w:sz w:val="16"/>
        </w:rPr>
        <w:t>la </w:t>
      </w:r>
      <w:r>
        <w:rPr>
          <w:color w:val="282828"/>
          <w:sz w:val="16"/>
        </w:rPr>
        <w:t>prestación de un servicio; cumplimiento que tiene</w:t>
      </w:r>
      <w:r>
        <w:rPr>
          <w:color w:val="3A3A3A"/>
          <w:sz w:val="16"/>
        </w:rPr>
        <w:t> lugar </w:t>
      </w:r>
      <w:r>
        <w:rPr>
          <w:color w:val="282828"/>
          <w:sz w:val="16"/>
        </w:rPr>
        <w:t>cuando el cliente obtiene el control de ese bien o servicio, de forma que </w:t>
      </w:r>
      <w:r>
        <w:rPr>
          <w:color w:val="3A3A3A"/>
          <w:sz w:val="16"/>
        </w:rPr>
        <w:t>el importe </w:t>
      </w:r>
      <w:r>
        <w:rPr>
          <w:color w:val="282828"/>
          <w:sz w:val="16"/>
        </w:rPr>
        <w:t>del ingreso de actividades ordinarias reconocido será el</w:t>
      </w:r>
      <w:r>
        <w:rPr>
          <w:color w:val="282828"/>
          <w:spacing w:val="-36"/>
          <w:sz w:val="16"/>
        </w:rPr>
        <w:t> </w:t>
      </w:r>
      <w:r>
        <w:rPr>
          <w:color w:val="282828"/>
          <w:sz w:val="16"/>
        </w:rPr>
        <w:t>importe asignado a la obligación contractual satisfecha.</w:t>
      </w:r>
    </w:p>
    <w:p>
      <w:pPr>
        <w:spacing w:line="326" w:lineRule="auto" w:before="111"/>
        <w:ind w:left="1648" w:right="233" w:firstLine="3"/>
        <w:jc w:val="both"/>
        <w:rPr>
          <w:sz w:val="16"/>
        </w:rPr>
      </w:pPr>
      <w:r>
        <w:rPr>
          <w:color w:val="282828"/>
          <w:sz w:val="16"/>
        </w:rPr>
        <w:t>Para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cada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obligación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a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cumplir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(entrega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bienes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o</w:t>
      </w:r>
      <w:r>
        <w:rPr>
          <w:color w:val="282828"/>
          <w:spacing w:val="-16"/>
          <w:sz w:val="16"/>
        </w:rPr>
        <w:t> </w:t>
      </w:r>
      <w:r>
        <w:rPr>
          <w:color w:val="282828"/>
          <w:sz w:val="16"/>
        </w:rPr>
        <w:t>prestación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servicios)</w:t>
      </w:r>
      <w:r>
        <w:rPr>
          <w:color w:val="282828"/>
          <w:spacing w:val="4"/>
          <w:sz w:val="16"/>
        </w:rPr>
        <w:t> </w:t>
      </w:r>
      <w:r>
        <w:rPr>
          <w:color w:val="282828"/>
          <w:sz w:val="16"/>
        </w:rPr>
        <w:t>identificadas,</w:t>
      </w:r>
      <w:r>
        <w:rPr>
          <w:color w:val="282828"/>
          <w:spacing w:val="-21"/>
          <w:sz w:val="16"/>
        </w:rPr>
        <w:t> </w:t>
      </w:r>
      <w:r>
        <w:rPr>
          <w:color w:val="3A3A3A"/>
          <w:sz w:val="16"/>
        </w:rPr>
        <w:t>la</w:t>
      </w:r>
      <w:r>
        <w:rPr>
          <w:color w:val="3A3A3A"/>
          <w:spacing w:val="-9"/>
          <w:sz w:val="16"/>
        </w:rPr>
        <w:t> </w:t>
      </w:r>
      <w:r>
        <w:rPr>
          <w:color w:val="282828"/>
          <w:sz w:val="16"/>
        </w:rPr>
        <w:t>Sociedad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determina</w:t>
      </w:r>
      <w:r>
        <w:rPr>
          <w:color w:val="282828"/>
          <w:spacing w:val="1"/>
          <w:sz w:val="16"/>
        </w:rPr>
        <w:t> </w:t>
      </w:r>
      <w:r>
        <w:rPr>
          <w:color w:val="282828"/>
          <w:sz w:val="16"/>
        </w:rPr>
        <w:t>al comienzo</w:t>
      </w:r>
      <w:r>
        <w:rPr>
          <w:color w:val="282828"/>
          <w:spacing w:val="7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11"/>
          <w:sz w:val="16"/>
        </w:rPr>
        <w:t> </w:t>
      </w:r>
      <w:r>
        <w:rPr>
          <w:color w:val="3A3A3A"/>
          <w:sz w:val="16"/>
        </w:rPr>
        <w:t>contrato</w:t>
      </w:r>
      <w:r>
        <w:rPr>
          <w:color w:val="3A3A3A"/>
          <w:spacing w:val="3"/>
          <w:sz w:val="16"/>
        </w:rPr>
        <w:t> </w:t>
      </w:r>
      <w:r>
        <w:rPr>
          <w:color w:val="282828"/>
          <w:sz w:val="16"/>
        </w:rPr>
        <w:t>si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el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compromiso</w:t>
      </w:r>
      <w:r>
        <w:rPr>
          <w:color w:val="282828"/>
          <w:spacing w:val="6"/>
          <w:sz w:val="16"/>
        </w:rPr>
        <w:t> </w:t>
      </w:r>
      <w:r>
        <w:rPr>
          <w:color w:val="282828"/>
          <w:sz w:val="16"/>
        </w:rPr>
        <w:t>asumido</w:t>
      </w:r>
      <w:r>
        <w:rPr>
          <w:color w:val="282828"/>
          <w:spacing w:val="4"/>
          <w:sz w:val="16"/>
        </w:rPr>
        <w:t> </w:t>
      </w:r>
      <w:r>
        <w:rPr>
          <w:color w:val="282828"/>
          <w:sz w:val="16"/>
        </w:rPr>
        <w:t>se</w:t>
      </w:r>
      <w:r>
        <w:rPr>
          <w:color w:val="282828"/>
          <w:spacing w:val="-11"/>
          <w:sz w:val="16"/>
        </w:rPr>
        <w:t> </w:t>
      </w:r>
      <w:r>
        <w:rPr>
          <w:color w:val="3A3A3A"/>
          <w:sz w:val="16"/>
        </w:rPr>
        <w:t>cumple</w:t>
      </w:r>
      <w:r>
        <w:rPr>
          <w:color w:val="3A3A3A"/>
          <w:spacing w:val="6"/>
          <w:sz w:val="16"/>
        </w:rPr>
        <w:t> </w:t>
      </w:r>
      <w:r>
        <w:rPr>
          <w:color w:val="282828"/>
          <w:sz w:val="16"/>
        </w:rPr>
        <w:t>a </w:t>
      </w:r>
      <w:r>
        <w:rPr>
          <w:color w:val="3A3A3A"/>
          <w:sz w:val="16"/>
        </w:rPr>
        <w:t>lo</w:t>
      </w:r>
      <w:r>
        <w:rPr>
          <w:color w:val="3A3A3A"/>
          <w:spacing w:val="-6"/>
          <w:sz w:val="16"/>
        </w:rPr>
        <w:t> </w:t>
      </w:r>
      <w:r>
        <w:rPr>
          <w:color w:val="282828"/>
          <w:sz w:val="16"/>
        </w:rPr>
        <w:t>largo</w:t>
      </w:r>
      <w:r>
        <w:rPr>
          <w:color w:val="282828"/>
          <w:spacing w:val="3"/>
          <w:sz w:val="16"/>
        </w:rPr>
        <w:t> </w:t>
      </w:r>
      <w:r>
        <w:rPr>
          <w:color w:val="282828"/>
          <w:sz w:val="16"/>
        </w:rPr>
        <w:t>del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tiempo</w:t>
      </w:r>
      <w:r>
        <w:rPr>
          <w:color w:val="282828"/>
          <w:spacing w:val="6"/>
          <w:sz w:val="16"/>
        </w:rPr>
        <w:t> </w:t>
      </w:r>
      <w:r>
        <w:rPr>
          <w:color w:val="282828"/>
          <w:sz w:val="16"/>
        </w:rPr>
        <w:t>o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en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un</w:t>
      </w:r>
      <w:r>
        <w:rPr>
          <w:color w:val="282828"/>
          <w:spacing w:val="-15"/>
          <w:sz w:val="16"/>
        </w:rPr>
        <w:t> </w:t>
      </w:r>
      <w:r>
        <w:rPr>
          <w:color w:val="282828"/>
          <w:sz w:val="16"/>
        </w:rPr>
        <w:t>momento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determinado.</w:t>
      </w:r>
    </w:p>
    <w:p>
      <w:pPr>
        <w:spacing w:before="115"/>
        <w:ind w:left="1647" w:right="0" w:firstLine="0"/>
        <w:jc w:val="both"/>
        <w:rPr>
          <w:sz w:val="16"/>
        </w:rPr>
      </w:pPr>
      <w:r>
        <w:rPr>
          <w:color w:val="282828"/>
          <w:sz w:val="16"/>
        </w:rPr>
        <w:t>Cumplimiento de </w:t>
      </w:r>
      <w:r>
        <w:rPr>
          <w:color w:val="3A3A3A"/>
          <w:sz w:val="16"/>
        </w:rPr>
        <w:t>la </w:t>
      </w:r>
      <w:r>
        <w:rPr>
          <w:color w:val="282828"/>
          <w:sz w:val="16"/>
        </w:rPr>
        <w:t>obligación a </w:t>
      </w:r>
      <w:r>
        <w:rPr>
          <w:color w:val="3A3A3A"/>
          <w:sz w:val="16"/>
        </w:rPr>
        <w:t>lo </w:t>
      </w:r>
      <w:r>
        <w:rPr>
          <w:color w:val="282828"/>
          <w:sz w:val="16"/>
        </w:rPr>
        <w:t>largo del tiempo </w:t>
      </w:r>
      <w:r>
        <w:rPr>
          <w:color w:val="626262"/>
          <w:sz w:val="16"/>
        </w:rPr>
        <w:t>:</w:t>
      </w:r>
    </w:p>
    <w:p>
      <w:pPr>
        <w:pStyle w:val="BodyText"/>
        <w:spacing w:before="8"/>
      </w:pPr>
    </w:p>
    <w:p>
      <w:pPr>
        <w:spacing w:line="331" w:lineRule="auto" w:before="1"/>
        <w:ind w:left="1650" w:right="0" w:hanging="3"/>
        <w:jc w:val="left"/>
        <w:rPr>
          <w:sz w:val="16"/>
        </w:rPr>
      </w:pPr>
      <w:r>
        <w:rPr>
          <w:color w:val="282828"/>
          <w:sz w:val="16"/>
        </w:rPr>
        <w:t>Se entiende que </w:t>
      </w:r>
      <w:r>
        <w:rPr>
          <w:color w:val="3A3A3A"/>
          <w:sz w:val="16"/>
        </w:rPr>
        <w:t>la </w:t>
      </w:r>
      <w:r>
        <w:rPr>
          <w:color w:val="282828"/>
          <w:sz w:val="16"/>
        </w:rPr>
        <w:t>Sociedad transfiere el control de un </w:t>
      </w:r>
      <w:r>
        <w:rPr>
          <w:color w:val="3A3A3A"/>
          <w:sz w:val="16"/>
        </w:rPr>
        <w:t>servicio </w:t>
      </w:r>
      <w:r>
        <w:rPr>
          <w:color w:val="282828"/>
          <w:sz w:val="16"/>
        </w:rPr>
        <w:t>a lo largo del </w:t>
      </w:r>
      <w:r>
        <w:rPr>
          <w:color w:val="3A3A3A"/>
          <w:sz w:val="16"/>
        </w:rPr>
        <w:t>tiempo </w:t>
      </w:r>
      <w:r>
        <w:rPr>
          <w:color w:val="282828"/>
          <w:sz w:val="16"/>
        </w:rPr>
        <w:t>dado que se cumple el/los siguientes criterios </w:t>
      </w:r>
      <w:r>
        <w:rPr>
          <w:color w:val="626262"/>
          <w:sz w:val="16"/>
        </w:rPr>
        <w:t>:</w:t>
      </w:r>
    </w:p>
    <w:p>
      <w:pPr>
        <w:pStyle w:val="ListParagraph"/>
        <w:numPr>
          <w:ilvl w:val="0"/>
          <w:numId w:val="9"/>
        </w:numPr>
        <w:tabs>
          <w:tab w:pos="2056" w:val="left" w:leader="none"/>
        </w:tabs>
        <w:spacing w:line="331" w:lineRule="auto" w:before="107" w:after="0"/>
        <w:ind w:left="2057" w:right="243" w:hanging="275"/>
        <w:jc w:val="left"/>
        <w:rPr>
          <w:color w:val="282828"/>
          <w:sz w:val="16"/>
        </w:rPr>
      </w:pPr>
      <w:r>
        <w:rPr>
          <w:color w:val="282828"/>
          <w:sz w:val="16"/>
        </w:rPr>
        <w:t>El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cliente</w:t>
      </w:r>
      <w:r>
        <w:rPr>
          <w:color w:val="282828"/>
          <w:spacing w:val="-11"/>
          <w:sz w:val="16"/>
        </w:rPr>
        <w:t> </w:t>
      </w:r>
      <w:r>
        <w:rPr>
          <w:color w:val="282828"/>
          <w:sz w:val="16"/>
        </w:rPr>
        <w:t>recibe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y</w:t>
      </w:r>
      <w:r>
        <w:rPr>
          <w:color w:val="282828"/>
          <w:spacing w:val="-12"/>
          <w:sz w:val="16"/>
        </w:rPr>
        <w:t> </w:t>
      </w:r>
      <w:r>
        <w:rPr>
          <w:color w:val="282828"/>
          <w:sz w:val="16"/>
        </w:rPr>
        <w:t>consume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forma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simultánea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los</w:t>
      </w:r>
      <w:r>
        <w:rPr>
          <w:color w:val="282828"/>
          <w:spacing w:val="-13"/>
          <w:sz w:val="16"/>
        </w:rPr>
        <w:t> </w:t>
      </w:r>
      <w:r>
        <w:rPr>
          <w:color w:val="282828"/>
          <w:sz w:val="16"/>
        </w:rPr>
        <w:t>beneficios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proporcionados</w:t>
      </w:r>
      <w:r>
        <w:rPr>
          <w:color w:val="282828"/>
          <w:spacing w:val="-22"/>
          <w:sz w:val="16"/>
        </w:rPr>
        <w:t> </w:t>
      </w:r>
      <w:r>
        <w:rPr>
          <w:color w:val="282828"/>
          <w:sz w:val="16"/>
        </w:rPr>
        <w:t>por</w:t>
      </w:r>
      <w:r>
        <w:rPr>
          <w:color w:val="282828"/>
          <w:spacing w:val="-11"/>
          <w:sz w:val="16"/>
        </w:rPr>
        <w:t> </w:t>
      </w:r>
      <w:r>
        <w:rPr>
          <w:color w:val="3A3A3A"/>
          <w:sz w:val="16"/>
        </w:rPr>
        <w:t>la</w:t>
      </w:r>
      <w:r>
        <w:rPr>
          <w:color w:val="3A3A3A"/>
          <w:spacing w:val="-8"/>
          <w:sz w:val="16"/>
        </w:rPr>
        <w:t> </w:t>
      </w:r>
      <w:r>
        <w:rPr>
          <w:color w:val="282828"/>
          <w:sz w:val="16"/>
        </w:rPr>
        <w:t>actividad</w:t>
      </w:r>
      <w:r>
        <w:rPr>
          <w:color w:val="282828"/>
          <w:spacing w:val="-6"/>
          <w:sz w:val="16"/>
        </w:rPr>
        <w:t> </w:t>
      </w:r>
      <w:r>
        <w:rPr>
          <w:color w:val="282828"/>
          <w:sz w:val="16"/>
        </w:rPr>
        <w:t>de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8"/>
          <w:sz w:val="16"/>
        </w:rPr>
        <w:t> </w:t>
      </w:r>
      <w:r>
        <w:rPr>
          <w:color w:val="282828"/>
          <w:sz w:val="16"/>
        </w:rPr>
        <w:t>Sociedad a medida que la entidad la </w:t>
      </w:r>
      <w:r>
        <w:rPr>
          <w:color w:val="282828"/>
          <w:spacing w:val="-3"/>
          <w:sz w:val="16"/>
        </w:rPr>
        <w:t>desarr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olla</w:t>
      </w:r>
      <w:r>
        <w:rPr>
          <w:color w:val="626262"/>
          <w:sz w:val="16"/>
        </w:rPr>
        <w:t>.</w:t>
      </w:r>
    </w:p>
    <w:p>
      <w:pPr>
        <w:pStyle w:val="ListParagraph"/>
        <w:numPr>
          <w:ilvl w:val="0"/>
          <w:numId w:val="9"/>
        </w:numPr>
        <w:tabs>
          <w:tab w:pos="2057" w:val="left" w:leader="none"/>
        </w:tabs>
        <w:spacing w:line="331" w:lineRule="auto" w:before="107" w:after="0"/>
        <w:ind w:left="2058" w:right="234" w:hanging="280"/>
        <w:jc w:val="left"/>
        <w:rPr>
          <w:color w:val="282828"/>
          <w:sz w:val="16"/>
        </w:rPr>
      </w:pPr>
      <w:r>
        <w:rPr>
          <w:color w:val="3A3A3A"/>
          <w:sz w:val="16"/>
        </w:rPr>
        <w:t>La </w:t>
      </w:r>
      <w:r>
        <w:rPr>
          <w:color w:val="282828"/>
          <w:sz w:val="16"/>
        </w:rPr>
        <w:t>Sociedad produce o </w:t>
      </w:r>
      <w:r>
        <w:rPr>
          <w:color w:val="3A3A3A"/>
          <w:sz w:val="16"/>
        </w:rPr>
        <w:t>mejora </w:t>
      </w:r>
      <w:r>
        <w:rPr>
          <w:color w:val="282828"/>
          <w:sz w:val="16"/>
        </w:rPr>
        <w:t>un activo (tangible o intangible) que el cliente </w:t>
      </w:r>
      <w:r>
        <w:rPr>
          <w:color w:val="3A3A3A"/>
          <w:sz w:val="16"/>
        </w:rPr>
        <w:t>controla </w:t>
      </w:r>
      <w:r>
        <w:rPr>
          <w:color w:val="282828"/>
          <w:sz w:val="16"/>
        </w:rPr>
        <w:t>a medida que se desarrolla la</w:t>
      </w:r>
      <w:r>
        <w:rPr>
          <w:color w:val="282828"/>
          <w:spacing w:val="10"/>
          <w:sz w:val="16"/>
        </w:rPr>
        <w:t> </w:t>
      </w:r>
      <w:r>
        <w:rPr>
          <w:color w:val="282828"/>
          <w:sz w:val="16"/>
        </w:rPr>
        <w:t>actividad.</w:t>
      </w:r>
    </w:p>
    <w:p>
      <w:pPr>
        <w:spacing w:after="0" w:line="331" w:lineRule="auto"/>
        <w:jc w:val="left"/>
        <w:rPr>
          <w:sz w:val="16"/>
        </w:rPr>
        <w:sectPr>
          <w:pgSz w:w="11910" w:h="16850"/>
          <w:pgMar w:header="905" w:footer="1566" w:top="1380" w:bottom="1780" w:left="220" w:right="1640"/>
        </w:sect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2092" w:val="left" w:leader="none"/>
        </w:tabs>
        <w:spacing w:line="345" w:lineRule="auto" w:before="95" w:after="0"/>
        <w:ind w:left="2085" w:right="231" w:hanging="273"/>
        <w:jc w:val="both"/>
        <w:rPr>
          <w:color w:val="444444"/>
          <w:sz w:val="15"/>
        </w:rPr>
      </w:pPr>
      <w:r>
        <w:rPr>
          <w:color w:val="2B2B2B"/>
          <w:w w:val="105"/>
          <w:sz w:val="15"/>
        </w:rPr>
        <w:t>La Sociedad e</w:t>
      </w:r>
      <w:r>
        <w:rPr>
          <w:color w:val="444444"/>
          <w:w w:val="105"/>
          <w:sz w:val="15"/>
        </w:rPr>
        <w:t>l</w:t>
      </w:r>
      <w:r>
        <w:rPr>
          <w:color w:val="2B2B2B"/>
          <w:w w:val="105"/>
          <w:sz w:val="15"/>
        </w:rPr>
        <w:t>ab ora un  activo </w:t>
      </w:r>
      <w:r>
        <w:rPr>
          <w:color w:val="2B2B2B"/>
          <w:spacing w:val="-4"/>
          <w:w w:val="105"/>
          <w:sz w:val="15"/>
        </w:rPr>
        <w:t>espe</w:t>
      </w:r>
      <w:r>
        <w:rPr>
          <w:color w:val="444444"/>
          <w:spacing w:val="-4"/>
          <w:w w:val="105"/>
          <w:sz w:val="15"/>
        </w:rPr>
        <w:t>cí</w:t>
      </w:r>
      <w:r>
        <w:rPr>
          <w:color w:val="2B2B2B"/>
          <w:spacing w:val="-4"/>
          <w:w w:val="105"/>
          <w:sz w:val="15"/>
        </w:rPr>
        <w:t>fico  </w:t>
      </w:r>
      <w:r>
        <w:rPr>
          <w:color w:val="2B2B2B"/>
          <w:w w:val="105"/>
          <w:sz w:val="15"/>
        </w:rPr>
        <w:t>para el cl</w:t>
      </w:r>
      <w:r>
        <w:rPr>
          <w:color w:val="444444"/>
          <w:w w:val="105"/>
          <w:sz w:val="15"/>
        </w:rPr>
        <w:t>i</w:t>
      </w:r>
      <w:r>
        <w:rPr>
          <w:color w:val="2B2B2B"/>
          <w:w w:val="105"/>
          <w:sz w:val="15"/>
        </w:rPr>
        <w:t>ent e (con carácter general, un servicio o una instalación  t écn</w:t>
      </w:r>
      <w:r>
        <w:rPr>
          <w:color w:val="444444"/>
          <w:w w:val="105"/>
          <w:sz w:val="15"/>
        </w:rPr>
        <w:t>i</w:t>
      </w:r>
      <w:r>
        <w:rPr>
          <w:color w:val="2B2B2B"/>
          <w:w w:val="105"/>
          <w:sz w:val="15"/>
        </w:rPr>
        <w:t>ca comp </w:t>
      </w:r>
      <w:r>
        <w:rPr>
          <w:color w:val="444444"/>
          <w:w w:val="105"/>
          <w:sz w:val="15"/>
        </w:rPr>
        <w:t>l</w:t>
      </w:r>
      <w:r>
        <w:rPr>
          <w:color w:val="2B2B2B"/>
          <w:w w:val="105"/>
          <w:sz w:val="15"/>
        </w:rPr>
        <w:t>eja o un </w:t>
      </w:r>
      <w:r>
        <w:rPr>
          <w:color w:val="2B2B2B"/>
          <w:spacing w:val="5"/>
          <w:w w:val="105"/>
          <w:sz w:val="15"/>
        </w:rPr>
        <w:t>b</w:t>
      </w:r>
      <w:r>
        <w:rPr>
          <w:color w:val="444444"/>
          <w:spacing w:val="5"/>
          <w:w w:val="105"/>
          <w:sz w:val="15"/>
        </w:rPr>
        <w:t>i</w:t>
      </w:r>
      <w:r>
        <w:rPr>
          <w:color w:val="2B2B2B"/>
          <w:spacing w:val="5"/>
          <w:w w:val="105"/>
          <w:sz w:val="15"/>
        </w:rPr>
        <w:t>en </w:t>
      </w:r>
      <w:r>
        <w:rPr>
          <w:color w:val="2B2B2B"/>
          <w:w w:val="105"/>
          <w:sz w:val="15"/>
        </w:rPr>
        <w:t>particular con especificaciones singulares) sin un uso alternativo y la empresa tiene</w:t>
      </w:r>
      <w:r>
        <w:rPr>
          <w:color w:val="2B2B2B"/>
          <w:spacing w:val="-3"/>
          <w:w w:val="105"/>
          <w:sz w:val="15"/>
        </w:rPr>
        <w:t> </w:t>
      </w:r>
      <w:r>
        <w:rPr>
          <w:color w:val="2B2B2B"/>
          <w:w w:val="105"/>
          <w:sz w:val="15"/>
        </w:rPr>
        <w:t>un</w:t>
      </w:r>
      <w:r>
        <w:rPr>
          <w:color w:val="2B2B2B"/>
          <w:spacing w:val="-6"/>
          <w:w w:val="105"/>
          <w:sz w:val="15"/>
        </w:rPr>
        <w:t> </w:t>
      </w:r>
      <w:r>
        <w:rPr>
          <w:color w:val="2B2B2B"/>
          <w:w w:val="105"/>
          <w:sz w:val="15"/>
        </w:rPr>
        <w:t>derecho</w:t>
      </w:r>
      <w:r>
        <w:rPr>
          <w:color w:val="2B2B2B"/>
          <w:spacing w:val="-5"/>
          <w:w w:val="105"/>
          <w:sz w:val="15"/>
        </w:rPr>
        <w:t> </w:t>
      </w:r>
      <w:r>
        <w:rPr>
          <w:color w:val="2B2B2B"/>
          <w:w w:val="105"/>
          <w:sz w:val="15"/>
        </w:rPr>
        <w:t>exigible</w:t>
      </w:r>
      <w:r>
        <w:rPr>
          <w:color w:val="2B2B2B"/>
          <w:spacing w:val="2"/>
          <w:w w:val="105"/>
          <w:sz w:val="15"/>
        </w:rPr>
        <w:t> </w:t>
      </w:r>
      <w:r>
        <w:rPr>
          <w:color w:val="2B2B2B"/>
          <w:w w:val="105"/>
          <w:sz w:val="15"/>
        </w:rPr>
        <w:t>al</w:t>
      </w:r>
      <w:r>
        <w:rPr>
          <w:color w:val="2B2B2B"/>
          <w:spacing w:val="-9"/>
          <w:w w:val="105"/>
          <w:sz w:val="15"/>
        </w:rPr>
        <w:t> </w:t>
      </w:r>
      <w:r>
        <w:rPr>
          <w:color w:val="2B2B2B"/>
          <w:w w:val="105"/>
          <w:sz w:val="15"/>
        </w:rPr>
        <w:t>cobro</w:t>
      </w:r>
      <w:r>
        <w:rPr>
          <w:color w:val="2B2B2B"/>
          <w:spacing w:val="-3"/>
          <w:w w:val="105"/>
          <w:sz w:val="15"/>
        </w:rPr>
        <w:t> </w:t>
      </w:r>
      <w:r>
        <w:rPr>
          <w:color w:val="2B2B2B"/>
          <w:w w:val="105"/>
          <w:sz w:val="15"/>
        </w:rPr>
        <w:t>por la</w:t>
      </w:r>
      <w:r>
        <w:rPr>
          <w:color w:val="2B2B2B"/>
          <w:spacing w:val="-3"/>
          <w:w w:val="105"/>
          <w:sz w:val="15"/>
        </w:rPr>
        <w:t> </w:t>
      </w:r>
      <w:r>
        <w:rPr>
          <w:color w:val="2B2B2B"/>
          <w:w w:val="105"/>
          <w:sz w:val="15"/>
        </w:rPr>
        <w:t>actividad</w:t>
      </w:r>
      <w:r>
        <w:rPr>
          <w:color w:val="2B2B2B"/>
          <w:spacing w:val="4"/>
          <w:w w:val="105"/>
          <w:sz w:val="15"/>
        </w:rPr>
        <w:t> </w:t>
      </w:r>
      <w:r>
        <w:rPr>
          <w:color w:val="2B2B2B"/>
          <w:w w:val="105"/>
          <w:sz w:val="15"/>
        </w:rPr>
        <w:t>que</w:t>
      </w:r>
      <w:r>
        <w:rPr>
          <w:color w:val="2B2B2B"/>
          <w:spacing w:val="-5"/>
          <w:w w:val="105"/>
          <w:sz w:val="15"/>
        </w:rPr>
        <w:t> </w:t>
      </w:r>
      <w:r>
        <w:rPr>
          <w:color w:val="2B2B2B"/>
          <w:w w:val="105"/>
          <w:sz w:val="15"/>
        </w:rPr>
        <w:t>se</w:t>
      </w:r>
      <w:r>
        <w:rPr>
          <w:color w:val="2B2B2B"/>
          <w:spacing w:val="-10"/>
          <w:w w:val="105"/>
          <w:sz w:val="15"/>
        </w:rPr>
        <w:t> </w:t>
      </w:r>
      <w:r>
        <w:rPr>
          <w:color w:val="2B2B2B"/>
          <w:w w:val="105"/>
          <w:sz w:val="15"/>
        </w:rPr>
        <w:t>haya</w:t>
      </w:r>
      <w:r>
        <w:rPr>
          <w:color w:val="2B2B2B"/>
          <w:spacing w:val="-2"/>
          <w:w w:val="105"/>
          <w:sz w:val="15"/>
        </w:rPr>
        <w:t> </w:t>
      </w:r>
      <w:r>
        <w:rPr>
          <w:color w:val="2B2B2B"/>
          <w:w w:val="105"/>
          <w:sz w:val="15"/>
        </w:rPr>
        <w:t>completado</w:t>
      </w:r>
      <w:r>
        <w:rPr>
          <w:color w:val="2B2B2B"/>
          <w:spacing w:val="3"/>
          <w:w w:val="105"/>
          <w:sz w:val="15"/>
        </w:rPr>
        <w:t> </w:t>
      </w:r>
      <w:r>
        <w:rPr>
          <w:color w:val="2B2B2B"/>
          <w:w w:val="105"/>
          <w:sz w:val="15"/>
        </w:rPr>
        <w:t>hasta</w:t>
      </w:r>
      <w:r>
        <w:rPr>
          <w:color w:val="2B2B2B"/>
          <w:spacing w:val="5"/>
          <w:w w:val="105"/>
          <w:sz w:val="15"/>
        </w:rPr>
        <w:t> </w:t>
      </w:r>
      <w:r>
        <w:rPr>
          <w:color w:val="2B2B2B"/>
          <w:w w:val="105"/>
          <w:sz w:val="15"/>
        </w:rPr>
        <w:t>la</w:t>
      </w:r>
      <w:r>
        <w:rPr>
          <w:color w:val="2B2B2B"/>
          <w:spacing w:val="2"/>
          <w:w w:val="105"/>
          <w:sz w:val="15"/>
        </w:rPr>
        <w:t> </w:t>
      </w:r>
      <w:r>
        <w:rPr>
          <w:color w:val="2B2B2B"/>
          <w:w w:val="105"/>
          <w:sz w:val="15"/>
        </w:rPr>
        <w:t>fecha</w:t>
      </w:r>
      <w:r>
        <w:rPr>
          <w:color w:val="2B2B2B"/>
          <w:spacing w:val="-27"/>
          <w:w w:val="105"/>
          <w:sz w:val="15"/>
        </w:rPr>
        <w:t> </w:t>
      </w:r>
      <w:r>
        <w:rPr>
          <w:color w:val="444444"/>
          <w:w w:val="105"/>
          <w:sz w:val="15"/>
        </w:rPr>
        <w:t>.</w:t>
      </w:r>
    </w:p>
    <w:p>
      <w:pPr>
        <w:pStyle w:val="Heading4"/>
        <w:spacing w:before="92"/>
        <w:rPr>
          <w:i/>
        </w:rPr>
      </w:pPr>
      <w:r>
        <w:rPr>
          <w:i/>
          <w:color w:val="2B2B2B"/>
        </w:rPr>
        <w:t>Valoración</w:t>
      </w:r>
    </w:p>
    <w:p>
      <w:pPr>
        <w:pStyle w:val="BodyText"/>
        <w:spacing w:before="2"/>
        <w:rPr>
          <w:rFonts w:ascii="Times New Roman"/>
          <w:b/>
          <w:i/>
          <w:sz w:val="17"/>
        </w:rPr>
      </w:pPr>
    </w:p>
    <w:p>
      <w:pPr>
        <w:pStyle w:val="BodyText"/>
        <w:spacing w:line="345" w:lineRule="auto"/>
        <w:ind w:left="1673" w:right="222" w:firstLine="4"/>
        <w:jc w:val="both"/>
      </w:pPr>
      <w:r>
        <w:rPr>
          <w:color w:val="2B2B2B"/>
          <w:w w:val="105"/>
        </w:rPr>
        <w:t>Los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ngresos ord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nar </w:t>
      </w:r>
      <w:r>
        <w:rPr>
          <w:color w:val="444444"/>
          <w:spacing w:val="3"/>
          <w:w w:val="105"/>
        </w:rPr>
        <w:t>i</w:t>
      </w:r>
      <w:r>
        <w:rPr>
          <w:color w:val="2B2B2B"/>
          <w:spacing w:val="3"/>
          <w:w w:val="105"/>
        </w:rPr>
        <w:t>os </w:t>
      </w:r>
      <w:r>
        <w:rPr>
          <w:color w:val="2B2B2B"/>
          <w:w w:val="105"/>
        </w:rPr>
        <w:t>procedentes de la venta de </w:t>
      </w:r>
      <w:r>
        <w:rPr>
          <w:color w:val="2B2B2B"/>
          <w:spacing w:val="2"/>
          <w:w w:val="105"/>
        </w:rPr>
        <w:t>b</w:t>
      </w:r>
      <w:r>
        <w:rPr>
          <w:color w:val="444444"/>
          <w:spacing w:val="2"/>
          <w:w w:val="105"/>
        </w:rPr>
        <w:t>i</w:t>
      </w:r>
      <w:r>
        <w:rPr>
          <w:color w:val="2B2B2B"/>
          <w:spacing w:val="2"/>
          <w:w w:val="105"/>
        </w:rPr>
        <w:t>enes </w:t>
      </w:r>
      <w:r>
        <w:rPr>
          <w:color w:val="2B2B2B"/>
          <w:w w:val="105"/>
        </w:rPr>
        <w:t>y de la prestación de servicios se valoran por el </w:t>
      </w:r>
      <w:r>
        <w:rPr>
          <w:color w:val="444444"/>
          <w:spacing w:val="2"/>
          <w:w w:val="105"/>
        </w:rPr>
        <w:t>i</w:t>
      </w:r>
      <w:r>
        <w:rPr>
          <w:color w:val="2B2B2B"/>
          <w:spacing w:val="2"/>
          <w:w w:val="105"/>
        </w:rPr>
        <w:t>mport </w:t>
      </w:r>
      <w:r>
        <w:rPr>
          <w:color w:val="2B2B2B"/>
          <w:w w:val="105"/>
        </w:rPr>
        <w:t>e monetar</w:t>
      </w:r>
      <w:r>
        <w:rPr>
          <w:color w:val="2B2B2B"/>
          <w:spacing w:val="-18"/>
          <w:w w:val="105"/>
        </w:rPr>
        <w:t> </w:t>
      </w:r>
      <w:r>
        <w:rPr>
          <w:color w:val="5B5B5B"/>
          <w:spacing w:val="5"/>
          <w:w w:val="105"/>
        </w:rPr>
        <w:t>i</w:t>
      </w:r>
      <w:r>
        <w:rPr>
          <w:color w:val="2B2B2B"/>
          <w:spacing w:val="5"/>
          <w:w w:val="105"/>
        </w:rPr>
        <w:t>o</w:t>
      </w:r>
      <w:r>
        <w:rPr>
          <w:color w:val="2B2B2B"/>
          <w:spacing w:val="-8"/>
          <w:w w:val="105"/>
        </w:rPr>
        <w:t> </w:t>
      </w:r>
      <w:r>
        <w:rPr>
          <w:color w:val="2B2B2B"/>
          <w:spacing w:val="-5"/>
          <w:w w:val="105"/>
        </w:rPr>
        <w:t>o</w:t>
      </w:r>
      <w:r>
        <w:rPr>
          <w:color w:val="444444"/>
          <w:spacing w:val="-5"/>
          <w:w w:val="105"/>
        </w:rPr>
        <w:t>,</w:t>
      </w:r>
      <w:r>
        <w:rPr>
          <w:color w:val="444444"/>
          <w:w w:val="105"/>
        </w:rPr>
        <w:t> </w:t>
      </w:r>
      <w:r>
        <w:rPr>
          <w:color w:val="2B2B2B"/>
          <w:w w:val="105"/>
        </w:rPr>
        <w:t>en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su</w:t>
      </w:r>
      <w:r>
        <w:rPr>
          <w:color w:val="2B2B2B"/>
          <w:spacing w:val="-8"/>
          <w:w w:val="105"/>
        </w:rPr>
        <w:t> </w:t>
      </w:r>
      <w:r>
        <w:rPr>
          <w:color w:val="2B2B2B"/>
          <w:w w:val="105"/>
        </w:rPr>
        <w:t>caso</w:t>
      </w:r>
      <w:r>
        <w:rPr>
          <w:color w:val="444444"/>
          <w:w w:val="105"/>
        </w:rPr>
        <w:t>,</w:t>
      </w:r>
      <w:r>
        <w:rPr>
          <w:color w:val="444444"/>
          <w:spacing w:val="-4"/>
          <w:w w:val="105"/>
        </w:rPr>
        <w:t> </w:t>
      </w:r>
      <w:r>
        <w:rPr>
          <w:color w:val="2B2B2B"/>
          <w:w w:val="105"/>
        </w:rPr>
        <w:t>por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9"/>
          <w:w w:val="105"/>
        </w:rPr>
        <w:t> </w:t>
      </w:r>
      <w:r>
        <w:rPr>
          <w:color w:val="2B2B2B"/>
          <w:w w:val="105"/>
        </w:rPr>
        <w:t>valor</w:t>
      </w:r>
      <w:r>
        <w:rPr>
          <w:color w:val="2B2B2B"/>
          <w:spacing w:val="2"/>
          <w:w w:val="105"/>
        </w:rPr>
        <w:t> </w:t>
      </w:r>
      <w:r>
        <w:rPr>
          <w:color w:val="2B2B2B"/>
          <w:w w:val="105"/>
        </w:rPr>
        <w:t>razonable</w:t>
      </w:r>
      <w:r>
        <w:rPr>
          <w:color w:val="2B2B2B"/>
          <w:spacing w:val="3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la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contrapa</w:t>
      </w:r>
      <w:r>
        <w:rPr>
          <w:color w:val="2B2B2B"/>
          <w:spacing w:val="5"/>
          <w:w w:val="105"/>
        </w:rPr>
        <w:t> </w:t>
      </w:r>
      <w:r>
        <w:rPr>
          <w:color w:val="2B2B2B"/>
          <w:w w:val="105"/>
        </w:rPr>
        <w:t>rt</w:t>
      </w:r>
      <w:r>
        <w:rPr>
          <w:color w:val="2B2B2B"/>
          <w:spacing w:val="-18"/>
          <w:w w:val="105"/>
        </w:rPr>
        <w:t> </w:t>
      </w:r>
      <w:r>
        <w:rPr>
          <w:color w:val="2B2B2B"/>
          <w:w w:val="105"/>
        </w:rPr>
        <w:t>ida</w:t>
      </w:r>
      <w:r>
        <w:rPr>
          <w:color w:val="2B2B2B"/>
          <w:spacing w:val="-27"/>
          <w:w w:val="105"/>
        </w:rPr>
        <w:t> </w:t>
      </w:r>
      <w:r>
        <w:rPr>
          <w:color w:val="5B5B5B"/>
          <w:w w:val="105"/>
        </w:rPr>
        <w:t>,</w:t>
      </w:r>
      <w:r>
        <w:rPr>
          <w:color w:val="5B5B5B"/>
          <w:spacing w:val="10"/>
          <w:w w:val="105"/>
        </w:rPr>
        <w:t> </w:t>
      </w:r>
      <w:r>
        <w:rPr>
          <w:color w:val="2B2B2B"/>
          <w:w w:val="105"/>
        </w:rPr>
        <w:t>recibida o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que</w:t>
      </w:r>
      <w:r>
        <w:rPr>
          <w:color w:val="2B2B2B"/>
          <w:spacing w:val="-2"/>
          <w:w w:val="105"/>
        </w:rPr>
        <w:t> </w:t>
      </w:r>
      <w:r>
        <w:rPr>
          <w:color w:val="2B2B2B"/>
          <w:w w:val="105"/>
        </w:rPr>
        <w:t>se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espere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recib</w:t>
      </w:r>
      <w:r>
        <w:rPr>
          <w:color w:val="2B2B2B"/>
          <w:spacing w:val="-29"/>
          <w:w w:val="105"/>
        </w:rPr>
        <w:t> </w:t>
      </w:r>
      <w:r>
        <w:rPr>
          <w:color w:val="444444"/>
          <w:spacing w:val="3"/>
          <w:w w:val="105"/>
        </w:rPr>
        <w:t>i</w:t>
      </w:r>
      <w:r>
        <w:rPr>
          <w:color w:val="2B2B2B"/>
          <w:spacing w:val="3"/>
          <w:w w:val="105"/>
        </w:rPr>
        <w:t>r,</w:t>
      </w:r>
      <w:r>
        <w:rPr>
          <w:color w:val="2B2B2B"/>
          <w:spacing w:val="6"/>
          <w:w w:val="105"/>
        </w:rPr>
        <w:t> </w:t>
      </w:r>
      <w:r>
        <w:rPr>
          <w:color w:val="2B2B2B"/>
          <w:w w:val="105"/>
        </w:rPr>
        <w:t>der</w:t>
      </w:r>
      <w:r>
        <w:rPr>
          <w:color w:val="2B2B2B"/>
          <w:spacing w:val="-27"/>
          <w:w w:val="105"/>
        </w:rPr>
        <w:t>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vada</w:t>
      </w:r>
      <w:r>
        <w:rPr>
          <w:color w:val="2B2B2B"/>
          <w:spacing w:val="-11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la </w:t>
      </w:r>
      <w:r>
        <w:rPr>
          <w:color w:val="2B2B2B"/>
          <w:spacing w:val="6"/>
          <w:w w:val="105"/>
        </w:rPr>
        <w:t>m</w:t>
      </w:r>
      <w:r>
        <w:rPr>
          <w:color w:val="444444"/>
          <w:spacing w:val="6"/>
          <w:w w:val="105"/>
        </w:rPr>
        <w:t>i</w:t>
      </w:r>
      <w:r>
        <w:rPr>
          <w:color w:val="2B2B2B"/>
          <w:spacing w:val="6"/>
          <w:w w:val="105"/>
        </w:rPr>
        <w:t>sm </w:t>
      </w:r>
      <w:r>
        <w:rPr>
          <w:color w:val="2B2B2B"/>
          <w:w w:val="105"/>
        </w:rPr>
        <w:t>a, que, salvo ev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dencia en cont </w:t>
      </w:r>
      <w:r>
        <w:rPr>
          <w:color w:val="444444"/>
          <w:w w:val="105"/>
        </w:rPr>
        <w:t>r</w:t>
      </w:r>
      <w:r>
        <w:rPr>
          <w:color w:val="2B2B2B"/>
          <w:w w:val="105"/>
        </w:rPr>
        <w:t>ar </w:t>
      </w:r>
      <w:r>
        <w:rPr>
          <w:color w:val="5B5B5B"/>
          <w:spacing w:val="3"/>
          <w:w w:val="105"/>
        </w:rPr>
        <w:t>i</w:t>
      </w:r>
      <w:r>
        <w:rPr>
          <w:color w:val="2B2B2B"/>
          <w:spacing w:val="3"/>
          <w:w w:val="105"/>
        </w:rPr>
        <w:t>o</w:t>
      </w:r>
      <w:r>
        <w:rPr>
          <w:color w:val="444444"/>
          <w:spacing w:val="3"/>
          <w:w w:val="105"/>
        </w:rPr>
        <w:t>, </w:t>
      </w:r>
      <w:r>
        <w:rPr>
          <w:color w:val="2B2B2B"/>
          <w:w w:val="105"/>
        </w:rPr>
        <w:t>es el precio acordado para los activos a trasfer </w:t>
      </w:r>
      <w:r>
        <w:rPr>
          <w:color w:val="444444"/>
          <w:spacing w:val="4"/>
          <w:w w:val="105"/>
        </w:rPr>
        <w:t>i</w:t>
      </w:r>
      <w:r>
        <w:rPr>
          <w:color w:val="2B2B2B"/>
          <w:spacing w:val="4"/>
          <w:w w:val="105"/>
        </w:rPr>
        <w:t>r </w:t>
      </w:r>
      <w:r>
        <w:rPr>
          <w:color w:val="2B2B2B"/>
          <w:w w:val="105"/>
        </w:rPr>
        <w:t>al cliente, </w:t>
      </w:r>
      <w:r>
        <w:rPr>
          <w:color w:val="2B2B2B"/>
          <w:spacing w:val="-3"/>
          <w:w w:val="105"/>
        </w:rPr>
        <w:t>deducido</w:t>
      </w:r>
      <w:r>
        <w:rPr>
          <w:color w:val="5B5B5B"/>
          <w:spacing w:val="-3"/>
          <w:w w:val="105"/>
        </w:rPr>
        <w:t>: </w:t>
      </w:r>
      <w:r>
        <w:rPr>
          <w:color w:val="2B2B2B"/>
          <w:w w:val="105"/>
        </w:rPr>
        <w:t>el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mport e de cualqu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er descuento</w:t>
      </w:r>
      <w:r>
        <w:rPr>
          <w:color w:val="444444"/>
          <w:w w:val="105"/>
        </w:rPr>
        <w:t>, </w:t>
      </w:r>
      <w:r>
        <w:rPr>
          <w:color w:val="2B2B2B"/>
          <w:w w:val="105"/>
        </w:rPr>
        <w:t>rebaja en el prec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o u otras partidas similares que la empresa pueda conceder, as</w:t>
      </w:r>
      <w:r>
        <w:rPr>
          <w:color w:val="444444"/>
          <w:w w:val="105"/>
        </w:rPr>
        <w:t>í </w:t>
      </w:r>
      <w:r>
        <w:rPr>
          <w:color w:val="2B2B2B"/>
          <w:w w:val="105"/>
        </w:rPr>
        <w:t>como los intereses incorporados al nominal de los créditos</w:t>
      </w:r>
      <w:r>
        <w:rPr>
          <w:color w:val="2B2B2B"/>
          <w:spacing w:val="-15"/>
          <w:w w:val="105"/>
        </w:rPr>
        <w:t> </w:t>
      </w:r>
      <w:r>
        <w:rPr>
          <w:color w:val="6E6E6E"/>
          <w:w w:val="105"/>
        </w:rPr>
        <w:t>.</w:t>
      </w:r>
    </w:p>
    <w:p>
      <w:pPr>
        <w:pStyle w:val="BodyText"/>
        <w:spacing w:line="340" w:lineRule="auto" w:before="123"/>
        <w:ind w:left="1669" w:right="231" w:firstLine="2"/>
        <w:jc w:val="both"/>
      </w:pPr>
      <w:r>
        <w:rPr>
          <w:color w:val="2B2B2B"/>
          <w:w w:val="105"/>
        </w:rPr>
        <w:t>No obstant e</w:t>
      </w:r>
      <w:r>
        <w:rPr>
          <w:color w:val="444444"/>
          <w:w w:val="105"/>
        </w:rPr>
        <w:t>, </w:t>
      </w:r>
      <w:r>
        <w:rPr>
          <w:color w:val="2B2B2B"/>
          <w:w w:val="105"/>
        </w:rPr>
        <w:t>se </w:t>
      </w:r>
      <w:r>
        <w:rPr>
          <w:color w:val="1A1A1A"/>
          <w:w w:val="105"/>
        </w:rPr>
        <w:t>incluyen </w:t>
      </w:r>
      <w:r>
        <w:rPr>
          <w:color w:val="2B2B2B"/>
          <w:w w:val="105"/>
        </w:rPr>
        <w:t>los intereses incorporados a los créd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to s comerciales con vencimiento no superior a un año que no tengan un tipo de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nt erés contractual </w:t>
      </w:r>
      <w:r>
        <w:rPr>
          <w:color w:val="5B5B5B"/>
          <w:w w:val="105"/>
        </w:rPr>
        <w:t>, </w:t>
      </w:r>
      <w:r>
        <w:rPr>
          <w:color w:val="2B2B2B"/>
          <w:w w:val="105"/>
        </w:rPr>
        <w:t>cuando el efecto de no actualizar los flu </w:t>
      </w:r>
      <w:r>
        <w:rPr>
          <w:color w:val="444444"/>
          <w:w w:val="105"/>
        </w:rPr>
        <w:t>j</w:t>
      </w:r>
      <w:r>
        <w:rPr>
          <w:color w:val="2B2B2B"/>
          <w:w w:val="105"/>
        </w:rPr>
        <w:t>os de efect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vo no sea significativo </w:t>
      </w:r>
      <w:r>
        <w:rPr>
          <w:color w:val="5B5B5B"/>
          <w:w w:val="105"/>
        </w:rPr>
        <w:t>.</w:t>
      </w:r>
    </w:p>
    <w:p>
      <w:pPr>
        <w:pStyle w:val="BodyText"/>
        <w:spacing w:line="348" w:lineRule="auto" w:before="131"/>
        <w:ind w:left="1673" w:right="229" w:hanging="2"/>
        <w:jc w:val="both"/>
      </w:pPr>
      <w:r>
        <w:rPr>
          <w:color w:val="2B2B2B"/>
          <w:w w:val="105"/>
        </w:rPr>
        <w:t>No forman parte de los ing</w:t>
      </w:r>
      <w:r>
        <w:rPr>
          <w:color w:val="444444"/>
          <w:w w:val="105"/>
        </w:rPr>
        <w:t>r</w:t>
      </w:r>
      <w:r>
        <w:rPr>
          <w:color w:val="2B2B2B"/>
          <w:w w:val="105"/>
        </w:rPr>
        <w:t>esos los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mpuest os que g</w:t>
      </w:r>
      <w:r>
        <w:rPr>
          <w:color w:val="444444"/>
          <w:w w:val="105"/>
        </w:rPr>
        <w:t>r</w:t>
      </w:r>
      <w:r>
        <w:rPr>
          <w:color w:val="2B2B2B"/>
          <w:w w:val="105"/>
        </w:rPr>
        <w:t>avan las operaciones de entrega de b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enes y prestación de serv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c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os que la empresa debe repercutir a terceros como el impuesto sobre el valor añadido y </w:t>
      </w:r>
      <w:r>
        <w:rPr>
          <w:color w:val="1A1A1A"/>
          <w:w w:val="105"/>
        </w:rPr>
        <w:t>los </w:t>
      </w:r>
      <w:r>
        <w:rPr>
          <w:color w:val="2B2B2B"/>
          <w:w w:val="105"/>
        </w:rPr>
        <w:t>impuestos especiales</w:t>
      </w:r>
      <w:r>
        <w:rPr>
          <w:color w:val="444444"/>
          <w:w w:val="105"/>
        </w:rPr>
        <w:t>, </w:t>
      </w:r>
      <w:r>
        <w:rPr>
          <w:color w:val="2B2B2B"/>
          <w:w w:val="105"/>
        </w:rPr>
        <w:t>as</w:t>
      </w:r>
      <w:r>
        <w:rPr>
          <w:color w:val="444444"/>
          <w:w w:val="105"/>
        </w:rPr>
        <w:t>í </w:t>
      </w:r>
      <w:r>
        <w:rPr>
          <w:color w:val="2B2B2B"/>
          <w:w w:val="105"/>
        </w:rPr>
        <w:t>como las cantidades recibidas por cuenta de terceros.</w:t>
      </w:r>
    </w:p>
    <w:p>
      <w:pPr>
        <w:pStyle w:val="BodyText"/>
        <w:spacing w:line="345" w:lineRule="auto" w:before="114"/>
        <w:ind w:left="1668" w:right="232" w:hanging="2"/>
        <w:jc w:val="both"/>
      </w:pPr>
      <w:r>
        <w:rPr>
          <w:color w:val="2B2B2B"/>
          <w:w w:val="105"/>
        </w:rPr>
        <w:t>En los casos que existan contraprestaciones variables</w:t>
      </w:r>
      <w:r>
        <w:rPr>
          <w:color w:val="5B5B5B"/>
          <w:w w:val="105"/>
        </w:rPr>
        <w:t>, </w:t>
      </w:r>
      <w:r>
        <w:rPr>
          <w:color w:val="1A1A1A"/>
          <w:w w:val="105"/>
        </w:rPr>
        <w:t>la </w:t>
      </w:r>
      <w:r>
        <w:rPr>
          <w:color w:val="2B2B2B"/>
          <w:w w:val="105"/>
        </w:rPr>
        <w:t>Sociedad toma en </w:t>
      </w:r>
      <w:r>
        <w:rPr>
          <w:color w:val="444444"/>
          <w:w w:val="105"/>
        </w:rPr>
        <w:t>c</w:t>
      </w:r>
      <w:r>
        <w:rPr>
          <w:color w:val="2B2B2B"/>
          <w:w w:val="105"/>
        </w:rPr>
        <w:t>uent a en la valoración del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ngreso la mejor estimación de la contraprestación variable si es altamente probable que no se produzca una revers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ón significa</w:t>
      </w:r>
      <w:r>
        <w:rPr>
          <w:color w:val="444444"/>
          <w:w w:val="105"/>
        </w:rPr>
        <w:t>t</w:t>
      </w:r>
      <w:r>
        <w:rPr>
          <w:color w:val="2B2B2B"/>
          <w:w w:val="105"/>
        </w:rPr>
        <w:t>iva del importe del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ngreso </w:t>
      </w:r>
      <w:r>
        <w:rPr>
          <w:color w:val="444444"/>
          <w:w w:val="105"/>
        </w:rPr>
        <w:t>r</w:t>
      </w:r>
      <w:r>
        <w:rPr>
          <w:color w:val="2B2B2B"/>
          <w:w w:val="105"/>
        </w:rPr>
        <w:t>econocido cuando posteriormente se resuelva la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ncertidumbre asociada a la c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tada contraprestación.</w:t>
      </w:r>
    </w:p>
    <w:p>
      <w:pPr>
        <w:pStyle w:val="BodyText"/>
        <w:spacing w:line="345" w:lineRule="auto" w:before="122"/>
        <w:ind w:left="1668" w:right="228" w:hanging="1"/>
        <w:jc w:val="both"/>
      </w:pPr>
      <w:r>
        <w:rPr>
          <w:color w:val="2B2B2B"/>
          <w:w w:val="105"/>
        </w:rPr>
        <w:t>Los créd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to s por operaciones  comerciales  se  valoran  de  acuerdo  con  lo  dispuesto  en  la  norma  </w:t>
      </w:r>
      <w:r>
        <w:rPr>
          <w:color w:val="2B2B2B"/>
          <w:spacing w:val="2"/>
          <w:w w:val="105"/>
        </w:rPr>
        <w:t>relat</w:t>
      </w:r>
      <w:r>
        <w:rPr>
          <w:color w:val="444444"/>
          <w:spacing w:val="2"/>
          <w:w w:val="105"/>
        </w:rPr>
        <w:t>i</w:t>
      </w:r>
      <w:r>
        <w:rPr>
          <w:color w:val="2B2B2B"/>
          <w:spacing w:val="2"/>
          <w:w w:val="105"/>
        </w:rPr>
        <w:t>va  </w:t>
      </w:r>
      <w:r>
        <w:rPr>
          <w:color w:val="2B2B2B"/>
          <w:w w:val="105"/>
        </w:rPr>
        <w:t>a inst</w:t>
      </w:r>
      <w:r>
        <w:rPr>
          <w:color w:val="2B2B2B"/>
          <w:spacing w:val="-25"/>
          <w:w w:val="105"/>
        </w:rPr>
        <w:t> </w:t>
      </w:r>
      <w:r>
        <w:rPr>
          <w:color w:val="444444"/>
          <w:w w:val="105"/>
        </w:rPr>
        <w:t>r</w:t>
      </w:r>
      <w:r>
        <w:rPr>
          <w:color w:val="444444"/>
          <w:spacing w:val="-31"/>
          <w:w w:val="105"/>
        </w:rPr>
        <w:t> </w:t>
      </w:r>
      <w:r>
        <w:rPr>
          <w:color w:val="2B2B2B"/>
          <w:w w:val="105"/>
        </w:rPr>
        <w:t>um</w:t>
      </w:r>
      <w:r>
        <w:rPr>
          <w:color w:val="2B2B2B"/>
          <w:spacing w:val="-8"/>
          <w:w w:val="105"/>
        </w:rPr>
        <w:t> </w:t>
      </w:r>
      <w:r>
        <w:rPr>
          <w:color w:val="2B2B2B"/>
          <w:w w:val="105"/>
        </w:rPr>
        <w:t>ento</w:t>
      </w:r>
      <w:r>
        <w:rPr>
          <w:color w:val="2B2B2B"/>
          <w:spacing w:val="-29"/>
          <w:w w:val="105"/>
        </w:rPr>
        <w:t> </w:t>
      </w:r>
      <w:r>
        <w:rPr>
          <w:color w:val="2B2B2B"/>
          <w:w w:val="105"/>
        </w:rPr>
        <w:t>s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finan</w:t>
      </w:r>
      <w:r>
        <w:rPr>
          <w:color w:val="2B2B2B"/>
          <w:spacing w:val="5"/>
          <w:w w:val="105"/>
        </w:rPr>
        <w:t> </w:t>
      </w:r>
      <w:r>
        <w:rPr>
          <w:color w:val="2B2B2B"/>
          <w:w w:val="105"/>
        </w:rPr>
        <w:t>cieros</w:t>
      </w:r>
      <w:r>
        <w:rPr>
          <w:color w:val="6E6E6E"/>
          <w:w w:val="105"/>
        </w:rPr>
        <w:t>.</w:t>
      </w:r>
      <w:r>
        <w:rPr>
          <w:color w:val="6E6E6E"/>
          <w:spacing w:val="-3"/>
          <w:w w:val="105"/>
        </w:rPr>
        <w:t> </w:t>
      </w:r>
      <w:r>
        <w:rPr>
          <w:color w:val="2B2B2B"/>
          <w:w w:val="105"/>
        </w:rPr>
        <w:t>Cuando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e</w:t>
      </w:r>
      <w:r>
        <w:rPr>
          <w:color w:val="444444"/>
          <w:w w:val="105"/>
        </w:rPr>
        <w:t>x</w:t>
      </w:r>
      <w:r>
        <w:rPr>
          <w:color w:val="2B2B2B"/>
          <w:w w:val="105"/>
        </w:rPr>
        <w:t>ist</w:t>
      </w:r>
      <w:r>
        <w:rPr>
          <w:color w:val="2B2B2B"/>
          <w:spacing w:val="-24"/>
          <w:w w:val="105"/>
        </w:rPr>
        <w:t> </w:t>
      </w:r>
      <w:r>
        <w:rPr>
          <w:color w:val="2B2B2B"/>
          <w:w w:val="105"/>
        </w:rPr>
        <w:t>an</w:t>
      </w:r>
      <w:r>
        <w:rPr>
          <w:color w:val="2B2B2B"/>
          <w:spacing w:val="5"/>
          <w:w w:val="105"/>
        </w:rPr>
        <w:t> </w:t>
      </w:r>
      <w:r>
        <w:rPr>
          <w:color w:val="2B2B2B"/>
          <w:w w:val="105"/>
        </w:rPr>
        <w:t>dudas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relativas al</w:t>
      </w:r>
      <w:r>
        <w:rPr>
          <w:color w:val="2B2B2B"/>
          <w:spacing w:val="-10"/>
          <w:w w:val="105"/>
        </w:rPr>
        <w:t> </w:t>
      </w:r>
      <w:r>
        <w:rPr>
          <w:color w:val="2B2B2B"/>
          <w:w w:val="105"/>
        </w:rPr>
        <w:t>cobro</w:t>
      </w:r>
      <w:r>
        <w:rPr>
          <w:color w:val="2B2B2B"/>
          <w:spacing w:val="-2"/>
          <w:w w:val="105"/>
        </w:rPr>
        <w:t> </w:t>
      </w:r>
      <w:r>
        <w:rPr>
          <w:color w:val="2B2B2B"/>
          <w:w w:val="105"/>
        </w:rPr>
        <w:t>del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derecho de</w:t>
      </w:r>
      <w:r>
        <w:rPr>
          <w:color w:val="2B2B2B"/>
          <w:spacing w:val="-9"/>
          <w:w w:val="105"/>
        </w:rPr>
        <w:t> </w:t>
      </w:r>
      <w:r>
        <w:rPr>
          <w:color w:val="2B2B2B"/>
          <w:w w:val="105"/>
        </w:rPr>
        <w:t>créd</w:t>
      </w:r>
      <w:r>
        <w:rPr>
          <w:color w:val="2B2B2B"/>
          <w:spacing w:val="-26"/>
          <w:w w:val="105"/>
        </w:rPr>
        <w:t> </w:t>
      </w:r>
      <w:r>
        <w:rPr>
          <w:color w:val="444444"/>
          <w:w w:val="105"/>
        </w:rPr>
        <w:t>i</w:t>
      </w:r>
      <w:r>
        <w:rPr>
          <w:color w:val="444444"/>
          <w:spacing w:val="-34"/>
          <w:w w:val="105"/>
        </w:rPr>
        <w:t> </w:t>
      </w:r>
      <w:r>
        <w:rPr>
          <w:color w:val="2B2B2B"/>
          <w:w w:val="105"/>
        </w:rPr>
        <w:t>to</w:t>
      </w:r>
      <w:r>
        <w:rPr>
          <w:color w:val="2B2B2B"/>
          <w:spacing w:val="13"/>
          <w:w w:val="105"/>
        </w:rPr>
        <w:t> </w:t>
      </w:r>
      <w:r>
        <w:rPr>
          <w:color w:val="2B2B2B"/>
          <w:spacing w:val="2"/>
          <w:w w:val="105"/>
        </w:rPr>
        <w:t>p</w:t>
      </w:r>
      <w:r>
        <w:rPr>
          <w:color w:val="444444"/>
          <w:spacing w:val="2"/>
          <w:w w:val="105"/>
        </w:rPr>
        <w:t>r</w:t>
      </w:r>
      <w:r>
        <w:rPr>
          <w:color w:val="444444"/>
          <w:spacing w:val="-35"/>
          <w:w w:val="105"/>
        </w:rPr>
        <w:t> </w:t>
      </w:r>
      <w:r>
        <w:rPr>
          <w:color w:val="2B2B2B"/>
          <w:w w:val="105"/>
        </w:rPr>
        <w:t>eviamente</w:t>
      </w:r>
      <w:r>
        <w:rPr>
          <w:color w:val="2B2B2B"/>
          <w:spacing w:val="4"/>
          <w:w w:val="105"/>
        </w:rPr>
        <w:t> </w:t>
      </w:r>
      <w:r>
        <w:rPr>
          <w:color w:val="2B2B2B"/>
          <w:w w:val="105"/>
        </w:rPr>
        <w:t>reconocido como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ngresos por venta o p</w:t>
      </w:r>
      <w:r>
        <w:rPr>
          <w:color w:val="444444"/>
          <w:w w:val="105"/>
        </w:rPr>
        <w:t>r</w:t>
      </w:r>
      <w:r>
        <w:rPr>
          <w:color w:val="2B2B2B"/>
          <w:w w:val="105"/>
        </w:rPr>
        <w:t>est ación de </w:t>
      </w:r>
      <w:r>
        <w:rPr>
          <w:color w:val="2B2B2B"/>
          <w:spacing w:val="2"/>
          <w:w w:val="105"/>
        </w:rPr>
        <w:t>servic</w:t>
      </w:r>
      <w:r>
        <w:rPr>
          <w:color w:val="444444"/>
          <w:spacing w:val="2"/>
          <w:w w:val="105"/>
        </w:rPr>
        <w:t>i</w:t>
      </w:r>
      <w:r>
        <w:rPr>
          <w:color w:val="2B2B2B"/>
          <w:spacing w:val="2"/>
          <w:w w:val="105"/>
        </w:rPr>
        <w:t>os, </w:t>
      </w:r>
      <w:r>
        <w:rPr>
          <w:color w:val="2B2B2B"/>
          <w:w w:val="105"/>
        </w:rPr>
        <w:t>la pérdida por det </w:t>
      </w:r>
      <w:r>
        <w:rPr>
          <w:color w:val="2B2B2B"/>
          <w:spacing w:val="2"/>
          <w:w w:val="105"/>
        </w:rPr>
        <w:t>er</w:t>
      </w:r>
      <w:r>
        <w:rPr>
          <w:color w:val="444444"/>
          <w:spacing w:val="2"/>
          <w:w w:val="105"/>
        </w:rPr>
        <w:t>i</w:t>
      </w:r>
      <w:r>
        <w:rPr>
          <w:color w:val="2B2B2B"/>
          <w:spacing w:val="2"/>
          <w:w w:val="105"/>
        </w:rPr>
        <w:t>oro </w:t>
      </w:r>
      <w:r>
        <w:rPr>
          <w:color w:val="2B2B2B"/>
          <w:w w:val="105"/>
        </w:rPr>
        <w:t>se regist </w:t>
      </w:r>
      <w:r>
        <w:rPr>
          <w:color w:val="2B2B2B"/>
          <w:spacing w:val="2"/>
          <w:w w:val="105"/>
        </w:rPr>
        <w:t>ra</w:t>
      </w:r>
      <w:r>
        <w:rPr>
          <w:color w:val="444444"/>
          <w:spacing w:val="2"/>
          <w:w w:val="105"/>
        </w:rPr>
        <w:t>r</w:t>
      </w:r>
      <w:r>
        <w:rPr>
          <w:color w:val="2B2B2B"/>
          <w:spacing w:val="2"/>
          <w:w w:val="105"/>
        </w:rPr>
        <w:t>á </w:t>
      </w:r>
      <w:r>
        <w:rPr>
          <w:color w:val="2B2B2B"/>
          <w:w w:val="105"/>
        </w:rPr>
        <w:t>como un gasto por correcc </w:t>
      </w:r>
      <w:r>
        <w:rPr>
          <w:color w:val="444444"/>
          <w:spacing w:val="3"/>
          <w:w w:val="105"/>
        </w:rPr>
        <w:t>i</w:t>
      </w:r>
      <w:r>
        <w:rPr>
          <w:color w:val="2B2B2B"/>
          <w:spacing w:val="3"/>
          <w:w w:val="105"/>
        </w:rPr>
        <w:t>ón </w:t>
      </w:r>
      <w:r>
        <w:rPr>
          <w:color w:val="2B2B2B"/>
          <w:w w:val="105"/>
        </w:rPr>
        <w:t>de valor por deter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oro y no como un menor</w:t>
      </w:r>
      <w:r>
        <w:rPr>
          <w:color w:val="2B2B2B"/>
          <w:spacing w:val="-30"/>
          <w:w w:val="105"/>
        </w:rPr>
        <w:t> </w:t>
      </w:r>
      <w:r>
        <w:rPr>
          <w:color w:val="2B2B2B"/>
          <w:w w:val="105"/>
        </w:rPr>
        <w:t>ingreso.</w:t>
      </w:r>
    </w:p>
    <w:p>
      <w:pPr>
        <w:pStyle w:val="Heading4"/>
        <w:numPr>
          <w:ilvl w:val="1"/>
          <w:numId w:val="3"/>
        </w:numPr>
        <w:tabs>
          <w:tab w:pos="2074" w:val="left" w:leader="none"/>
        </w:tabs>
        <w:spacing w:line="240" w:lineRule="auto" w:before="94" w:after="0"/>
        <w:ind w:left="2073" w:right="0" w:hanging="407"/>
        <w:jc w:val="left"/>
        <w:rPr>
          <w:i/>
          <w:color w:val="2B2B2B"/>
        </w:rPr>
      </w:pPr>
      <w:r>
        <w:rPr>
          <w:i/>
          <w:color w:val="1A1A1A"/>
        </w:rPr>
        <w:t>Provisiones y</w:t>
      </w:r>
      <w:r>
        <w:rPr>
          <w:i/>
          <w:color w:val="1A1A1A"/>
          <w:spacing w:val="-29"/>
        </w:rPr>
        <w:t> </w:t>
      </w:r>
      <w:r>
        <w:rPr>
          <w:i/>
          <w:color w:val="2B2B2B"/>
        </w:rPr>
        <w:t>contingencias.</w:t>
      </w:r>
    </w:p>
    <w:p>
      <w:pPr>
        <w:pStyle w:val="BodyText"/>
        <w:spacing w:before="2"/>
        <w:rPr>
          <w:rFonts w:ascii="Times New Roman"/>
          <w:b/>
          <w:i/>
          <w:sz w:val="17"/>
        </w:rPr>
      </w:pPr>
    </w:p>
    <w:p>
      <w:pPr>
        <w:pStyle w:val="BodyText"/>
        <w:ind w:left="1668"/>
        <w:jc w:val="both"/>
      </w:pPr>
      <w:r>
        <w:rPr>
          <w:color w:val="2B2B2B"/>
        </w:rPr>
        <w:t>La Sociedad no ha registrado prov</w:t>
      </w:r>
      <w:r>
        <w:rPr>
          <w:color w:val="444444"/>
        </w:rPr>
        <w:t>i</w:t>
      </w:r>
      <w:r>
        <w:rPr>
          <w:color w:val="2B2B2B"/>
        </w:rPr>
        <w:t>sion es n </w:t>
      </w:r>
      <w:r>
        <w:rPr>
          <w:color w:val="444444"/>
        </w:rPr>
        <w:t>i </w:t>
      </w:r>
      <w:r>
        <w:rPr>
          <w:color w:val="2B2B2B"/>
        </w:rPr>
        <w:t>cont </w:t>
      </w:r>
      <w:r>
        <w:rPr>
          <w:color w:val="444444"/>
        </w:rPr>
        <w:t>i</w:t>
      </w:r>
      <w:r>
        <w:rPr>
          <w:color w:val="2B2B2B"/>
        </w:rPr>
        <w:t>ngencias en sus Cuentas Anuales abreviadas </w:t>
      </w:r>
      <w:r>
        <w:rPr>
          <w:color w:val="5B5B5B"/>
        </w:rPr>
        <w:t>.</w:t>
      </w:r>
    </w:p>
    <w:p>
      <w:pPr>
        <w:pStyle w:val="BodyText"/>
        <w:spacing w:before="9"/>
        <w:rPr>
          <w:sz w:val="14"/>
        </w:rPr>
      </w:pPr>
    </w:p>
    <w:p>
      <w:pPr>
        <w:pStyle w:val="Heading4"/>
        <w:numPr>
          <w:ilvl w:val="1"/>
          <w:numId w:val="3"/>
        </w:numPr>
        <w:tabs>
          <w:tab w:pos="2058" w:val="left" w:leader="none"/>
        </w:tabs>
        <w:spacing w:line="240" w:lineRule="auto" w:before="0" w:after="0"/>
        <w:ind w:left="2057" w:right="0" w:hanging="391"/>
        <w:jc w:val="left"/>
        <w:rPr>
          <w:i/>
          <w:color w:val="1A1A1A"/>
        </w:rPr>
      </w:pPr>
      <w:r>
        <w:rPr>
          <w:i/>
          <w:color w:val="2B2B2B"/>
        </w:rPr>
        <w:t>Criterios </w:t>
      </w:r>
      <w:r>
        <w:rPr>
          <w:i/>
          <w:color w:val="1A1A1A"/>
        </w:rPr>
        <w:t>empleados para el registro </w:t>
      </w:r>
      <w:r>
        <w:rPr>
          <w:i/>
          <w:color w:val="2B2B2B"/>
        </w:rPr>
        <w:t>y </w:t>
      </w:r>
      <w:r>
        <w:rPr>
          <w:i/>
          <w:color w:val="1A1A1A"/>
        </w:rPr>
        <w:t>valoración de los gastos de</w:t>
      </w:r>
      <w:r>
        <w:rPr>
          <w:i/>
          <w:color w:val="1A1A1A"/>
          <w:spacing w:val="-1"/>
        </w:rPr>
        <w:t> </w:t>
      </w:r>
      <w:r>
        <w:rPr>
          <w:i/>
          <w:color w:val="1A1A1A"/>
        </w:rPr>
        <w:t>personal.</w:t>
      </w:r>
    </w:p>
    <w:p>
      <w:pPr>
        <w:pStyle w:val="BodyText"/>
        <w:spacing w:before="3"/>
        <w:rPr>
          <w:rFonts w:ascii="Times New Roman"/>
          <w:b/>
          <w:i/>
          <w:sz w:val="16"/>
        </w:rPr>
      </w:pPr>
    </w:p>
    <w:p>
      <w:pPr>
        <w:pStyle w:val="BodyText"/>
        <w:spacing w:line="345" w:lineRule="auto" w:before="1"/>
        <w:ind w:left="1664" w:right="233" w:firstLine="3"/>
        <w:jc w:val="both"/>
      </w:pPr>
      <w:r>
        <w:rPr>
          <w:color w:val="2B2B2B"/>
          <w:w w:val="105"/>
        </w:rPr>
        <w:t>Para el caso </w:t>
      </w:r>
      <w:r>
        <w:rPr>
          <w:color w:val="1A1A1A"/>
          <w:w w:val="105"/>
        </w:rPr>
        <w:t>de </w:t>
      </w:r>
      <w:r>
        <w:rPr>
          <w:color w:val="2B2B2B"/>
          <w:w w:val="105"/>
        </w:rPr>
        <w:t>las retribuciones po</w:t>
      </w:r>
      <w:r>
        <w:rPr>
          <w:color w:val="444444"/>
          <w:w w:val="105"/>
        </w:rPr>
        <w:t>r </w:t>
      </w:r>
      <w:r>
        <w:rPr>
          <w:color w:val="2B2B2B"/>
          <w:w w:val="105"/>
        </w:rPr>
        <w:t>prestación definida las contribuciones a realizar dan lugar a un pas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vo por retribuciones a largo plazo al  personal  cuando,  al  cier</w:t>
      </w:r>
      <w:r>
        <w:rPr>
          <w:color w:val="444444"/>
          <w:w w:val="105"/>
        </w:rPr>
        <w:t>r</w:t>
      </w:r>
      <w:r>
        <w:rPr>
          <w:color w:val="2B2B2B"/>
          <w:w w:val="105"/>
        </w:rPr>
        <w:t>e  del  ejercicio,  f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guren  contribuc 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ones devengadas  no sat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sf echas</w:t>
      </w:r>
      <w:r>
        <w:rPr>
          <w:color w:val="444444"/>
          <w:w w:val="105"/>
        </w:rPr>
        <w:t>.</w:t>
      </w:r>
    </w:p>
    <w:p>
      <w:pPr>
        <w:pStyle w:val="BodyText"/>
        <w:spacing w:line="348" w:lineRule="auto" w:before="115"/>
        <w:ind w:left="1663" w:right="235" w:firstLine="3"/>
        <w:jc w:val="both"/>
      </w:pPr>
      <w:r>
        <w:rPr>
          <w:color w:val="2B2B2B"/>
          <w:w w:val="105"/>
        </w:rPr>
        <w:t>El</w:t>
      </w:r>
      <w:r>
        <w:rPr>
          <w:color w:val="2B2B2B"/>
          <w:spacing w:val="-6"/>
          <w:w w:val="105"/>
        </w:rPr>
        <w:t> </w:t>
      </w:r>
      <w:r>
        <w:rPr>
          <w:color w:val="444444"/>
          <w:w w:val="105"/>
        </w:rPr>
        <w:t>i</w:t>
      </w:r>
      <w:r>
        <w:rPr>
          <w:color w:val="444444"/>
          <w:spacing w:val="-32"/>
          <w:w w:val="105"/>
        </w:rPr>
        <w:t> </w:t>
      </w:r>
      <w:r>
        <w:rPr>
          <w:color w:val="2B2B2B"/>
          <w:w w:val="105"/>
        </w:rPr>
        <w:t>mp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ort</w:t>
      </w:r>
      <w:r>
        <w:rPr>
          <w:color w:val="2B2B2B"/>
          <w:spacing w:val="-28"/>
          <w:w w:val="105"/>
        </w:rPr>
        <w:t> </w:t>
      </w:r>
      <w:r>
        <w:rPr>
          <w:color w:val="2B2B2B"/>
          <w:w w:val="105"/>
        </w:rPr>
        <w:t>e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que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se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reconoce</w:t>
      </w:r>
      <w:r>
        <w:rPr>
          <w:color w:val="2B2B2B"/>
          <w:spacing w:val="5"/>
          <w:w w:val="105"/>
        </w:rPr>
        <w:t> </w:t>
      </w:r>
      <w:r>
        <w:rPr>
          <w:color w:val="2B2B2B"/>
          <w:w w:val="105"/>
        </w:rPr>
        <w:t>como</w:t>
      </w:r>
      <w:r>
        <w:rPr>
          <w:color w:val="2B2B2B"/>
          <w:spacing w:val="-4"/>
          <w:w w:val="105"/>
        </w:rPr>
        <w:t> </w:t>
      </w:r>
      <w:r>
        <w:rPr>
          <w:color w:val="2B2B2B"/>
          <w:w w:val="105"/>
        </w:rPr>
        <w:t>provisión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por</w:t>
      </w:r>
      <w:r>
        <w:rPr>
          <w:color w:val="2B2B2B"/>
          <w:spacing w:val="2"/>
          <w:w w:val="105"/>
        </w:rPr>
        <w:t> </w:t>
      </w:r>
      <w:r>
        <w:rPr>
          <w:color w:val="2B2B2B"/>
          <w:w w:val="105"/>
        </w:rPr>
        <w:t>retribuciones</w:t>
      </w:r>
      <w:r>
        <w:rPr>
          <w:color w:val="2B2B2B"/>
          <w:spacing w:val="7"/>
          <w:w w:val="105"/>
        </w:rPr>
        <w:t> </w:t>
      </w:r>
      <w:r>
        <w:rPr>
          <w:color w:val="2B2B2B"/>
          <w:w w:val="105"/>
        </w:rPr>
        <w:t>al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personal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a</w:t>
      </w:r>
      <w:r>
        <w:rPr>
          <w:color w:val="2B2B2B"/>
          <w:spacing w:val="-4"/>
          <w:w w:val="105"/>
        </w:rPr>
        <w:t> </w:t>
      </w:r>
      <w:r>
        <w:rPr>
          <w:color w:val="2B2B2B"/>
          <w:w w:val="105"/>
        </w:rPr>
        <w:t>largo plazo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es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la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diferencia</w:t>
      </w:r>
      <w:r>
        <w:rPr>
          <w:color w:val="2B2B2B"/>
          <w:spacing w:val="8"/>
          <w:w w:val="105"/>
        </w:rPr>
        <w:t> </w:t>
      </w:r>
      <w:r>
        <w:rPr>
          <w:color w:val="2B2B2B"/>
          <w:w w:val="105"/>
        </w:rPr>
        <w:t>entre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12"/>
          <w:w w:val="105"/>
        </w:rPr>
        <w:t> </w:t>
      </w:r>
      <w:r>
        <w:rPr>
          <w:color w:val="2B2B2B"/>
          <w:w w:val="105"/>
        </w:rPr>
        <w:t>valor actual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8"/>
          <w:w w:val="105"/>
        </w:rPr>
        <w:t> </w:t>
      </w:r>
      <w:r>
        <w:rPr>
          <w:color w:val="2B2B2B"/>
          <w:w w:val="105"/>
        </w:rPr>
        <w:t>las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ret</w:t>
      </w:r>
      <w:r>
        <w:rPr>
          <w:color w:val="2B2B2B"/>
          <w:spacing w:val="-20"/>
          <w:w w:val="105"/>
        </w:rPr>
        <w:t> </w:t>
      </w:r>
      <w:r>
        <w:rPr>
          <w:color w:val="444444"/>
          <w:w w:val="105"/>
        </w:rPr>
        <w:t>r</w:t>
      </w:r>
      <w:r>
        <w:rPr>
          <w:color w:val="2B2B2B"/>
          <w:w w:val="105"/>
        </w:rPr>
        <w:t>ibuciones</w:t>
      </w:r>
      <w:r>
        <w:rPr>
          <w:color w:val="2B2B2B"/>
          <w:spacing w:val="-4"/>
          <w:w w:val="105"/>
        </w:rPr>
        <w:t> </w:t>
      </w:r>
      <w:r>
        <w:rPr>
          <w:color w:val="2B2B2B"/>
          <w:w w:val="105"/>
        </w:rPr>
        <w:t>compromet</w:t>
      </w:r>
      <w:r>
        <w:rPr>
          <w:color w:val="2B2B2B"/>
          <w:spacing w:val="34"/>
          <w:w w:val="105"/>
        </w:rPr>
        <w:t>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das</w:t>
      </w:r>
      <w:r>
        <w:rPr>
          <w:color w:val="2B2B2B"/>
          <w:spacing w:val="-8"/>
          <w:w w:val="105"/>
        </w:rPr>
        <w:t> </w:t>
      </w:r>
      <w:r>
        <w:rPr>
          <w:color w:val="2B2B2B"/>
          <w:w w:val="105"/>
        </w:rPr>
        <w:t>y</w:t>
      </w:r>
      <w:r>
        <w:rPr>
          <w:color w:val="2B2B2B"/>
          <w:spacing w:val="-9"/>
          <w:w w:val="105"/>
        </w:rPr>
        <w:t> </w:t>
      </w:r>
      <w:r>
        <w:rPr>
          <w:color w:val="2B2B2B"/>
          <w:w w:val="105"/>
        </w:rPr>
        <w:t>el</w:t>
      </w:r>
      <w:r>
        <w:rPr>
          <w:color w:val="2B2B2B"/>
          <w:spacing w:val="-9"/>
          <w:w w:val="105"/>
        </w:rPr>
        <w:t> </w:t>
      </w:r>
      <w:r>
        <w:rPr>
          <w:color w:val="2B2B2B"/>
          <w:w w:val="105"/>
        </w:rPr>
        <w:t>valo</w:t>
      </w:r>
      <w:r>
        <w:rPr>
          <w:color w:val="444444"/>
          <w:w w:val="105"/>
        </w:rPr>
        <w:t>r</w:t>
      </w:r>
      <w:r>
        <w:rPr>
          <w:color w:val="444444"/>
          <w:spacing w:val="-1"/>
          <w:w w:val="105"/>
        </w:rPr>
        <w:t> </w:t>
      </w:r>
      <w:r>
        <w:rPr>
          <w:color w:val="2B2B2B"/>
          <w:w w:val="105"/>
        </w:rPr>
        <w:t>razonable</w:t>
      </w:r>
      <w:r>
        <w:rPr>
          <w:color w:val="2B2B2B"/>
          <w:spacing w:val="2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los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eventuales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activos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afec</w:t>
      </w:r>
      <w:r>
        <w:rPr>
          <w:color w:val="444444"/>
          <w:w w:val="105"/>
        </w:rPr>
        <w:t>t</w:t>
      </w:r>
      <w:r>
        <w:rPr>
          <w:color w:val="444444"/>
          <w:spacing w:val="-30"/>
          <w:w w:val="105"/>
        </w:rPr>
        <w:t> </w:t>
      </w:r>
      <w:r>
        <w:rPr>
          <w:color w:val="2B2B2B"/>
          <w:w w:val="105"/>
        </w:rPr>
        <w:t>os</w:t>
      </w:r>
      <w:r>
        <w:rPr>
          <w:color w:val="2B2B2B"/>
          <w:spacing w:val="-15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los</w:t>
      </w:r>
      <w:r>
        <w:rPr>
          <w:color w:val="1A1A1A"/>
          <w:spacing w:val="-11"/>
          <w:w w:val="105"/>
        </w:rPr>
        <w:t> </w:t>
      </w:r>
      <w:r>
        <w:rPr>
          <w:color w:val="2B2B2B"/>
          <w:w w:val="105"/>
        </w:rPr>
        <w:t>compromisos con los que se liqu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darán las</w:t>
      </w:r>
      <w:r>
        <w:rPr>
          <w:color w:val="2B2B2B"/>
          <w:spacing w:val="-20"/>
          <w:w w:val="105"/>
        </w:rPr>
        <w:t> </w:t>
      </w:r>
      <w:r>
        <w:rPr>
          <w:color w:val="2B2B2B"/>
          <w:spacing w:val="-3"/>
          <w:w w:val="105"/>
        </w:rPr>
        <w:t>obligaciones</w:t>
      </w:r>
      <w:r>
        <w:rPr>
          <w:color w:val="444444"/>
          <w:spacing w:val="-3"/>
          <w:w w:val="105"/>
        </w:rPr>
        <w:t>.</w:t>
      </w:r>
    </w:p>
    <w:p>
      <w:pPr>
        <w:pStyle w:val="BodyText"/>
        <w:spacing w:line="355" w:lineRule="auto" w:before="110"/>
        <w:ind w:left="1663" w:right="240" w:hanging="2"/>
        <w:jc w:val="both"/>
      </w:pPr>
      <w:r>
        <w:rPr>
          <w:color w:val="2B2B2B"/>
        </w:rPr>
        <w:t>Excepto en el caso de causa justi ficada </w:t>
      </w:r>
      <w:r>
        <w:rPr>
          <w:color w:val="444444"/>
        </w:rPr>
        <w:t>, </w:t>
      </w:r>
      <w:r>
        <w:rPr>
          <w:color w:val="1A1A1A"/>
        </w:rPr>
        <w:t>las </w:t>
      </w:r>
      <w:r>
        <w:rPr>
          <w:color w:val="2B2B2B"/>
        </w:rPr>
        <w:t>sociedades vienen obl</w:t>
      </w:r>
      <w:r>
        <w:rPr>
          <w:color w:val="444444"/>
        </w:rPr>
        <w:t>i</w:t>
      </w:r>
      <w:r>
        <w:rPr>
          <w:color w:val="2B2B2B"/>
        </w:rPr>
        <w:t>gadas a indemnizar  </w:t>
      </w:r>
      <w:r>
        <w:rPr>
          <w:color w:val="1A1A1A"/>
        </w:rPr>
        <w:t>a  </w:t>
      </w:r>
      <w:r>
        <w:rPr>
          <w:color w:val="2B2B2B"/>
        </w:rPr>
        <w:t>sus  empleados  cuando cesan en sus</w:t>
      </w:r>
      <w:r>
        <w:rPr>
          <w:color w:val="2B2B2B"/>
          <w:spacing w:val="-3"/>
        </w:rPr>
        <w:t> </w:t>
      </w:r>
      <w:r>
        <w:rPr>
          <w:color w:val="2B2B2B"/>
        </w:rPr>
        <w:t>servicios</w:t>
      </w:r>
      <w:r>
        <w:rPr>
          <w:color w:val="5B5B5B"/>
        </w:rPr>
        <w:t>.</w:t>
      </w:r>
    </w:p>
    <w:p>
      <w:pPr>
        <w:pStyle w:val="BodyText"/>
        <w:spacing w:line="348" w:lineRule="auto" w:before="104"/>
        <w:ind w:left="1659" w:right="238" w:firstLine="5"/>
        <w:jc w:val="both"/>
      </w:pPr>
      <w:r>
        <w:rPr>
          <w:color w:val="2B2B2B"/>
          <w:w w:val="105"/>
        </w:rPr>
        <w:t>Ante la ausencia de cualquier necesidad prev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s</w:t>
      </w:r>
      <w:r>
        <w:rPr>
          <w:color w:val="444444"/>
          <w:w w:val="105"/>
        </w:rPr>
        <w:t>i </w:t>
      </w:r>
      <w:r>
        <w:rPr>
          <w:color w:val="2B2B2B"/>
          <w:w w:val="105"/>
        </w:rPr>
        <w:t>bl e de term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nación anormal del empleo y dado que no reciben indemnizaciones aquellos empleados que se jubilan o cesan voluntariamente en sus servi cios</w:t>
      </w:r>
      <w:r>
        <w:rPr>
          <w:color w:val="5B5B5B"/>
          <w:w w:val="105"/>
        </w:rPr>
        <w:t>, </w:t>
      </w:r>
      <w:r>
        <w:rPr>
          <w:color w:val="2B2B2B"/>
          <w:w w:val="105"/>
        </w:rPr>
        <w:t>los pagos por indemnizaciones, cuando surgen </w:t>
      </w:r>
      <w:r>
        <w:rPr>
          <w:color w:val="444444"/>
          <w:w w:val="105"/>
        </w:rPr>
        <w:t>, </w:t>
      </w:r>
      <w:r>
        <w:rPr>
          <w:color w:val="2B2B2B"/>
          <w:w w:val="105"/>
        </w:rPr>
        <w:t>se cargan a gastos en el momento en que se toma la decis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ón de efectuar el despido </w:t>
      </w:r>
      <w:r>
        <w:rPr>
          <w:color w:val="6E6E6E"/>
          <w:w w:val="105"/>
        </w:rPr>
        <w:t>.</w:t>
      </w:r>
    </w:p>
    <w:p>
      <w:pPr>
        <w:pStyle w:val="Heading4"/>
        <w:numPr>
          <w:ilvl w:val="1"/>
          <w:numId w:val="3"/>
        </w:numPr>
        <w:tabs>
          <w:tab w:pos="2058" w:val="left" w:leader="none"/>
        </w:tabs>
        <w:spacing w:line="240" w:lineRule="auto" w:before="92" w:after="0"/>
        <w:ind w:left="2057" w:right="0" w:hanging="396"/>
        <w:jc w:val="left"/>
        <w:rPr>
          <w:i/>
          <w:color w:val="2B2B2B"/>
        </w:rPr>
      </w:pPr>
      <w:r>
        <w:rPr>
          <w:i/>
          <w:color w:val="2B2B2B"/>
        </w:rPr>
        <w:t>Subvenciones, </w:t>
      </w:r>
      <w:r>
        <w:rPr>
          <w:i/>
          <w:color w:val="1A1A1A"/>
        </w:rPr>
        <w:t>donaciones y</w:t>
      </w:r>
      <w:r>
        <w:rPr>
          <w:i/>
          <w:color w:val="1A1A1A"/>
          <w:spacing w:val="-16"/>
        </w:rPr>
        <w:t> </w:t>
      </w:r>
      <w:r>
        <w:rPr>
          <w:i/>
          <w:color w:val="1A1A1A"/>
        </w:rPr>
        <w:t>legados.</w:t>
      </w:r>
    </w:p>
    <w:p>
      <w:pPr>
        <w:pStyle w:val="BodyText"/>
        <w:spacing w:before="9"/>
        <w:rPr>
          <w:rFonts w:ascii="Times New Roman"/>
          <w:b/>
          <w:i/>
          <w:sz w:val="16"/>
        </w:rPr>
      </w:pPr>
    </w:p>
    <w:p>
      <w:pPr>
        <w:pStyle w:val="BodyText"/>
        <w:spacing w:line="345" w:lineRule="auto"/>
        <w:ind w:left="1659" w:right="234" w:firstLine="3"/>
        <w:jc w:val="both"/>
      </w:pPr>
      <w:r>
        <w:rPr>
          <w:color w:val="2B2B2B"/>
          <w:w w:val="105"/>
        </w:rPr>
        <w:t>Las subvenciones de capital no reintegrables se valoran por el importe concedido </w:t>
      </w:r>
      <w:r>
        <w:rPr>
          <w:color w:val="444444"/>
          <w:w w:val="105"/>
        </w:rPr>
        <w:t>, </w:t>
      </w:r>
      <w:r>
        <w:rPr>
          <w:color w:val="2B2B2B"/>
          <w:w w:val="105"/>
        </w:rPr>
        <w:t>reconociéndose inicialmente como ingresos d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rectamente </w:t>
      </w:r>
      <w:r>
        <w:rPr>
          <w:color w:val="5B5B5B"/>
          <w:w w:val="105"/>
        </w:rPr>
        <w:t>i</w:t>
      </w:r>
      <w:r>
        <w:rPr>
          <w:color w:val="2B2B2B"/>
          <w:w w:val="105"/>
        </w:rPr>
        <w:t>mputados al  patrimonio  neto  y  se  imputan  </w:t>
      </w:r>
      <w:r>
        <w:rPr>
          <w:color w:val="1A1A1A"/>
          <w:w w:val="105"/>
        </w:rPr>
        <w:t>a  </w:t>
      </w:r>
      <w:r>
        <w:rPr>
          <w:color w:val="2B2B2B"/>
          <w:w w:val="105"/>
        </w:rPr>
        <w:t>resultados  en  proporción  a  la deprec 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aci ón experimentada durante el per</w:t>
      </w:r>
      <w:r>
        <w:rPr>
          <w:color w:val="444444"/>
          <w:w w:val="105"/>
        </w:rPr>
        <w:t>í</w:t>
      </w:r>
      <w:r>
        <w:rPr>
          <w:color w:val="2B2B2B"/>
          <w:w w:val="105"/>
        </w:rPr>
        <w:t>odo por los activos financiados por d</w:t>
      </w:r>
      <w:r>
        <w:rPr>
          <w:color w:val="444444"/>
          <w:w w:val="105"/>
        </w:rPr>
        <w:t>i</w:t>
      </w:r>
      <w:r>
        <w:rPr>
          <w:color w:val="2B2B2B"/>
          <w:w w:val="105"/>
        </w:rPr>
        <w:t>chas subvenciones, salvo que se trate de act </w:t>
      </w:r>
      <w:r>
        <w:rPr>
          <w:color w:val="444444"/>
          <w:spacing w:val="3"/>
          <w:w w:val="105"/>
        </w:rPr>
        <w:t>i</w:t>
      </w:r>
      <w:r>
        <w:rPr>
          <w:color w:val="2B2B2B"/>
          <w:spacing w:val="3"/>
          <w:w w:val="105"/>
        </w:rPr>
        <w:t>vos </w:t>
      </w:r>
      <w:r>
        <w:rPr>
          <w:color w:val="2B2B2B"/>
          <w:w w:val="105"/>
        </w:rPr>
        <w:t>no depreciables en cuyo caso se imputarán al resultado del ejercicio en que se produzca la enajenación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o</w:t>
      </w:r>
      <w:r>
        <w:rPr>
          <w:color w:val="2B2B2B"/>
          <w:spacing w:val="-7"/>
          <w:w w:val="105"/>
        </w:rPr>
        <w:t> </w:t>
      </w:r>
      <w:r>
        <w:rPr>
          <w:color w:val="2B2B2B"/>
          <w:w w:val="105"/>
        </w:rPr>
        <w:t>baja</w:t>
      </w:r>
      <w:r>
        <w:rPr>
          <w:color w:val="2B2B2B"/>
          <w:spacing w:val="1"/>
          <w:w w:val="105"/>
        </w:rPr>
        <w:t> </w:t>
      </w:r>
      <w:r>
        <w:rPr>
          <w:color w:val="2B2B2B"/>
          <w:w w:val="105"/>
        </w:rPr>
        <w:t>en</w:t>
      </w:r>
      <w:r>
        <w:rPr>
          <w:color w:val="2B2B2B"/>
          <w:spacing w:val="-10"/>
          <w:w w:val="105"/>
        </w:rPr>
        <w:t> </w:t>
      </w:r>
      <w:r>
        <w:rPr>
          <w:color w:val="2B2B2B"/>
          <w:w w:val="105"/>
        </w:rPr>
        <w:t>inventar</w:t>
      </w:r>
      <w:r>
        <w:rPr>
          <w:color w:val="2B2B2B"/>
          <w:spacing w:val="-27"/>
          <w:w w:val="105"/>
        </w:rPr>
        <w:t> </w:t>
      </w:r>
      <w:r>
        <w:rPr>
          <w:color w:val="444444"/>
          <w:spacing w:val="3"/>
          <w:w w:val="105"/>
        </w:rPr>
        <w:t>i</w:t>
      </w:r>
      <w:r>
        <w:rPr>
          <w:color w:val="2B2B2B"/>
          <w:spacing w:val="3"/>
          <w:w w:val="105"/>
        </w:rPr>
        <w:t>o</w:t>
      </w:r>
      <w:r>
        <w:rPr>
          <w:color w:val="2B2B2B"/>
          <w:spacing w:val="-2"/>
          <w:w w:val="105"/>
        </w:rPr>
        <w:t> </w:t>
      </w:r>
      <w:r>
        <w:rPr>
          <w:color w:val="2B2B2B"/>
          <w:w w:val="105"/>
        </w:rPr>
        <w:t>de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los</w:t>
      </w:r>
      <w:r>
        <w:rPr>
          <w:color w:val="2B2B2B"/>
          <w:spacing w:val="-4"/>
          <w:w w:val="105"/>
        </w:rPr>
        <w:t> </w:t>
      </w:r>
      <w:r>
        <w:rPr>
          <w:color w:val="2B2B2B"/>
          <w:spacing w:val="2"/>
          <w:w w:val="105"/>
        </w:rPr>
        <w:t>mismos</w:t>
      </w:r>
      <w:r>
        <w:rPr>
          <w:color w:val="2B2B2B"/>
          <w:spacing w:val="-1"/>
          <w:w w:val="105"/>
        </w:rPr>
        <w:t> </w:t>
      </w:r>
      <w:r>
        <w:rPr>
          <w:color w:val="444444"/>
          <w:w w:val="105"/>
        </w:rPr>
        <w:t>.</w:t>
      </w:r>
    </w:p>
    <w:p>
      <w:pPr>
        <w:spacing w:after="0" w:line="345" w:lineRule="auto"/>
        <w:jc w:val="both"/>
        <w:sectPr>
          <w:pgSz w:w="11910" w:h="16850"/>
          <w:pgMar w:header="905" w:footer="1566" w:top="1480" w:bottom="1760" w:left="220" w:right="1640"/>
        </w:sectPr>
      </w:pPr>
    </w:p>
    <w:p>
      <w:pPr>
        <w:pStyle w:val="BodyText"/>
        <w:spacing w:before="5"/>
        <w:rPr>
          <w:sz w:val="22"/>
        </w:rPr>
      </w:pPr>
    </w:p>
    <w:p>
      <w:pPr>
        <w:spacing w:line="319" w:lineRule="auto" w:before="95"/>
        <w:ind w:left="1676" w:right="226" w:firstLine="4"/>
        <w:jc w:val="both"/>
        <w:rPr>
          <w:sz w:val="16"/>
        </w:rPr>
      </w:pPr>
      <w:r>
        <w:rPr>
          <w:color w:val="2A2A2A"/>
          <w:sz w:val="16"/>
        </w:rPr>
        <w:t>Mientras tienen el carácter de subvenciones re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ntegrables se contabilizan como deudas a largo plazo transformables en subvenciones</w:t>
      </w:r>
      <w:r>
        <w:rPr>
          <w:color w:val="464646"/>
          <w:sz w:val="16"/>
        </w:rPr>
        <w:t>.</w:t>
      </w:r>
    </w:p>
    <w:p>
      <w:pPr>
        <w:spacing w:line="326" w:lineRule="auto" w:before="126"/>
        <w:ind w:left="1677" w:right="230" w:hanging="3"/>
        <w:jc w:val="both"/>
        <w:rPr>
          <w:sz w:val="16"/>
        </w:rPr>
      </w:pPr>
      <w:r>
        <w:rPr>
          <w:color w:val="2A2A2A"/>
          <w:sz w:val="16"/>
        </w:rPr>
        <w:t>Cuando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subvenciones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concedan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para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financiar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gastos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específicos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imputarán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como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ingresos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el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ejercicio en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devenguen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gastos que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están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financ</w:t>
      </w:r>
      <w:r>
        <w:rPr>
          <w:color w:val="2A2A2A"/>
          <w:spacing w:val="-27"/>
          <w:sz w:val="16"/>
        </w:rPr>
        <w:t>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and</w:t>
      </w:r>
      <w:r>
        <w:rPr>
          <w:color w:val="2A2A2A"/>
          <w:spacing w:val="-16"/>
          <w:sz w:val="16"/>
        </w:rPr>
        <w:t> </w:t>
      </w:r>
      <w:r>
        <w:rPr>
          <w:color w:val="2A2A2A"/>
          <w:spacing w:val="-6"/>
          <w:sz w:val="16"/>
        </w:rPr>
        <w:t>o</w:t>
      </w:r>
      <w:r>
        <w:rPr>
          <w:color w:val="727272"/>
          <w:spacing w:val="-6"/>
          <w:sz w:val="16"/>
        </w:rPr>
        <w:t>.</w:t>
      </w:r>
    </w:p>
    <w:p>
      <w:pPr>
        <w:pStyle w:val="ListParagraph"/>
        <w:numPr>
          <w:ilvl w:val="1"/>
          <w:numId w:val="3"/>
        </w:numPr>
        <w:tabs>
          <w:tab w:pos="2063" w:val="left" w:leader="none"/>
        </w:tabs>
        <w:spacing w:line="240" w:lineRule="auto" w:before="110" w:after="0"/>
        <w:ind w:left="2062" w:right="0" w:hanging="397"/>
        <w:jc w:val="left"/>
        <w:rPr>
          <w:b/>
          <w:i/>
          <w:color w:val="2A2A2A"/>
          <w:sz w:val="16"/>
        </w:rPr>
      </w:pPr>
      <w:r>
        <w:rPr>
          <w:b/>
          <w:i/>
          <w:color w:val="2A2A2A"/>
          <w:sz w:val="16"/>
        </w:rPr>
        <w:t>Combinaciones de</w:t>
      </w:r>
      <w:r>
        <w:rPr>
          <w:b/>
          <w:i/>
          <w:color w:val="2A2A2A"/>
          <w:spacing w:val="3"/>
          <w:sz w:val="16"/>
        </w:rPr>
        <w:t> </w:t>
      </w:r>
      <w:r>
        <w:rPr>
          <w:b/>
          <w:i/>
          <w:color w:val="2A2A2A"/>
          <w:spacing w:val="-4"/>
          <w:sz w:val="16"/>
        </w:rPr>
        <w:t>negocios</w:t>
      </w:r>
      <w:r>
        <w:rPr>
          <w:b/>
          <w:i/>
          <w:color w:val="464646"/>
          <w:spacing w:val="-4"/>
          <w:sz w:val="16"/>
        </w:rPr>
        <w:t>.</w:t>
      </w:r>
    </w:p>
    <w:p>
      <w:pPr>
        <w:pStyle w:val="BodyText"/>
        <w:spacing w:before="2"/>
        <w:rPr>
          <w:b/>
          <w:i/>
          <w:sz w:val="16"/>
        </w:rPr>
      </w:pPr>
    </w:p>
    <w:p>
      <w:pPr>
        <w:spacing w:line="331" w:lineRule="auto" w:before="0"/>
        <w:ind w:left="1669" w:right="229" w:firstLine="2"/>
        <w:jc w:val="both"/>
        <w:rPr>
          <w:sz w:val="16"/>
        </w:rPr>
      </w:pPr>
      <w:r>
        <w:rPr>
          <w:color w:val="2A2A2A"/>
          <w:sz w:val="16"/>
        </w:rPr>
        <w:t>En la fecha de adquis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ción, los activos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dentificables adquiridos y los pasivos asumidos se registrarán, con carácter general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por su valor razonable s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empre y cuando dicho valor razonable pueda ser medido con suficiente fiabilidad</w:t>
      </w:r>
      <w:r>
        <w:rPr>
          <w:color w:val="5D5D5D"/>
          <w:sz w:val="16"/>
        </w:rPr>
        <w:t>.</w:t>
      </w:r>
    </w:p>
    <w:p>
      <w:pPr>
        <w:pStyle w:val="ListParagraph"/>
        <w:numPr>
          <w:ilvl w:val="1"/>
          <w:numId w:val="3"/>
        </w:numPr>
        <w:tabs>
          <w:tab w:pos="2062" w:val="left" w:leader="none"/>
        </w:tabs>
        <w:spacing w:line="240" w:lineRule="auto" w:before="108" w:after="0"/>
        <w:ind w:left="2061" w:right="0" w:hanging="396"/>
        <w:jc w:val="left"/>
        <w:rPr>
          <w:b/>
          <w:i/>
          <w:color w:val="2A2A2A"/>
          <w:sz w:val="16"/>
        </w:rPr>
      </w:pPr>
      <w:r>
        <w:rPr>
          <w:b/>
          <w:i/>
          <w:color w:val="2A2A2A"/>
          <w:sz w:val="16"/>
        </w:rPr>
        <w:t>Negocios</w:t>
      </w:r>
      <w:r>
        <w:rPr>
          <w:b/>
          <w:i/>
          <w:color w:val="2A2A2A"/>
          <w:spacing w:val="4"/>
          <w:sz w:val="16"/>
        </w:rPr>
        <w:t> </w:t>
      </w:r>
      <w:r>
        <w:rPr>
          <w:b/>
          <w:i/>
          <w:color w:val="2A2A2A"/>
          <w:sz w:val="16"/>
        </w:rPr>
        <w:t>conjuntos.</w:t>
      </w:r>
    </w:p>
    <w:p>
      <w:pPr>
        <w:pStyle w:val="BodyText"/>
        <w:spacing w:before="6"/>
        <w:rPr>
          <w:b/>
          <w:i/>
          <w:sz w:val="16"/>
        </w:rPr>
      </w:pPr>
    </w:p>
    <w:p>
      <w:pPr>
        <w:spacing w:line="319" w:lineRule="auto" w:before="1"/>
        <w:ind w:left="1671" w:right="223" w:firstLine="0"/>
        <w:jc w:val="both"/>
        <w:rPr>
          <w:sz w:val="16"/>
        </w:rPr>
      </w:pPr>
      <w:r>
        <w:rPr>
          <w:color w:val="2A2A2A"/>
          <w:sz w:val="16"/>
        </w:rPr>
        <w:t>La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Sociedad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no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part</w:t>
      </w:r>
      <w:r>
        <w:rPr>
          <w:color w:val="2A2A2A"/>
          <w:spacing w:val="-20"/>
          <w:sz w:val="16"/>
        </w:rPr>
        <w:t>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cipa</w:t>
      </w:r>
      <w:r>
        <w:rPr>
          <w:color w:val="2A2A2A"/>
          <w:spacing w:val="-28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ninguna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activ</w:t>
      </w:r>
      <w:r>
        <w:rPr>
          <w:color w:val="2A2A2A"/>
          <w:spacing w:val="-14"/>
          <w:sz w:val="16"/>
        </w:rPr>
        <w:t> </w:t>
      </w:r>
      <w:r>
        <w:rPr>
          <w:color w:val="464646"/>
          <w:spacing w:val="2"/>
          <w:sz w:val="16"/>
        </w:rPr>
        <w:t>i</w:t>
      </w:r>
      <w:r>
        <w:rPr>
          <w:color w:val="2A2A2A"/>
          <w:spacing w:val="2"/>
          <w:sz w:val="16"/>
        </w:rPr>
        <w:t>dad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económica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controla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con</w:t>
      </w:r>
      <w:r>
        <w:rPr>
          <w:color w:val="2A2A2A"/>
          <w:spacing w:val="-28"/>
          <w:sz w:val="16"/>
        </w:rPr>
        <w:t> </w:t>
      </w:r>
      <w:r>
        <w:rPr>
          <w:color w:val="464646"/>
          <w:sz w:val="16"/>
        </w:rPr>
        <w:t>j</w:t>
      </w:r>
      <w:r>
        <w:rPr>
          <w:color w:val="2A2A2A"/>
          <w:sz w:val="16"/>
        </w:rPr>
        <w:t>unt</w:t>
      </w:r>
      <w:r>
        <w:rPr>
          <w:color w:val="2A2A2A"/>
          <w:spacing w:val="-34"/>
          <w:sz w:val="16"/>
        </w:rPr>
        <w:t> </w:t>
      </w:r>
      <w:r>
        <w:rPr>
          <w:color w:val="2A2A2A"/>
          <w:sz w:val="16"/>
        </w:rPr>
        <w:t>amente</w:t>
      </w:r>
      <w:r>
        <w:rPr>
          <w:color w:val="2A2A2A"/>
          <w:spacing w:val="-19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dos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más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personas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fís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cas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o </w:t>
      </w:r>
      <w:r>
        <w:rPr>
          <w:color w:val="2A2A2A"/>
          <w:spacing w:val="-5"/>
          <w:sz w:val="16"/>
        </w:rPr>
        <w:t>jurídicas</w:t>
      </w:r>
      <w:r>
        <w:rPr>
          <w:color w:val="5D5D5D"/>
          <w:spacing w:val="-5"/>
          <w:sz w:val="16"/>
        </w:rPr>
        <w:t>.</w:t>
      </w:r>
    </w:p>
    <w:p>
      <w:pPr>
        <w:pStyle w:val="ListParagraph"/>
        <w:numPr>
          <w:ilvl w:val="1"/>
          <w:numId w:val="3"/>
        </w:numPr>
        <w:tabs>
          <w:tab w:pos="2061" w:val="left" w:leader="none"/>
        </w:tabs>
        <w:spacing w:line="240" w:lineRule="auto" w:before="121" w:after="0"/>
        <w:ind w:left="2060" w:right="0" w:hanging="393"/>
        <w:jc w:val="left"/>
        <w:rPr>
          <w:b/>
          <w:color w:val="2A2A2A"/>
          <w:sz w:val="16"/>
        </w:rPr>
      </w:pPr>
      <w:r>
        <w:rPr>
          <w:b/>
          <w:color w:val="2A2A2A"/>
          <w:sz w:val="16"/>
        </w:rPr>
        <w:t>Criterios empleados en transacciones entre partes</w:t>
      </w:r>
      <w:r>
        <w:rPr>
          <w:b/>
          <w:color w:val="2A2A2A"/>
          <w:spacing w:val="-28"/>
          <w:sz w:val="16"/>
        </w:rPr>
        <w:t> </w:t>
      </w:r>
      <w:r>
        <w:rPr>
          <w:b/>
          <w:color w:val="2A2A2A"/>
          <w:sz w:val="16"/>
        </w:rPr>
        <w:t>vinculadas.</w:t>
      </w:r>
    </w:p>
    <w:p>
      <w:pPr>
        <w:pStyle w:val="BodyText"/>
        <w:spacing w:before="1"/>
        <w:rPr>
          <w:b/>
          <w:sz w:val="16"/>
        </w:rPr>
      </w:pPr>
    </w:p>
    <w:p>
      <w:pPr>
        <w:spacing w:line="328" w:lineRule="auto" w:before="1"/>
        <w:ind w:left="1663" w:right="224" w:firstLine="2"/>
        <w:jc w:val="both"/>
        <w:rPr>
          <w:sz w:val="16"/>
        </w:rPr>
      </w:pPr>
      <w:r>
        <w:rPr>
          <w:color w:val="2A2A2A"/>
          <w:sz w:val="16"/>
        </w:rPr>
        <w:t>En el supuesto de existir 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las operaciones entre empresas del mismo grupo, con independencia del grado de vinculación,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contabilizan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acuerdo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con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normas</w:t>
      </w:r>
      <w:r>
        <w:rPr>
          <w:color w:val="2A2A2A"/>
          <w:spacing w:val="-9"/>
          <w:sz w:val="16"/>
        </w:rPr>
        <w:t> </w:t>
      </w:r>
      <w:r>
        <w:rPr>
          <w:color w:val="2A2A2A"/>
          <w:spacing w:val="-5"/>
          <w:sz w:val="16"/>
        </w:rPr>
        <w:t>gene</w:t>
      </w:r>
      <w:r>
        <w:rPr>
          <w:color w:val="464646"/>
          <w:spacing w:val="-5"/>
          <w:sz w:val="16"/>
        </w:rPr>
        <w:t>r</w:t>
      </w:r>
      <w:r>
        <w:rPr>
          <w:color w:val="2A2A2A"/>
          <w:spacing w:val="-5"/>
          <w:sz w:val="16"/>
        </w:rPr>
        <w:t>ales</w:t>
      </w:r>
      <w:r>
        <w:rPr>
          <w:color w:val="2A2A2A"/>
          <w:spacing w:val="-29"/>
          <w:sz w:val="16"/>
        </w:rPr>
        <w:t> </w:t>
      </w:r>
      <w:r>
        <w:rPr>
          <w:color w:val="464646"/>
          <w:sz w:val="16"/>
        </w:rPr>
        <w:t>.</w:t>
      </w:r>
      <w:r>
        <w:rPr>
          <w:color w:val="464646"/>
          <w:spacing w:val="-9"/>
          <w:sz w:val="16"/>
        </w:rPr>
        <w:t> </w:t>
      </w:r>
      <w:r>
        <w:rPr>
          <w:color w:val="2A2A2A"/>
          <w:sz w:val="16"/>
        </w:rPr>
        <w:t>Los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elementos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objeto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transacciones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se real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cen se contabil </w:t>
      </w:r>
      <w:r>
        <w:rPr>
          <w:color w:val="464646"/>
          <w:spacing w:val="2"/>
          <w:sz w:val="16"/>
        </w:rPr>
        <w:t>i</w:t>
      </w:r>
      <w:r>
        <w:rPr>
          <w:color w:val="2A2A2A"/>
          <w:spacing w:val="2"/>
          <w:sz w:val="16"/>
        </w:rPr>
        <w:t>zarán </w:t>
      </w:r>
      <w:r>
        <w:rPr>
          <w:color w:val="2A2A2A"/>
          <w:sz w:val="16"/>
        </w:rPr>
        <w:t>en el momento inicial por su valor razonable</w:t>
      </w:r>
      <w:r>
        <w:rPr>
          <w:color w:val="464646"/>
          <w:sz w:val="16"/>
        </w:rPr>
        <w:t>. </w:t>
      </w:r>
      <w:r>
        <w:rPr>
          <w:color w:val="2A2A2A"/>
          <w:sz w:val="16"/>
        </w:rPr>
        <w:t>La valoración posterior se real </w:t>
      </w:r>
      <w:r>
        <w:rPr>
          <w:color w:val="464646"/>
          <w:sz w:val="16"/>
        </w:rPr>
        <w:t>i </w:t>
      </w:r>
      <w:r>
        <w:rPr>
          <w:color w:val="2A2A2A"/>
          <w:sz w:val="16"/>
        </w:rPr>
        <w:t>za de acuerdo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con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lo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previsto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normas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particulares</w:t>
      </w:r>
      <w:r>
        <w:rPr>
          <w:color w:val="2A2A2A"/>
          <w:spacing w:val="3"/>
          <w:sz w:val="16"/>
        </w:rPr>
        <w:t> </w:t>
      </w:r>
      <w:r>
        <w:rPr>
          <w:color w:val="2A2A2A"/>
          <w:sz w:val="16"/>
        </w:rPr>
        <w:t>para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cuentas que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corre</w:t>
      </w:r>
      <w:r>
        <w:rPr>
          <w:color w:val="2A2A2A"/>
          <w:spacing w:val="-23"/>
          <w:sz w:val="16"/>
        </w:rPr>
        <w:t> </w:t>
      </w:r>
      <w:r>
        <w:rPr>
          <w:color w:val="2A2A2A"/>
          <w:spacing w:val="-3"/>
          <w:sz w:val="16"/>
        </w:rPr>
        <w:t>sponda</w:t>
      </w:r>
      <w:r>
        <w:rPr>
          <w:color w:val="5D5D5D"/>
          <w:spacing w:val="-3"/>
          <w:sz w:val="16"/>
        </w:rPr>
        <w:t>.</w:t>
      </w:r>
    </w:p>
    <w:p>
      <w:pPr>
        <w:spacing w:line="326" w:lineRule="auto" w:before="111"/>
        <w:ind w:left="1664" w:right="237" w:hanging="4"/>
        <w:jc w:val="both"/>
        <w:rPr>
          <w:sz w:val="16"/>
        </w:rPr>
      </w:pPr>
      <w:r>
        <w:rPr>
          <w:color w:val="2A2A2A"/>
          <w:sz w:val="16"/>
        </w:rPr>
        <w:t>Esta norma de valoración afecta a las partes vinculadas que se e</w:t>
      </w:r>
      <w:r>
        <w:rPr>
          <w:color w:val="464646"/>
          <w:sz w:val="16"/>
        </w:rPr>
        <w:t>x</w:t>
      </w:r>
      <w:r>
        <w:rPr>
          <w:color w:val="2A2A2A"/>
          <w:sz w:val="16"/>
        </w:rPr>
        <w:t>plicitan en la Norma de e</w:t>
      </w:r>
      <w:r>
        <w:rPr>
          <w:color w:val="464646"/>
          <w:sz w:val="16"/>
        </w:rPr>
        <w:t>l</w:t>
      </w:r>
      <w:r>
        <w:rPr>
          <w:color w:val="2A2A2A"/>
          <w:sz w:val="16"/>
        </w:rPr>
        <w:t>aboraci ón de Cuentas Anuales 13!  del Plan General de Contabil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dad</w:t>
      </w:r>
      <w:r>
        <w:rPr>
          <w:color w:val="464646"/>
          <w:sz w:val="16"/>
        </w:rPr>
        <w:t>. </w:t>
      </w:r>
      <w:r>
        <w:rPr>
          <w:color w:val="2A2A2A"/>
          <w:sz w:val="16"/>
        </w:rPr>
        <w:t>En este sent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do</w:t>
      </w:r>
      <w:r>
        <w:rPr>
          <w:color w:val="727272"/>
          <w:sz w:val="16"/>
        </w:rPr>
        <w:t>:</w:t>
      </w:r>
    </w:p>
    <w:p>
      <w:pPr>
        <w:pStyle w:val="ListParagraph"/>
        <w:numPr>
          <w:ilvl w:val="2"/>
          <w:numId w:val="3"/>
        </w:numPr>
        <w:tabs>
          <w:tab w:pos="2340" w:val="left" w:leader="none"/>
        </w:tabs>
        <w:spacing w:line="328" w:lineRule="auto" w:before="115" w:after="0"/>
        <w:ind w:left="2336" w:right="229" w:hanging="341"/>
        <w:jc w:val="both"/>
        <w:rPr>
          <w:color w:val="2A2A2A"/>
          <w:sz w:val="16"/>
        </w:rPr>
      </w:pPr>
      <w:r>
        <w:rPr>
          <w:color w:val="2A2A2A"/>
          <w:sz w:val="16"/>
        </w:rPr>
        <w:t>Se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entenderá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empresa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forma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parte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del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grupo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cuando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ambas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estén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vinculadas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relación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de control, d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recta o ind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recta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análoga a la prevista en el artículo 42 del Código de Comercio, o cuando las empresas estén controladas por cualquier med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o por una o var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as personas juríd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cas que actúen conjuntamente</w:t>
      </w:r>
      <w:r>
        <w:rPr>
          <w:color w:val="2A2A2A"/>
          <w:spacing w:val="5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hallen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bajo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dirección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única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por</w:t>
      </w:r>
      <w:r>
        <w:rPr>
          <w:color w:val="2A2A2A"/>
          <w:spacing w:val="-5"/>
          <w:sz w:val="16"/>
        </w:rPr>
        <w:t> </w:t>
      </w:r>
      <w:r>
        <w:rPr>
          <w:color w:val="2A2A2A"/>
          <w:spacing w:val="3"/>
          <w:sz w:val="16"/>
        </w:rPr>
        <w:t>acue</w:t>
      </w:r>
      <w:r>
        <w:rPr>
          <w:color w:val="464646"/>
          <w:spacing w:val="3"/>
          <w:sz w:val="16"/>
        </w:rPr>
        <w:t>r</w:t>
      </w:r>
      <w:r>
        <w:rPr>
          <w:color w:val="2A2A2A"/>
          <w:spacing w:val="3"/>
          <w:sz w:val="16"/>
        </w:rPr>
        <w:t>dos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cláusulas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estat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utar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as</w:t>
      </w:r>
      <w:r>
        <w:rPr>
          <w:color w:val="727272"/>
          <w:sz w:val="16"/>
        </w:rPr>
        <w:t>.</w:t>
      </w:r>
    </w:p>
    <w:p>
      <w:pPr>
        <w:pStyle w:val="ListParagraph"/>
        <w:numPr>
          <w:ilvl w:val="2"/>
          <w:numId w:val="3"/>
        </w:numPr>
        <w:tabs>
          <w:tab w:pos="2336" w:val="left" w:leader="none"/>
        </w:tabs>
        <w:spacing w:line="326" w:lineRule="auto" w:before="116" w:after="0"/>
        <w:ind w:left="2331" w:right="228" w:hanging="226"/>
        <w:jc w:val="both"/>
        <w:rPr>
          <w:color w:val="2A2A2A"/>
          <w:sz w:val="16"/>
        </w:rPr>
      </w:pPr>
      <w:r>
        <w:rPr>
          <w:color w:val="2A2A2A"/>
          <w:sz w:val="16"/>
        </w:rPr>
        <w:t>Se entenderá que una empresa es asociada cuando, </w:t>
      </w:r>
      <w:r>
        <w:rPr>
          <w:color w:val="2A2A2A"/>
          <w:spacing w:val="3"/>
          <w:sz w:val="16"/>
        </w:rPr>
        <w:t>s</w:t>
      </w:r>
      <w:r>
        <w:rPr>
          <w:color w:val="464646"/>
          <w:spacing w:val="3"/>
          <w:sz w:val="16"/>
        </w:rPr>
        <w:t>i</w:t>
      </w:r>
      <w:r>
        <w:rPr>
          <w:color w:val="2A2A2A"/>
          <w:spacing w:val="3"/>
          <w:sz w:val="16"/>
        </w:rPr>
        <w:t>n </w:t>
      </w:r>
      <w:r>
        <w:rPr>
          <w:color w:val="2A2A2A"/>
          <w:sz w:val="16"/>
        </w:rPr>
        <w:t>que se trate de una emp</w:t>
      </w:r>
      <w:r>
        <w:rPr>
          <w:color w:val="464646"/>
          <w:sz w:val="16"/>
        </w:rPr>
        <w:t>r</w:t>
      </w:r>
      <w:r>
        <w:rPr>
          <w:color w:val="2A2A2A"/>
          <w:sz w:val="16"/>
        </w:rPr>
        <w:t>esa del grupo en el sentido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señalado,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empresa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personas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f</w:t>
      </w:r>
      <w:r>
        <w:rPr>
          <w:color w:val="464646"/>
          <w:sz w:val="16"/>
        </w:rPr>
        <w:t>í</w:t>
      </w:r>
      <w:r>
        <w:rPr>
          <w:color w:val="2A2A2A"/>
          <w:sz w:val="16"/>
        </w:rPr>
        <w:t>sicas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dom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nantes,</w:t>
      </w:r>
      <w:r>
        <w:rPr>
          <w:color w:val="2A2A2A"/>
          <w:spacing w:val="19"/>
          <w:sz w:val="16"/>
        </w:rPr>
        <w:t> </w:t>
      </w:r>
      <w:r>
        <w:rPr>
          <w:color w:val="2A2A2A"/>
          <w:sz w:val="16"/>
        </w:rPr>
        <w:t>ejerzan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sobre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esa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empresa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asociada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una influencia signi ficativa 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tal como se desarrolla detenidamente en la citada Norma de elaboración de Cuentas Anuales 13</w:t>
      </w:r>
      <w:r>
        <w:rPr>
          <w:color w:val="464646"/>
          <w:sz w:val="16"/>
        </w:rPr>
        <w:t>!</w:t>
      </w:r>
      <w:r>
        <w:rPr>
          <w:color w:val="464646"/>
          <w:spacing w:val="-19"/>
          <w:sz w:val="16"/>
        </w:rPr>
        <w:t> </w:t>
      </w:r>
      <w:r>
        <w:rPr>
          <w:color w:val="2A2A2A"/>
          <w:sz w:val="16"/>
        </w:rPr>
        <w:t>.</w:t>
      </w:r>
    </w:p>
    <w:p>
      <w:pPr>
        <w:pStyle w:val="ListParagraph"/>
        <w:numPr>
          <w:ilvl w:val="2"/>
          <w:numId w:val="3"/>
        </w:numPr>
        <w:tabs>
          <w:tab w:pos="2335" w:val="left" w:leader="none"/>
        </w:tabs>
        <w:spacing w:line="326" w:lineRule="auto" w:before="115" w:after="0"/>
        <w:ind w:left="2332" w:right="227" w:hanging="227"/>
        <w:jc w:val="both"/>
        <w:rPr>
          <w:color w:val="2A2A2A"/>
          <w:sz w:val="16"/>
        </w:rPr>
      </w:pPr>
      <w:r>
        <w:rPr>
          <w:color w:val="2A2A2A"/>
          <w:sz w:val="16"/>
        </w:rPr>
        <w:t>Una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parte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se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considera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vinculada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a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otra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cuando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ellas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ejerce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tiene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posibilidad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ejercer directa o indirectamente o en virtud de pactos o acuerdos entre accionistas o </w:t>
      </w:r>
      <w:r>
        <w:rPr>
          <w:color w:val="2A2A2A"/>
          <w:spacing w:val="-4"/>
          <w:sz w:val="16"/>
        </w:rPr>
        <w:t>part </w:t>
      </w:r>
      <w:r>
        <w:rPr>
          <w:color w:val="2A2A2A"/>
          <w:spacing w:val="-3"/>
          <w:sz w:val="16"/>
        </w:rPr>
        <w:t>ícipes</w:t>
      </w:r>
      <w:r>
        <w:rPr>
          <w:color w:val="464646"/>
          <w:spacing w:val="-3"/>
          <w:sz w:val="16"/>
        </w:rPr>
        <w:t>, </w:t>
      </w:r>
      <w:r>
        <w:rPr>
          <w:color w:val="2A2A2A"/>
          <w:sz w:val="16"/>
        </w:rPr>
        <w:t>el control sobre otra o una influencia significativa en la toma de decisiones financ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eras y de explotación de la otr </w:t>
      </w:r>
      <w:r>
        <w:rPr>
          <w:color w:val="2A2A2A"/>
          <w:spacing w:val="-4"/>
          <w:sz w:val="16"/>
        </w:rPr>
        <w:t>a</w:t>
      </w:r>
      <w:r>
        <w:rPr>
          <w:color w:val="464646"/>
          <w:spacing w:val="-4"/>
          <w:sz w:val="16"/>
        </w:rPr>
        <w:t>, </w:t>
      </w:r>
      <w:r>
        <w:rPr>
          <w:color w:val="2A2A2A"/>
          <w:sz w:val="16"/>
        </w:rPr>
        <w:t>tal como se detalla</w:t>
      </w:r>
      <w:r>
        <w:rPr>
          <w:color w:val="2A2A2A"/>
          <w:spacing w:val="4"/>
          <w:sz w:val="16"/>
        </w:rPr>
        <w:t> </w:t>
      </w:r>
      <w:r>
        <w:rPr>
          <w:color w:val="2A2A2A"/>
          <w:sz w:val="16"/>
        </w:rPr>
        <w:t>detenidamente</w:t>
      </w:r>
      <w:r>
        <w:rPr>
          <w:color w:val="2A2A2A"/>
          <w:spacing w:val="17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Norma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elaboración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Cuentas Anuales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15</w:t>
      </w:r>
      <w:r>
        <w:rPr>
          <w:color w:val="464646"/>
          <w:sz w:val="16"/>
        </w:rPr>
        <w:t>!</w:t>
      </w:r>
      <w:r>
        <w:rPr>
          <w:color w:val="464646"/>
          <w:spacing w:val="-19"/>
          <w:sz w:val="16"/>
        </w:rPr>
        <w:t> </w:t>
      </w:r>
      <w:r>
        <w:rPr>
          <w:color w:val="464646"/>
          <w:sz w:val="16"/>
        </w:rPr>
        <w:t>.</w:t>
      </w:r>
    </w:p>
    <w:p>
      <w:pPr>
        <w:spacing w:line="326" w:lineRule="auto" w:before="119"/>
        <w:ind w:left="1644" w:right="227" w:firstLine="8"/>
        <w:jc w:val="both"/>
        <w:rPr>
          <w:sz w:val="16"/>
        </w:rPr>
      </w:pPr>
      <w:r>
        <w:rPr>
          <w:color w:val="2A2A2A"/>
          <w:sz w:val="16"/>
        </w:rPr>
        <w:t>Se consideran partes vinculadas a la </w:t>
      </w:r>
      <w:r>
        <w:rPr>
          <w:color w:val="2A2A2A"/>
          <w:spacing w:val="-4"/>
          <w:sz w:val="16"/>
        </w:rPr>
        <w:t>Sociedad</w:t>
      </w:r>
      <w:r>
        <w:rPr>
          <w:color w:val="464646"/>
          <w:spacing w:val="-4"/>
          <w:sz w:val="16"/>
        </w:rPr>
        <w:t>, </w:t>
      </w:r>
      <w:r>
        <w:rPr>
          <w:color w:val="2A2A2A"/>
          <w:sz w:val="16"/>
        </w:rPr>
        <w:t>ad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cionalmente a </w:t>
      </w:r>
      <w:r>
        <w:rPr>
          <w:color w:val="464646"/>
          <w:spacing w:val="3"/>
          <w:sz w:val="16"/>
        </w:rPr>
        <w:t>l</w:t>
      </w:r>
      <w:r>
        <w:rPr>
          <w:color w:val="2A2A2A"/>
          <w:spacing w:val="3"/>
          <w:sz w:val="16"/>
        </w:rPr>
        <w:t>as </w:t>
      </w:r>
      <w:r>
        <w:rPr>
          <w:color w:val="2A2A2A"/>
          <w:sz w:val="16"/>
        </w:rPr>
        <w:t>empresas del grupo, asoc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adas y </w:t>
      </w:r>
      <w:r>
        <w:rPr>
          <w:color w:val="2A2A2A"/>
          <w:spacing w:val="-5"/>
          <w:sz w:val="16"/>
        </w:rPr>
        <w:t>multigrupo</w:t>
      </w:r>
      <w:r>
        <w:rPr>
          <w:color w:val="464646"/>
          <w:spacing w:val="-5"/>
          <w:sz w:val="16"/>
        </w:rPr>
        <w:t>, </w:t>
      </w:r>
      <w:r>
        <w:rPr>
          <w:color w:val="2A2A2A"/>
          <w:sz w:val="16"/>
        </w:rPr>
        <w:t>a las personas fís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cas que posean directa o indirectamente alguna part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cipación en los derechos de voto de la </w:t>
      </w:r>
      <w:r>
        <w:rPr>
          <w:color w:val="2A2A2A"/>
          <w:spacing w:val="-3"/>
          <w:sz w:val="16"/>
        </w:rPr>
        <w:t>Soc</w:t>
      </w:r>
      <w:r>
        <w:rPr>
          <w:color w:val="464646"/>
          <w:spacing w:val="-3"/>
          <w:sz w:val="16"/>
        </w:rPr>
        <w:t>i</w:t>
      </w:r>
      <w:r>
        <w:rPr>
          <w:color w:val="2A2A2A"/>
          <w:spacing w:val="-3"/>
          <w:sz w:val="16"/>
        </w:rPr>
        <w:t>edad</w:t>
      </w:r>
      <w:r>
        <w:rPr>
          <w:color w:val="464646"/>
          <w:spacing w:val="-3"/>
          <w:sz w:val="16"/>
        </w:rPr>
        <w:t>, </w:t>
      </w:r>
      <w:r>
        <w:rPr>
          <w:color w:val="2A2A2A"/>
          <w:sz w:val="16"/>
        </w:rPr>
        <w:t>o en su dominante, de manera que les permita ejercer sobre una u otra una influencia sign</w:t>
      </w:r>
      <w:r>
        <w:rPr>
          <w:color w:val="464646"/>
          <w:sz w:val="16"/>
        </w:rPr>
        <w:t>ifi</w:t>
      </w:r>
      <w:r>
        <w:rPr>
          <w:color w:val="2A2A2A"/>
          <w:sz w:val="16"/>
        </w:rPr>
        <w:t>cativa 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así como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a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sus</w:t>
      </w:r>
      <w:r>
        <w:rPr>
          <w:color w:val="2A2A2A"/>
          <w:spacing w:val="-14"/>
          <w:sz w:val="16"/>
        </w:rPr>
        <w:t> </w:t>
      </w:r>
      <w:r>
        <w:rPr>
          <w:color w:val="2A2A2A"/>
          <w:sz w:val="16"/>
        </w:rPr>
        <w:t>familiares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próximos,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al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personal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clave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la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Soc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edad</w:t>
      </w:r>
      <w:r>
        <w:rPr>
          <w:color w:val="2A2A2A"/>
          <w:spacing w:val="-10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su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dominante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(personas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físicas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con</w:t>
      </w:r>
      <w:r>
        <w:rPr>
          <w:color w:val="2A2A2A"/>
          <w:spacing w:val="-16"/>
          <w:sz w:val="16"/>
        </w:rPr>
        <w:t> </w:t>
      </w:r>
      <w:r>
        <w:rPr>
          <w:color w:val="2A2A2A"/>
          <w:sz w:val="16"/>
        </w:rPr>
        <w:t>autor</w:t>
      </w:r>
      <w:r>
        <w:rPr>
          <w:color w:val="2A2A2A"/>
          <w:spacing w:val="-12"/>
          <w:sz w:val="16"/>
        </w:rPr>
        <w:t> </w:t>
      </w:r>
      <w:r>
        <w:rPr>
          <w:color w:val="464646"/>
          <w:spacing w:val="2"/>
          <w:sz w:val="16"/>
        </w:rPr>
        <w:t>i</w:t>
      </w:r>
      <w:r>
        <w:rPr>
          <w:color w:val="2A2A2A"/>
          <w:spacing w:val="2"/>
          <w:sz w:val="16"/>
        </w:rPr>
        <w:t>dad </w:t>
      </w:r>
      <w:r>
        <w:rPr>
          <w:color w:val="2A2A2A"/>
          <w:sz w:val="16"/>
        </w:rPr>
        <w:t>y responsabilidad sobre la plan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fica </w:t>
      </w:r>
      <w:r>
        <w:rPr>
          <w:color w:val="2A2A2A"/>
          <w:spacing w:val="-4"/>
          <w:sz w:val="16"/>
        </w:rPr>
        <w:t>ción</w:t>
      </w:r>
      <w:r>
        <w:rPr>
          <w:color w:val="464646"/>
          <w:spacing w:val="-4"/>
          <w:sz w:val="16"/>
        </w:rPr>
        <w:t>, </w:t>
      </w:r>
      <w:r>
        <w:rPr>
          <w:color w:val="2A2A2A"/>
          <w:sz w:val="16"/>
        </w:rPr>
        <w:t>dirección y control de las act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v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dades de la empresa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ya sea directa o indirectamente)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entre la que se incluyen los Adm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nistrad </w:t>
      </w:r>
      <w:r>
        <w:rPr>
          <w:color w:val="2A2A2A"/>
          <w:spacing w:val="-4"/>
          <w:sz w:val="16"/>
        </w:rPr>
        <w:t>ores </w:t>
      </w:r>
      <w:r>
        <w:rPr>
          <w:color w:val="2A2A2A"/>
          <w:sz w:val="16"/>
        </w:rPr>
        <w:t>y los D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rect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vos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junto a sus familiares pró</w:t>
      </w:r>
      <w:r>
        <w:rPr>
          <w:color w:val="464646"/>
          <w:sz w:val="16"/>
        </w:rPr>
        <w:t>x</w:t>
      </w:r>
      <w:r>
        <w:rPr>
          <w:color w:val="2A2A2A"/>
          <w:sz w:val="16"/>
        </w:rPr>
        <w:t>imos </w:t>
      </w:r>
      <w:r>
        <w:rPr>
          <w:color w:val="464646"/>
          <w:sz w:val="16"/>
        </w:rPr>
        <w:t>, </w:t>
      </w:r>
      <w:r>
        <w:rPr>
          <w:color w:val="2A2A2A"/>
          <w:spacing w:val="-3"/>
          <w:sz w:val="16"/>
        </w:rPr>
        <w:t>as</w:t>
      </w:r>
      <w:r>
        <w:rPr>
          <w:color w:val="464646"/>
          <w:spacing w:val="-3"/>
          <w:sz w:val="16"/>
        </w:rPr>
        <w:t>í </w:t>
      </w:r>
      <w:r>
        <w:rPr>
          <w:color w:val="2A2A2A"/>
          <w:sz w:val="16"/>
        </w:rPr>
        <w:t>como a las entidades sobre </w:t>
      </w:r>
      <w:r>
        <w:rPr>
          <w:color w:val="464646"/>
          <w:spacing w:val="2"/>
          <w:sz w:val="16"/>
        </w:rPr>
        <w:t>l</w:t>
      </w:r>
      <w:r>
        <w:rPr>
          <w:color w:val="2A2A2A"/>
          <w:spacing w:val="2"/>
          <w:sz w:val="16"/>
        </w:rPr>
        <w:t>as </w:t>
      </w:r>
      <w:r>
        <w:rPr>
          <w:color w:val="2A2A2A"/>
          <w:sz w:val="16"/>
        </w:rPr>
        <w:t>que las personas mencionadas anter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ormente puedan ejercer una influencia sign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ficat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va</w:t>
      </w:r>
      <w:r>
        <w:rPr>
          <w:color w:val="5D5D5D"/>
          <w:sz w:val="16"/>
        </w:rPr>
        <w:t>.</w:t>
      </w:r>
    </w:p>
    <w:p>
      <w:pPr>
        <w:spacing w:line="328" w:lineRule="auto" w:before="117"/>
        <w:ind w:left="1644" w:right="236" w:firstLine="6"/>
        <w:jc w:val="both"/>
        <w:rPr>
          <w:sz w:val="16"/>
        </w:rPr>
      </w:pPr>
      <w:r>
        <w:rPr>
          <w:color w:val="2A2A2A"/>
          <w:sz w:val="16"/>
        </w:rPr>
        <w:t>Asimismo</w:t>
      </w:r>
      <w:r>
        <w:rPr>
          <w:color w:val="2A2A2A"/>
          <w:spacing w:val="2"/>
          <w:sz w:val="16"/>
        </w:rPr>
        <w:t> </w:t>
      </w:r>
      <w:r>
        <w:rPr>
          <w:color w:val="2A2A2A"/>
          <w:sz w:val="16"/>
        </w:rPr>
        <w:t>tienen</w:t>
      </w:r>
      <w:r>
        <w:rPr>
          <w:color w:val="2A2A2A"/>
          <w:spacing w:val="-5"/>
          <w:sz w:val="16"/>
        </w:rPr>
        <w:t> </w:t>
      </w:r>
      <w:r>
        <w:rPr>
          <w:color w:val="161616"/>
          <w:sz w:val="16"/>
        </w:rPr>
        <w:t>la</w:t>
      </w:r>
      <w:r>
        <w:rPr>
          <w:color w:val="161616"/>
          <w:spacing w:val="-2"/>
          <w:sz w:val="16"/>
        </w:rPr>
        <w:t> </w:t>
      </w:r>
      <w:r>
        <w:rPr>
          <w:color w:val="2A2A2A"/>
          <w:sz w:val="16"/>
        </w:rPr>
        <w:t>consideración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parte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vinculadas</w:t>
      </w:r>
      <w:r>
        <w:rPr>
          <w:color w:val="2A2A2A"/>
          <w:spacing w:val="3"/>
          <w:sz w:val="16"/>
        </w:rPr>
        <w:t> </w:t>
      </w:r>
      <w:r>
        <w:rPr>
          <w:color w:val="464646"/>
          <w:sz w:val="16"/>
        </w:rPr>
        <w:t>l</w:t>
      </w:r>
      <w:r>
        <w:rPr>
          <w:color w:val="2A2A2A"/>
          <w:sz w:val="16"/>
        </w:rPr>
        <w:t>as</w:t>
      </w:r>
      <w:r>
        <w:rPr>
          <w:color w:val="2A2A2A"/>
          <w:spacing w:val="-12"/>
          <w:sz w:val="16"/>
        </w:rPr>
        <w:t> </w:t>
      </w:r>
      <w:r>
        <w:rPr>
          <w:color w:val="2A2A2A"/>
          <w:sz w:val="16"/>
        </w:rPr>
        <w:t>empresas</w:t>
      </w:r>
      <w:r>
        <w:rPr>
          <w:color w:val="2A2A2A"/>
          <w:spacing w:val="6"/>
          <w:sz w:val="16"/>
        </w:rPr>
        <w:t> </w:t>
      </w:r>
      <w:r>
        <w:rPr>
          <w:color w:val="2A2A2A"/>
          <w:sz w:val="16"/>
        </w:rPr>
        <w:t>que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compartan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algún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consejero</w:t>
      </w:r>
      <w:r>
        <w:rPr>
          <w:color w:val="2A2A2A"/>
          <w:spacing w:val="2"/>
          <w:sz w:val="16"/>
        </w:rPr>
        <w:t> </w:t>
      </w:r>
      <w:r>
        <w:rPr>
          <w:color w:val="2A2A2A"/>
          <w:sz w:val="16"/>
        </w:rPr>
        <w:t>o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directivo con </w:t>
      </w:r>
      <w:r>
        <w:rPr>
          <w:color w:val="464646"/>
          <w:spacing w:val="3"/>
          <w:sz w:val="16"/>
        </w:rPr>
        <w:t>l</w:t>
      </w:r>
      <w:r>
        <w:rPr>
          <w:color w:val="2A2A2A"/>
          <w:spacing w:val="3"/>
          <w:sz w:val="16"/>
        </w:rPr>
        <w:t>a</w:t>
      </w:r>
      <w:r>
        <w:rPr>
          <w:color w:val="2A2A2A"/>
          <w:spacing w:val="-7"/>
          <w:sz w:val="16"/>
        </w:rPr>
        <w:t> </w:t>
      </w:r>
      <w:r>
        <w:rPr>
          <w:color w:val="2A2A2A"/>
          <w:spacing w:val="-5"/>
          <w:sz w:val="16"/>
        </w:rPr>
        <w:t>Sociedad</w:t>
      </w:r>
      <w:r>
        <w:rPr>
          <w:color w:val="464646"/>
          <w:spacing w:val="-5"/>
          <w:sz w:val="16"/>
        </w:rPr>
        <w:t>,</w:t>
      </w:r>
      <w:r>
        <w:rPr>
          <w:color w:val="464646"/>
          <w:spacing w:val="6"/>
          <w:sz w:val="16"/>
        </w:rPr>
        <w:t> </w:t>
      </w:r>
      <w:r>
        <w:rPr>
          <w:color w:val="2A2A2A"/>
          <w:sz w:val="16"/>
        </w:rPr>
        <w:t>salvo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cuando</w:t>
      </w:r>
      <w:r>
        <w:rPr>
          <w:color w:val="2A2A2A"/>
          <w:spacing w:val="2"/>
          <w:sz w:val="16"/>
        </w:rPr>
        <w:t> </w:t>
      </w:r>
      <w:r>
        <w:rPr>
          <w:color w:val="2A2A2A"/>
          <w:sz w:val="16"/>
        </w:rPr>
        <w:t>éste</w:t>
      </w:r>
      <w:r>
        <w:rPr>
          <w:color w:val="2A2A2A"/>
          <w:spacing w:val="-3"/>
          <w:sz w:val="16"/>
        </w:rPr>
        <w:t> </w:t>
      </w:r>
      <w:r>
        <w:rPr>
          <w:color w:val="2A2A2A"/>
          <w:sz w:val="16"/>
        </w:rPr>
        <w:t>no</w:t>
      </w:r>
      <w:r>
        <w:rPr>
          <w:color w:val="2A2A2A"/>
          <w:spacing w:val="-2"/>
          <w:sz w:val="16"/>
        </w:rPr>
        <w:t> </w:t>
      </w:r>
      <w:r>
        <w:rPr>
          <w:color w:val="2A2A2A"/>
          <w:sz w:val="16"/>
        </w:rPr>
        <w:t>eje</w:t>
      </w:r>
      <w:r>
        <w:rPr>
          <w:color w:val="464646"/>
          <w:sz w:val="16"/>
        </w:rPr>
        <w:t>r</w:t>
      </w:r>
      <w:r>
        <w:rPr>
          <w:color w:val="464646"/>
          <w:spacing w:val="-33"/>
          <w:sz w:val="16"/>
        </w:rPr>
        <w:t> </w:t>
      </w:r>
      <w:r>
        <w:rPr>
          <w:color w:val="2A2A2A"/>
          <w:sz w:val="16"/>
        </w:rPr>
        <w:t>za</w:t>
      </w:r>
      <w:r>
        <w:rPr>
          <w:color w:val="2A2A2A"/>
          <w:spacing w:val="9"/>
          <w:sz w:val="16"/>
        </w:rPr>
        <w:t> </w:t>
      </w:r>
      <w:r>
        <w:rPr>
          <w:color w:val="2A2A2A"/>
          <w:sz w:val="16"/>
        </w:rPr>
        <w:t>una</w:t>
      </w:r>
      <w:r>
        <w:rPr>
          <w:color w:val="2A2A2A"/>
          <w:spacing w:val="-1"/>
          <w:sz w:val="16"/>
        </w:rPr>
        <w:t>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nfluen</w:t>
      </w:r>
      <w:r>
        <w:rPr>
          <w:color w:val="2A2A2A"/>
          <w:spacing w:val="-21"/>
          <w:sz w:val="16"/>
        </w:rPr>
        <w:t> </w:t>
      </w:r>
      <w:r>
        <w:rPr>
          <w:color w:val="2A2A2A"/>
          <w:sz w:val="16"/>
        </w:rPr>
        <w:t>cia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sign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fica</w:t>
      </w:r>
      <w:r>
        <w:rPr>
          <w:color w:val="464646"/>
          <w:sz w:val="16"/>
        </w:rPr>
        <w:t>ti</w:t>
      </w:r>
      <w:r>
        <w:rPr>
          <w:color w:val="464646"/>
          <w:spacing w:val="-16"/>
          <w:sz w:val="16"/>
        </w:rPr>
        <w:t> </w:t>
      </w:r>
      <w:r>
        <w:rPr>
          <w:color w:val="2A2A2A"/>
          <w:sz w:val="16"/>
        </w:rPr>
        <w:t>va</w:t>
      </w:r>
      <w:r>
        <w:rPr>
          <w:color w:val="2A2A2A"/>
          <w:spacing w:val="-8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4"/>
          <w:sz w:val="16"/>
        </w:rPr>
        <w:t> </w:t>
      </w:r>
      <w:r>
        <w:rPr>
          <w:color w:val="2A2A2A"/>
          <w:sz w:val="16"/>
        </w:rPr>
        <w:t>las</w:t>
      </w:r>
      <w:r>
        <w:rPr>
          <w:color w:val="2A2A2A"/>
          <w:spacing w:val="1"/>
          <w:sz w:val="16"/>
        </w:rPr>
        <w:t> </w:t>
      </w:r>
      <w:r>
        <w:rPr>
          <w:color w:val="2A2A2A"/>
          <w:sz w:val="16"/>
        </w:rPr>
        <w:t>pol</w:t>
      </w:r>
      <w:r>
        <w:rPr>
          <w:color w:val="464646"/>
          <w:sz w:val="16"/>
        </w:rPr>
        <w:t>íti</w:t>
      </w:r>
      <w:r>
        <w:rPr>
          <w:color w:val="2A2A2A"/>
          <w:sz w:val="16"/>
        </w:rPr>
        <w:t>ca</w:t>
      </w:r>
      <w:r>
        <w:rPr>
          <w:color w:val="464646"/>
          <w:sz w:val="16"/>
        </w:rPr>
        <w:t>s</w:t>
      </w:r>
      <w:r>
        <w:rPr>
          <w:color w:val="464646"/>
          <w:spacing w:val="-6"/>
          <w:sz w:val="16"/>
        </w:rPr>
        <w:t> </w:t>
      </w:r>
      <w:r>
        <w:rPr>
          <w:color w:val="2A2A2A"/>
          <w:sz w:val="16"/>
        </w:rPr>
        <w:t>finan</w:t>
      </w:r>
      <w:r>
        <w:rPr>
          <w:color w:val="2A2A2A"/>
          <w:spacing w:val="-7"/>
          <w:sz w:val="16"/>
        </w:rPr>
        <w:t> </w:t>
      </w:r>
      <w:r>
        <w:rPr>
          <w:color w:val="464646"/>
          <w:sz w:val="16"/>
        </w:rPr>
        <w:t>ci</w:t>
      </w:r>
      <w:r>
        <w:rPr>
          <w:color w:val="2A2A2A"/>
          <w:sz w:val="16"/>
        </w:rPr>
        <w:t>e</w:t>
      </w:r>
      <w:r>
        <w:rPr>
          <w:color w:val="464646"/>
          <w:sz w:val="16"/>
        </w:rPr>
        <w:t>r</w:t>
      </w:r>
      <w:r>
        <w:rPr>
          <w:color w:val="2A2A2A"/>
          <w:sz w:val="16"/>
        </w:rPr>
        <w:t>a y</w:t>
      </w:r>
      <w:r>
        <w:rPr>
          <w:color w:val="2A2A2A"/>
          <w:spacing w:val="-9"/>
          <w:sz w:val="16"/>
        </w:rPr>
        <w:t> </w:t>
      </w:r>
      <w:r>
        <w:rPr>
          <w:color w:val="2A2A2A"/>
          <w:sz w:val="16"/>
        </w:rPr>
        <w:t>de</w:t>
      </w:r>
      <w:r>
        <w:rPr>
          <w:color w:val="2A2A2A"/>
          <w:spacing w:val="-1"/>
          <w:sz w:val="16"/>
        </w:rPr>
        <w:t> </w:t>
      </w:r>
      <w:r>
        <w:rPr>
          <w:color w:val="2A2A2A"/>
          <w:sz w:val="16"/>
        </w:rPr>
        <w:t>e</w:t>
      </w:r>
      <w:r>
        <w:rPr>
          <w:color w:val="464646"/>
          <w:sz w:val="16"/>
        </w:rPr>
        <w:t>x</w:t>
      </w:r>
      <w:r>
        <w:rPr>
          <w:color w:val="2A2A2A"/>
          <w:sz w:val="16"/>
        </w:rPr>
        <w:t>plo</w:t>
      </w:r>
      <w:r>
        <w:rPr>
          <w:color w:val="464646"/>
          <w:sz w:val="16"/>
        </w:rPr>
        <w:t>t</w:t>
      </w:r>
      <w:r>
        <w:rPr>
          <w:color w:val="464646"/>
          <w:spacing w:val="-32"/>
          <w:sz w:val="16"/>
        </w:rPr>
        <w:t> </w:t>
      </w:r>
      <w:r>
        <w:rPr>
          <w:color w:val="2A2A2A"/>
          <w:sz w:val="16"/>
        </w:rPr>
        <w:t>aci</w:t>
      </w:r>
      <w:r>
        <w:rPr>
          <w:color w:val="2A2A2A"/>
          <w:spacing w:val="-32"/>
          <w:sz w:val="16"/>
        </w:rPr>
        <w:t> </w:t>
      </w:r>
      <w:r>
        <w:rPr>
          <w:color w:val="2A2A2A"/>
          <w:spacing w:val="-3"/>
          <w:sz w:val="16"/>
        </w:rPr>
        <w:t>ó</w:t>
      </w:r>
      <w:r>
        <w:rPr>
          <w:color w:val="464646"/>
          <w:spacing w:val="-3"/>
          <w:sz w:val="16"/>
        </w:rPr>
        <w:t>n</w:t>
      </w:r>
      <w:r>
        <w:rPr>
          <w:color w:val="464646"/>
          <w:spacing w:val="-2"/>
          <w:sz w:val="16"/>
        </w:rPr>
        <w:t> </w:t>
      </w:r>
      <w:r>
        <w:rPr>
          <w:color w:val="2A2A2A"/>
          <w:sz w:val="16"/>
        </w:rPr>
        <w:t>de </w:t>
      </w:r>
      <w:r>
        <w:rPr>
          <w:color w:val="2A2A2A"/>
          <w:spacing w:val="-4"/>
          <w:sz w:val="16"/>
        </w:rPr>
        <w:t>ambas</w:t>
      </w:r>
      <w:r>
        <w:rPr>
          <w:color w:val="464646"/>
          <w:spacing w:val="-4"/>
          <w:sz w:val="16"/>
        </w:rPr>
        <w:t>,</w:t>
      </w:r>
      <w:r>
        <w:rPr>
          <w:color w:val="464646"/>
          <w:spacing w:val="5"/>
          <w:sz w:val="16"/>
        </w:rPr>
        <w:t> </w:t>
      </w:r>
      <w:r>
        <w:rPr>
          <w:color w:val="2A2A2A"/>
          <w:spacing w:val="-5"/>
          <w:sz w:val="16"/>
        </w:rPr>
        <w:t>y</w:t>
      </w:r>
      <w:r>
        <w:rPr>
          <w:color w:val="5D5D5D"/>
          <w:spacing w:val="-5"/>
          <w:sz w:val="16"/>
        </w:rPr>
        <w:t>,</w:t>
      </w:r>
      <w:r>
        <w:rPr>
          <w:color w:val="5D5D5D"/>
          <w:spacing w:val="1"/>
          <w:sz w:val="16"/>
        </w:rPr>
        <w:t> </w:t>
      </w:r>
      <w:r>
        <w:rPr>
          <w:color w:val="2A2A2A"/>
          <w:sz w:val="16"/>
        </w:rPr>
        <w:t>en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su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caso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los</w:t>
      </w:r>
      <w:r>
        <w:rPr>
          <w:color w:val="2A2A2A"/>
          <w:spacing w:val="-6"/>
          <w:sz w:val="16"/>
        </w:rPr>
        <w:t> </w:t>
      </w:r>
      <w:r>
        <w:rPr>
          <w:color w:val="2A2A2A"/>
          <w:sz w:val="16"/>
        </w:rPr>
        <w:t>fami</w:t>
      </w:r>
      <w:r>
        <w:rPr>
          <w:color w:val="464646"/>
          <w:sz w:val="16"/>
        </w:rPr>
        <w:t>li</w:t>
      </w:r>
      <w:r>
        <w:rPr>
          <w:color w:val="2A2A2A"/>
          <w:sz w:val="16"/>
        </w:rPr>
        <w:t>a</w:t>
      </w:r>
      <w:r>
        <w:rPr>
          <w:color w:val="464646"/>
          <w:sz w:val="16"/>
        </w:rPr>
        <w:t>r</w:t>
      </w:r>
      <w:r>
        <w:rPr>
          <w:color w:val="464646"/>
          <w:spacing w:val="-29"/>
          <w:sz w:val="16"/>
        </w:rPr>
        <w:t> </w:t>
      </w:r>
      <w:r>
        <w:rPr>
          <w:color w:val="2A2A2A"/>
          <w:sz w:val="16"/>
        </w:rPr>
        <w:t>es</w:t>
      </w:r>
      <w:r>
        <w:rPr>
          <w:color w:val="2A2A2A"/>
          <w:spacing w:val="-17"/>
          <w:sz w:val="16"/>
        </w:rPr>
        <w:t> </w:t>
      </w:r>
      <w:r>
        <w:rPr>
          <w:color w:val="2A2A2A"/>
          <w:sz w:val="16"/>
        </w:rPr>
        <w:t>pr</w:t>
      </w:r>
      <w:r>
        <w:rPr>
          <w:color w:val="2A2A2A"/>
          <w:spacing w:val="-15"/>
          <w:sz w:val="16"/>
        </w:rPr>
        <w:t> </w:t>
      </w:r>
      <w:r>
        <w:rPr>
          <w:color w:val="2A2A2A"/>
          <w:sz w:val="16"/>
        </w:rPr>
        <w:t>ó</w:t>
      </w:r>
      <w:r>
        <w:rPr>
          <w:color w:val="464646"/>
          <w:sz w:val="16"/>
        </w:rPr>
        <w:t>xi</w:t>
      </w:r>
      <w:r>
        <w:rPr>
          <w:color w:val="2A2A2A"/>
          <w:sz w:val="16"/>
        </w:rPr>
        <w:t>mos</w:t>
      </w:r>
      <w:r>
        <w:rPr>
          <w:color w:val="2A2A2A"/>
          <w:spacing w:val="-11"/>
          <w:sz w:val="16"/>
        </w:rPr>
        <w:t> </w:t>
      </w:r>
      <w:r>
        <w:rPr>
          <w:color w:val="2A2A2A"/>
          <w:sz w:val="16"/>
        </w:rPr>
        <w:t>del</w:t>
      </w:r>
      <w:r>
        <w:rPr>
          <w:color w:val="2A2A2A"/>
          <w:spacing w:val="-7"/>
          <w:sz w:val="16"/>
        </w:rPr>
        <w:t> </w:t>
      </w:r>
      <w:r>
        <w:rPr>
          <w:color w:val="2A2A2A"/>
          <w:sz w:val="16"/>
        </w:rPr>
        <w:t>representante</w:t>
      </w:r>
      <w:r>
        <w:rPr>
          <w:color w:val="2A2A2A"/>
          <w:spacing w:val="7"/>
          <w:sz w:val="16"/>
        </w:rPr>
        <w:t> </w:t>
      </w:r>
      <w:r>
        <w:rPr>
          <w:color w:val="2A2A2A"/>
          <w:sz w:val="16"/>
        </w:rPr>
        <w:t>pe</w:t>
      </w:r>
      <w:r>
        <w:rPr>
          <w:color w:val="464646"/>
          <w:sz w:val="16"/>
        </w:rPr>
        <w:t>r</w:t>
      </w:r>
      <w:r>
        <w:rPr>
          <w:color w:val="2A2A2A"/>
          <w:sz w:val="16"/>
        </w:rPr>
        <w:t>sona</w:t>
      </w:r>
      <w:r>
        <w:rPr>
          <w:color w:val="2A2A2A"/>
          <w:spacing w:val="-4"/>
          <w:sz w:val="16"/>
        </w:rPr>
        <w:t> </w:t>
      </w:r>
      <w:r>
        <w:rPr>
          <w:color w:val="2A2A2A"/>
          <w:spacing w:val="4"/>
          <w:sz w:val="16"/>
        </w:rPr>
        <w:t>fís</w:t>
      </w:r>
      <w:r>
        <w:rPr>
          <w:color w:val="464646"/>
          <w:spacing w:val="4"/>
          <w:sz w:val="16"/>
        </w:rPr>
        <w:t>i</w:t>
      </w:r>
      <w:r>
        <w:rPr>
          <w:color w:val="2A2A2A"/>
          <w:spacing w:val="4"/>
          <w:sz w:val="16"/>
        </w:rPr>
        <w:t>ca</w:t>
      </w:r>
      <w:r>
        <w:rPr>
          <w:color w:val="2A2A2A"/>
          <w:spacing w:val="-13"/>
          <w:sz w:val="16"/>
        </w:rPr>
        <w:t> </w:t>
      </w:r>
      <w:r>
        <w:rPr>
          <w:color w:val="2A2A2A"/>
          <w:sz w:val="16"/>
        </w:rPr>
        <w:t>del</w:t>
      </w:r>
      <w:r>
        <w:rPr>
          <w:color w:val="2A2A2A"/>
          <w:spacing w:val="-5"/>
          <w:sz w:val="16"/>
        </w:rPr>
        <w:t> </w:t>
      </w:r>
      <w:r>
        <w:rPr>
          <w:color w:val="2A2A2A"/>
          <w:sz w:val="16"/>
        </w:rPr>
        <w:t>Adm</w:t>
      </w:r>
      <w:r>
        <w:rPr>
          <w:color w:val="2A2A2A"/>
          <w:spacing w:val="-28"/>
          <w:sz w:val="16"/>
        </w:rPr>
        <w:t> 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n</w:t>
      </w:r>
      <w:r>
        <w:rPr>
          <w:color w:val="464646"/>
          <w:sz w:val="16"/>
        </w:rPr>
        <w:t>i</w:t>
      </w:r>
      <w:r>
        <w:rPr>
          <w:color w:val="2A2A2A"/>
          <w:sz w:val="16"/>
        </w:rPr>
        <w:t>stra</w:t>
      </w:r>
      <w:r>
        <w:rPr>
          <w:color w:val="2A2A2A"/>
          <w:spacing w:val="-19"/>
          <w:sz w:val="16"/>
        </w:rPr>
        <w:t> </w:t>
      </w:r>
      <w:r>
        <w:rPr>
          <w:color w:val="2A2A2A"/>
          <w:spacing w:val="-6"/>
          <w:sz w:val="16"/>
        </w:rPr>
        <w:t>dor</w:t>
      </w:r>
      <w:r>
        <w:rPr>
          <w:color w:val="5D5D5D"/>
          <w:spacing w:val="-6"/>
          <w:sz w:val="16"/>
        </w:rPr>
        <w:t>,</w:t>
      </w:r>
      <w:r>
        <w:rPr>
          <w:color w:val="5D5D5D"/>
          <w:spacing w:val="4"/>
          <w:sz w:val="16"/>
        </w:rPr>
        <w:t> </w:t>
      </w:r>
      <w:r>
        <w:rPr>
          <w:color w:val="2A2A2A"/>
          <w:sz w:val="16"/>
        </w:rPr>
        <w:t>persona</w:t>
      </w:r>
      <w:r>
        <w:rPr>
          <w:color w:val="2A2A2A"/>
          <w:spacing w:val="3"/>
          <w:sz w:val="16"/>
        </w:rPr>
        <w:t> </w:t>
      </w:r>
      <w:r>
        <w:rPr>
          <w:color w:val="2A2A2A"/>
          <w:sz w:val="16"/>
        </w:rPr>
        <w:t>ju</w:t>
      </w:r>
      <w:r>
        <w:rPr>
          <w:color w:val="464646"/>
          <w:sz w:val="16"/>
        </w:rPr>
        <w:t>r</w:t>
      </w:r>
      <w:r>
        <w:rPr>
          <w:color w:val="2A2A2A"/>
          <w:sz w:val="16"/>
        </w:rPr>
        <w:t>ídica</w:t>
      </w:r>
      <w:r>
        <w:rPr>
          <w:color w:val="464646"/>
          <w:sz w:val="16"/>
        </w:rPr>
        <w:t>, </w:t>
      </w:r>
      <w:r>
        <w:rPr>
          <w:color w:val="2A2A2A"/>
          <w:sz w:val="16"/>
        </w:rPr>
        <w:t>de la</w:t>
      </w:r>
      <w:r>
        <w:rPr>
          <w:color w:val="2A2A2A"/>
          <w:spacing w:val="-14"/>
          <w:sz w:val="16"/>
        </w:rPr>
        <w:t> </w:t>
      </w:r>
      <w:r>
        <w:rPr>
          <w:color w:val="2A2A2A"/>
          <w:spacing w:val="-4"/>
          <w:sz w:val="16"/>
        </w:rPr>
        <w:t>Sociedad</w:t>
      </w:r>
      <w:r>
        <w:rPr>
          <w:color w:val="464646"/>
          <w:spacing w:val="-4"/>
          <w:sz w:val="16"/>
        </w:rPr>
        <w:t>.</w:t>
      </w:r>
    </w:p>
    <w:p>
      <w:pPr>
        <w:spacing w:after="0" w:line="328" w:lineRule="auto"/>
        <w:jc w:val="both"/>
        <w:rPr>
          <w:sz w:val="16"/>
        </w:rPr>
        <w:sectPr>
          <w:pgSz w:w="11910" w:h="16850"/>
          <w:pgMar w:header="905" w:footer="1566" w:top="1360" w:bottom="1820" w:left="220" w:right="1640"/>
        </w:sect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3"/>
        </w:numPr>
        <w:tabs>
          <w:tab w:pos="2227" w:val="left" w:leader="none"/>
          <w:tab w:pos="2228" w:val="left" w:leader="none"/>
        </w:tabs>
        <w:spacing w:line="240" w:lineRule="auto" w:before="94" w:after="0"/>
        <w:ind w:left="2227" w:right="0" w:hanging="549"/>
        <w:jc w:val="left"/>
        <w:rPr>
          <w:b/>
          <w:color w:val="1D1D1F"/>
          <w:sz w:val="21"/>
        </w:rPr>
      </w:pPr>
      <w:r>
        <w:rPr>
          <w:b/>
          <w:color w:val="1D1D1F"/>
          <w:sz w:val="21"/>
        </w:rPr>
        <w:t>Inmovilizado material, intangible e </w:t>
      </w:r>
      <w:r>
        <w:rPr>
          <w:b/>
          <w:color w:val="2F2F2F"/>
          <w:sz w:val="21"/>
        </w:rPr>
        <w:t>inversiones</w:t>
      </w:r>
      <w:r>
        <w:rPr>
          <w:b/>
          <w:color w:val="2F2F2F"/>
          <w:spacing w:val="-23"/>
          <w:sz w:val="21"/>
        </w:rPr>
        <w:t> </w:t>
      </w:r>
      <w:r>
        <w:rPr>
          <w:b/>
          <w:color w:val="1D1D1F"/>
          <w:sz w:val="21"/>
        </w:rPr>
        <w:t>inmobiliarias</w:t>
      </w:r>
    </w:p>
    <w:p>
      <w:pPr>
        <w:pStyle w:val="BodyText"/>
        <w:spacing w:before="146"/>
        <w:ind w:left="1681"/>
      </w:pPr>
      <w:r>
        <w:rPr>
          <w:color w:val="2F2F2F"/>
        </w:rPr>
        <w:t>El movimiento habido </w:t>
      </w:r>
      <w:r>
        <w:rPr>
          <w:color w:val="3D3D3D"/>
        </w:rPr>
        <w:t>en </w:t>
      </w:r>
      <w:r>
        <w:rPr>
          <w:color w:val="2F2F2F"/>
        </w:rPr>
        <w:t>este capítulo </w:t>
      </w:r>
      <w:r>
        <w:rPr>
          <w:color w:val="1D1D1F"/>
        </w:rPr>
        <w:t>del balance </w:t>
      </w:r>
      <w:r>
        <w:rPr>
          <w:color w:val="2F2F2F"/>
        </w:rPr>
        <w:t>de s</w:t>
      </w:r>
      <w:r>
        <w:rPr>
          <w:color w:val="525252"/>
        </w:rPr>
        <w:t>i</w:t>
      </w:r>
      <w:r>
        <w:rPr>
          <w:color w:val="1D1D1F"/>
        </w:rPr>
        <w:t>tuac </w:t>
      </w:r>
      <w:r>
        <w:rPr>
          <w:color w:val="525252"/>
        </w:rPr>
        <w:t>i</w:t>
      </w:r>
      <w:r>
        <w:rPr>
          <w:color w:val="2F2F2F"/>
        </w:rPr>
        <w:t>ón </w:t>
      </w:r>
      <w:r>
        <w:rPr>
          <w:color w:val="1D1D1F"/>
        </w:rPr>
        <w:t>adjunto </w:t>
      </w:r>
      <w:r>
        <w:rPr>
          <w:color w:val="2F2F2F"/>
        </w:rPr>
        <w:t>es el siguiente </w:t>
      </w:r>
      <w:r>
        <w:rPr>
          <w:color w:val="525252"/>
        </w:rPr>
        <w:t>:</w:t>
      </w:r>
    </w:p>
    <w:p>
      <w:pPr>
        <w:pStyle w:val="Heading8"/>
        <w:spacing w:before="122"/>
        <w:ind w:left="1751"/>
      </w:pPr>
      <w:r>
        <w:rPr>
          <w:color w:val="1D1D1F"/>
        </w:rPr>
        <w:t>A) Estados de movimientos del inmovilizado Intangible </w:t>
      </w:r>
      <w:r>
        <w:rPr>
          <w:rFonts w:ascii="Times New Roman"/>
          <w:color w:val="1D1D1F"/>
          <w:sz w:val="17"/>
        </w:rPr>
        <w:t>y </w:t>
      </w:r>
      <w:r>
        <w:rPr>
          <w:color w:val="1D1D1F"/>
        </w:rPr>
        <w:t>Material</w:t>
      </w:r>
    </w:p>
    <w:p>
      <w:pPr>
        <w:pStyle w:val="BodyText"/>
        <w:spacing w:before="1"/>
        <w:rPr>
          <w:b/>
          <w:sz w:val="9"/>
        </w:rPr>
      </w:pPr>
    </w:p>
    <w:tbl>
      <w:tblPr>
        <w:tblW w:w="0" w:type="auto"/>
        <w:jc w:val="left"/>
        <w:tblInd w:w="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4"/>
        <w:gridCol w:w="1105"/>
        <w:gridCol w:w="1110"/>
        <w:gridCol w:w="1100"/>
      </w:tblGrid>
      <w:tr>
        <w:trPr>
          <w:trHeight w:val="427" w:hRule="atLeast"/>
        </w:trPr>
        <w:tc>
          <w:tcPr>
            <w:tcW w:w="501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spacing w:line="180" w:lineRule="atLeast" w:before="37"/>
              <w:ind w:left="245" w:hanging="87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Inmovilizado </w:t>
            </w:r>
            <w:r>
              <w:rPr>
                <w:b/>
                <w:color w:val="2F2F2F"/>
                <w:w w:val="105"/>
                <w:sz w:val="13"/>
              </w:rPr>
              <w:t>intangible</w:t>
            </w:r>
          </w:p>
        </w:tc>
        <w:tc>
          <w:tcPr>
            <w:tcW w:w="1110" w:type="dxa"/>
          </w:tcPr>
          <w:p>
            <w:pPr>
              <w:pStyle w:val="TableParagraph"/>
              <w:spacing w:line="180" w:lineRule="atLeast" w:before="37"/>
              <w:ind w:left="300" w:hanging="146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Inmovilizado </w:t>
            </w:r>
            <w:r>
              <w:rPr>
                <w:b/>
                <w:color w:val="1D1D1F"/>
                <w:w w:val="105"/>
                <w:sz w:val="13"/>
              </w:rPr>
              <w:t>materia!</w:t>
            </w:r>
          </w:p>
        </w:tc>
        <w:tc>
          <w:tcPr>
            <w:tcW w:w="1100" w:type="dxa"/>
          </w:tcPr>
          <w:p>
            <w:pPr>
              <w:pStyle w:val="TableParagraph"/>
              <w:spacing w:before="9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ind w:left="402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Total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7"/>
              <w:ind w:left="80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C) SALDO INICIAL BRUTO</w:t>
            </w:r>
            <w:r>
              <w:rPr>
                <w:b/>
                <w:color w:val="3D3D3D"/>
                <w:sz w:val="13"/>
              </w:rPr>
              <w:t>, </w:t>
            </w:r>
            <w:r>
              <w:rPr>
                <w:b/>
                <w:color w:val="1D1D1F"/>
                <w:sz w:val="13"/>
              </w:rPr>
              <w:t>EJERCICIO 2024</w:t>
            </w:r>
          </w:p>
        </w:tc>
        <w:tc>
          <w:tcPr>
            <w:tcW w:w="1105" w:type="dxa"/>
          </w:tcPr>
          <w:p>
            <w:pPr>
              <w:pStyle w:val="TableParagraph"/>
              <w:spacing w:before="82"/>
              <w:ind w:right="38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21.561,05</w:t>
            </w:r>
          </w:p>
        </w:tc>
        <w:tc>
          <w:tcPr>
            <w:tcW w:w="1110" w:type="dxa"/>
          </w:tcPr>
          <w:p>
            <w:pPr>
              <w:pStyle w:val="TableParagraph"/>
              <w:spacing w:before="82"/>
              <w:ind w:right="48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3.451.781,04</w:t>
            </w:r>
          </w:p>
        </w:tc>
        <w:tc>
          <w:tcPr>
            <w:tcW w:w="1100" w:type="dxa"/>
          </w:tcPr>
          <w:p>
            <w:pPr>
              <w:pStyle w:val="TableParagraph"/>
              <w:spacing w:before="82"/>
              <w:ind w:right="34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473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342</w:t>
            </w:r>
            <w:r>
              <w:rPr>
                <w:b/>
                <w:color w:val="3D3D3D"/>
                <w:w w:val="105"/>
                <w:sz w:val="13"/>
              </w:rPr>
              <w:t>,</w:t>
            </w:r>
            <w:r>
              <w:rPr>
                <w:b/>
                <w:color w:val="1D1D1F"/>
                <w:w w:val="105"/>
                <w:sz w:val="13"/>
              </w:rPr>
              <w:t>09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63"/>
              <w:ind w:left="82"/>
              <w:jc w:val="left"/>
              <w:rPr>
                <w:sz w:val="13"/>
              </w:rPr>
            </w:pPr>
            <w:r>
              <w:rPr>
                <w:color w:val="2F2F2F"/>
                <w:sz w:val="14"/>
              </w:rPr>
              <w:t>(+) </w:t>
            </w:r>
            <w:r>
              <w:rPr>
                <w:color w:val="2F2F2F"/>
                <w:sz w:val="13"/>
              </w:rPr>
              <w:t>Entradas</w:t>
            </w:r>
          </w:p>
        </w:tc>
        <w:tc>
          <w:tcPr>
            <w:tcW w:w="1105" w:type="dxa"/>
          </w:tcPr>
          <w:p>
            <w:pPr>
              <w:pStyle w:val="TableParagraph"/>
              <w:spacing w:before="63"/>
              <w:ind w:right="26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before="82"/>
              <w:ind w:right="43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118.673,67</w:t>
            </w:r>
          </w:p>
        </w:tc>
        <w:tc>
          <w:tcPr>
            <w:tcW w:w="1100" w:type="dxa"/>
          </w:tcPr>
          <w:p>
            <w:pPr>
              <w:pStyle w:val="TableParagraph"/>
              <w:spacing w:before="82"/>
              <w:ind w:right="37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118.673,67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83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(-) Sal</w:t>
            </w:r>
            <w:r>
              <w:rPr>
                <w:color w:val="525252"/>
                <w:w w:val="105"/>
                <w:sz w:val="13"/>
              </w:rPr>
              <w:t>i</w:t>
            </w:r>
            <w:r>
              <w:rPr>
                <w:color w:val="2F2F2F"/>
                <w:w w:val="105"/>
                <w:sz w:val="13"/>
              </w:rPr>
              <w:t>das</w:t>
            </w:r>
          </w:p>
        </w:tc>
        <w:tc>
          <w:tcPr>
            <w:tcW w:w="1105" w:type="dxa"/>
          </w:tcPr>
          <w:p>
            <w:pPr>
              <w:pStyle w:val="TableParagraph"/>
              <w:spacing w:before="36"/>
              <w:ind w:right="2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96969"/>
                <w:w w:val="103"/>
                <w:sz w:val="18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before="63"/>
              <w:ind w:right="35"/>
              <w:rPr>
                <w:sz w:val="15"/>
              </w:rPr>
            </w:pPr>
            <w:r>
              <w:rPr>
                <w:color w:val="2F2F2F"/>
                <w:w w:val="104"/>
                <w:sz w:val="15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36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25252"/>
                <w:w w:val="103"/>
                <w:sz w:val="18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81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D) SALDO FINAL BRUTO, EJERCICIO 2024</w:t>
            </w:r>
          </w:p>
        </w:tc>
        <w:tc>
          <w:tcPr>
            <w:tcW w:w="1105" w:type="dxa"/>
          </w:tcPr>
          <w:p>
            <w:pPr>
              <w:pStyle w:val="TableParagraph"/>
              <w:spacing w:before="77"/>
              <w:ind w:right="45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21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561,05</w:t>
            </w:r>
          </w:p>
        </w:tc>
        <w:tc>
          <w:tcPr>
            <w:tcW w:w="1110" w:type="dxa"/>
          </w:tcPr>
          <w:p>
            <w:pPr>
              <w:pStyle w:val="TableParagraph"/>
              <w:spacing w:before="82"/>
              <w:ind w:right="41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570 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454,71</w:t>
            </w:r>
          </w:p>
        </w:tc>
        <w:tc>
          <w:tcPr>
            <w:tcW w:w="1100" w:type="dxa"/>
          </w:tcPr>
          <w:p>
            <w:pPr>
              <w:pStyle w:val="TableParagraph"/>
              <w:spacing w:before="77"/>
              <w:ind w:right="39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3.592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015,76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7"/>
              <w:ind w:left="80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G) AMORTIZACIÓN ACUMULADA, SALDO INICIAL EJERCICIO 2024</w:t>
            </w:r>
          </w:p>
        </w:tc>
        <w:tc>
          <w:tcPr>
            <w:tcW w:w="1105" w:type="dxa"/>
          </w:tcPr>
          <w:p>
            <w:pPr>
              <w:pStyle w:val="TableParagraph"/>
              <w:spacing w:before="82"/>
              <w:ind w:right="37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8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843,31</w:t>
            </w:r>
          </w:p>
        </w:tc>
        <w:tc>
          <w:tcPr>
            <w:tcW w:w="1110" w:type="dxa"/>
          </w:tcPr>
          <w:p>
            <w:pPr>
              <w:pStyle w:val="TableParagraph"/>
              <w:spacing w:before="82"/>
              <w:ind w:right="37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493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209,38</w:t>
            </w:r>
          </w:p>
        </w:tc>
        <w:tc>
          <w:tcPr>
            <w:tcW w:w="1100" w:type="dxa"/>
          </w:tcPr>
          <w:p>
            <w:pPr>
              <w:pStyle w:val="TableParagraph"/>
              <w:spacing w:before="82"/>
              <w:ind w:right="39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502</w:t>
            </w:r>
            <w:r>
              <w:rPr>
                <w:b/>
                <w:color w:val="696969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052,69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63"/>
              <w:ind w:left="77"/>
              <w:jc w:val="left"/>
              <w:rPr>
                <w:sz w:val="13"/>
              </w:rPr>
            </w:pPr>
            <w:r>
              <w:rPr>
                <w:color w:val="3D3D3D"/>
                <w:w w:val="110"/>
                <w:sz w:val="14"/>
              </w:rPr>
              <w:t>(+) </w:t>
            </w:r>
            <w:r>
              <w:rPr>
                <w:color w:val="2F2F2F"/>
                <w:w w:val="110"/>
                <w:sz w:val="13"/>
              </w:rPr>
              <w:t>Dotac </w:t>
            </w:r>
            <w:r>
              <w:rPr>
                <w:color w:val="525252"/>
                <w:w w:val="110"/>
                <w:sz w:val="13"/>
              </w:rPr>
              <w:t>ión </w:t>
            </w:r>
            <w:r>
              <w:rPr>
                <w:color w:val="3D3D3D"/>
                <w:w w:val="110"/>
                <w:sz w:val="13"/>
              </w:rPr>
              <w:t>a la amortización </w:t>
            </w:r>
            <w:r>
              <w:rPr>
                <w:color w:val="2F2F2F"/>
                <w:w w:val="110"/>
                <w:sz w:val="13"/>
              </w:rPr>
              <w:t>del </w:t>
            </w:r>
            <w:r>
              <w:rPr>
                <w:color w:val="3D3D3D"/>
                <w:w w:val="110"/>
                <w:sz w:val="13"/>
              </w:rPr>
              <w:t>ejercicio </w:t>
            </w:r>
            <w:r>
              <w:rPr>
                <w:color w:val="2F2F2F"/>
                <w:w w:val="110"/>
                <w:sz w:val="13"/>
              </w:rPr>
              <w:t>2024</w:t>
            </w:r>
          </w:p>
        </w:tc>
        <w:tc>
          <w:tcPr>
            <w:tcW w:w="1105" w:type="dxa"/>
          </w:tcPr>
          <w:p>
            <w:pPr>
              <w:pStyle w:val="TableParagraph"/>
              <w:spacing w:before="82"/>
              <w:ind w:right="36"/>
              <w:rPr>
                <w:sz w:val="13"/>
              </w:rPr>
            </w:pPr>
            <w:r>
              <w:rPr>
                <w:color w:val="525252"/>
                <w:w w:val="105"/>
                <w:sz w:val="13"/>
              </w:rPr>
              <w:t>1.4</w:t>
            </w:r>
            <w:r>
              <w:rPr>
                <w:color w:val="2F2F2F"/>
                <w:w w:val="105"/>
                <w:sz w:val="13"/>
              </w:rPr>
              <w:t>95</w:t>
            </w:r>
            <w:r>
              <w:rPr>
                <w:color w:val="525252"/>
                <w:w w:val="105"/>
                <w:sz w:val="13"/>
              </w:rPr>
              <w:t>,0</w:t>
            </w:r>
            <w:r>
              <w:rPr>
                <w:color w:val="2F2F2F"/>
                <w:w w:val="105"/>
                <w:sz w:val="13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77"/>
              <w:ind w:right="36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225</w:t>
            </w:r>
            <w:r>
              <w:rPr>
                <w:color w:val="696969"/>
                <w:w w:val="105"/>
                <w:sz w:val="13"/>
              </w:rPr>
              <w:t>.</w:t>
            </w:r>
            <w:r>
              <w:rPr>
                <w:color w:val="3D3D3D"/>
                <w:w w:val="105"/>
                <w:sz w:val="13"/>
              </w:rPr>
              <w:t>629,62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77"/>
              <w:ind w:right="22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227</w:t>
            </w:r>
            <w:r>
              <w:rPr>
                <w:color w:val="696969"/>
                <w:w w:val="105"/>
                <w:sz w:val="13"/>
              </w:rPr>
              <w:t>.</w:t>
            </w:r>
            <w:r>
              <w:rPr>
                <w:color w:val="3D3D3D"/>
                <w:w w:val="105"/>
                <w:sz w:val="13"/>
              </w:rPr>
              <w:t>124,62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63"/>
              <w:ind w:left="77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4"/>
              </w:rPr>
              <w:t>(+) </w:t>
            </w:r>
            <w:r>
              <w:rPr>
                <w:color w:val="2F2F2F"/>
                <w:w w:val="105"/>
                <w:sz w:val="13"/>
              </w:rPr>
              <w:t>Aumentos por adquisic </w:t>
            </w:r>
            <w:r>
              <w:rPr>
                <w:color w:val="525252"/>
                <w:w w:val="105"/>
                <w:sz w:val="13"/>
              </w:rPr>
              <w:t>io</w:t>
            </w:r>
            <w:r>
              <w:rPr>
                <w:color w:val="2F2F2F"/>
                <w:w w:val="105"/>
                <w:sz w:val="13"/>
              </w:rPr>
              <w:t>nes </w:t>
            </w:r>
            <w:r>
              <w:rPr>
                <w:color w:val="3D3D3D"/>
                <w:w w:val="105"/>
                <w:sz w:val="13"/>
              </w:rPr>
              <w:t>o traspasos</w:t>
            </w:r>
          </w:p>
        </w:tc>
        <w:tc>
          <w:tcPr>
            <w:tcW w:w="1105" w:type="dxa"/>
          </w:tcPr>
          <w:p>
            <w:pPr>
              <w:pStyle w:val="TableParagraph"/>
              <w:spacing w:before="31"/>
              <w:ind w:right="2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D3D3D"/>
                <w:w w:val="103"/>
                <w:sz w:val="18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before="58"/>
              <w:ind w:right="35"/>
              <w:rPr>
                <w:sz w:val="15"/>
              </w:rPr>
            </w:pPr>
            <w:r>
              <w:rPr>
                <w:color w:val="3D3D3D"/>
                <w:w w:val="104"/>
                <w:sz w:val="15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line="232" w:lineRule="exact" w:before="11"/>
              <w:ind w:right="25"/>
              <w:rPr>
                <w:sz w:val="21"/>
              </w:rPr>
            </w:pPr>
            <w:r>
              <w:rPr>
                <w:color w:val="525252"/>
                <w:w w:val="82"/>
                <w:sz w:val="21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78"/>
              <w:jc w:val="left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(-) Disminuciones </w:t>
            </w:r>
            <w:r>
              <w:rPr>
                <w:color w:val="2F2F2F"/>
                <w:w w:val="105"/>
                <w:sz w:val="13"/>
              </w:rPr>
              <w:t>por </w:t>
            </w:r>
            <w:r>
              <w:rPr>
                <w:color w:val="3D3D3D"/>
                <w:w w:val="105"/>
                <w:sz w:val="13"/>
              </w:rPr>
              <w:t>salidas, </w:t>
            </w:r>
            <w:r>
              <w:rPr>
                <w:color w:val="2F2F2F"/>
                <w:w w:val="105"/>
                <w:sz w:val="13"/>
              </w:rPr>
              <w:t>bajas</w:t>
            </w:r>
            <w:r>
              <w:rPr>
                <w:color w:val="525252"/>
                <w:w w:val="105"/>
                <w:sz w:val="13"/>
              </w:rPr>
              <w:t>, </w:t>
            </w:r>
            <w:r>
              <w:rPr>
                <w:color w:val="1D1D1F"/>
                <w:w w:val="105"/>
                <w:sz w:val="13"/>
              </w:rPr>
              <w:t>redu </w:t>
            </w:r>
            <w:r>
              <w:rPr>
                <w:color w:val="3D3D3D"/>
                <w:w w:val="105"/>
                <w:sz w:val="13"/>
              </w:rPr>
              <w:t>ccion es </w:t>
            </w:r>
            <w:r>
              <w:rPr>
                <w:color w:val="2F2F2F"/>
                <w:w w:val="105"/>
                <w:sz w:val="13"/>
              </w:rPr>
              <w:t>o </w:t>
            </w:r>
            <w:r>
              <w:rPr>
                <w:color w:val="3D3D3D"/>
                <w:w w:val="105"/>
                <w:sz w:val="13"/>
              </w:rPr>
              <w:t>t</w:t>
            </w:r>
            <w:r>
              <w:rPr>
                <w:color w:val="1D1D1F"/>
                <w:w w:val="105"/>
                <w:sz w:val="13"/>
              </w:rPr>
              <w:t>r </w:t>
            </w:r>
            <w:r>
              <w:rPr>
                <w:color w:val="3D3D3D"/>
                <w:w w:val="105"/>
                <w:sz w:val="13"/>
              </w:rPr>
              <w:t>aspasos</w:t>
            </w:r>
          </w:p>
        </w:tc>
        <w:tc>
          <w:tcPr>
            <w:tcW w:w="1105" w:type="dxa"/>
          </w:tcPr>
          <w:p>
            <w:pPr>
              <w:pStyle w:val="TableParagraph"/>
              <w:spacing w:line="232" w:lineRule="exact" w:before="16"/>
              <w:ind w:right="27"/>
              <w:rPr>
                <w:sz w:val="21"/>
              </w:rPr>
            </w:pPr>
            <w:r>
              <w:rPr>
                <w:color w:val="525252"/>
                <w:w w:val="82"/>
                <w:sz w:val="21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before="31"/>
              <w:ind w:right="2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25252"/>
                <w:w w:val="103"/>
                <w:sz w:val="18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line="232" w:lineRule="exact" w:before="16"/>
              <w:ind w:right="25"/>
              <w:rPr>
                <w:sz w:val="21"/>
              </w:rPr>
            </w:pPr>
            <w:r>
              <w:rPr>
                <w:color w:val="696969"/>
                <w:w w:val="82"/>
                <w:sz w:val="21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54"/>
              <w:ind w:left="83"/>
              <w:jc w:val="left"/>
              <w:rPr>
                <w:b/>
                <w:sz w:val="13"/>
              </w:rPr>
            </w:pPr>
            <w:r>
              <w:rPr>
                <w:rFonts w:ascii="Times New Roman" w:hAnsi="Times New Roman"/>
                <w:color w:val="1D1D1F"/>
                <w:sz w:val="15"/>
              </w:rPr>
              <w:t>H) </w:t>
            </w:r>
            <w:r>
              <w:rPr>
                <w:b/>
                <w:color w:val="1D1D1F"/>
                <w:sz w:val="13"/>
              </w:rPr>
              <w:t>AMORTIZACIÓN ACUM ULADA</w:t>
            </w:r>
            <w:r>
              <w:rPr>
                <w:b/>
                <w:color w:val="3D3D3D"/>
                <w:sz w:val="13"/>
              </w:rPr>
              <w:t>, </w:t>
            </w:r>
            <w:r>
              <w:rPr>
                <w:b/>
                <w:color w:val="1D1D1F"/>
                <w:sz w:val="13"/>
              </w:rPr>
              <w:t>SALDO FINAL EJERCICIO 2024</w:t>
            </w:r>
          </w:p>
        </w:tc>
        <w:tc>
          <w:tcPr>
            <w:tcW w:w="1105" w:type="dxa"/>
          </w:tcPr>
          <w:p>
            <w:pPr>
              <w:pStyle w:val="TableParagraph"/>
              <w:spacing w:before="77"/>
              <w:ind w:right="36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10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338,31</w:t>
            </w:r>
          </w:p>
        </w:tc>
        <w:tc>
          <w:tcPr>
            <w:tcW w:w="1110" w:type="dxa"/>
          </w:tcPr>
          <w:p>
            <w:pPr>
              <w:pStyle w:val="TableParagraph"/>
              <w:spacing w:before="72"/>
              <w:ind w:right="36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2.718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839,00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72"/>
              <w:ind w:right="27"/>
              <w:rPr>
                <w:b/>
                <w:sz w:val="13"/>
              </w:rPr>
            </w:pPr>
            <w:r>
              <w:rPr>
                <w:b/>
                <w:color w:val="2F2F2F"/>
                <w:w w:val="105"/>
                <w:sz w:val="13"/>
              </w:rPr>
              <w:t>2.729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177</w:t>
            </w:r>
            <w:r>
              <w:rPr>
                <w:b/>
                <w:color w:val="3D3D3D"/>
                <w:w w:val="105"/>
                <w:sz w:val="13"/>
              </w:rPr>
              <w:t>,</w:t>
            </w:r>
            <w:r>
              <w:rPr>
                <w:b/>
                <w:color w:val="1D1D1F"/>
                <w:w w:val="105"/>
                <w:sz w:val="13"/>
              </w:rPr>
              <w:t>31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54"/>
              <w:ind w:left="68"/>
              <w:jc w:val="left"/>
              <w:rPr>
                <w:b/>
                <w:sz w:val="13"/>
              </w:rPr>
            </w:pPr>
            <w:r>
              <w:rPr>
                <w:rFonts w:ascii="Times New Roman"/>
                <w:color w:val="1D1D1F"/>
                <w:sz w:val="15"/>
              </w:rPr>
              <w:t>1)</w:t>
            </w:r>
            <w:r>
              <w:rPr>
                <w:rFonts w:ascii="Times New Roman"/>
                <w:color w:val="1D1D1F"/>
                <w:spacing w:val="-21"/>
                <w:sz w:val="15"/>
              </w:rPr>
              <w:t> </w:t>
            </w:r>
            <w:r>
              <w:rPr>
                <w:b/>
                <w:color w:val="1D1D1F"/>
                <w:sz w:val="13"/>
              </w:rPr>
              <w:t>CORRECCIOINES</w:t>
            </w:r>
            <w:r>
              <w:rPr>
                <w:b/>
                <w:color w:val="1D1D1F"/>
                <w:spacing w:val="-12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VALOR</w:t>
            </w:r>
            <w:r>
              <w:rPr>
                <w:b/>
                <w:color w:val="1D1D1F"/>
                <w:spacing w:val="-16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POR</w:t>
            </w:r>
            <w:r>
              <w:rPr>
                <w:b/>
                <w:color w:val="1D1D1F"/>
                <w:spacing w:val="-21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DETERIORO,</w:t>
            </w:r>
            <w:r>
              <w:rPr>
                <w:b/>
                <w:color w:val="1D1D1F"/>
                <w:spacing w:val="-19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SALDO</w:t>
            </w:r>
            <w:r>
              <w:rPr>
                <w:b/>
                <w:color w:val="1D1D1F"/>
                <w:spacing w:val="-18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INICIAL</w:t>
            </w:r>
            <w:r>
              <w:rPr>
                <w:b/>
                <w:color w:val="1D1D1F"/>
                <w:spacing w:val="-23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EJERCICIO</w:t>
            </w:r>
            <w:r>
              <w:rPr>
                <w:b/>
                <w:color w:val="1D1D1F"/>
                <w:spacing w:val="-13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2024</w:t>
            </w:r>
          </w:p>
        </w:tc>
        <w:tc>
          <w:tcPr>
            <w:tcW w:w="1105" w:type="dxa"/>
          </w:tcPr>
          <w:p>
            <w:pPr>
              <w:pStyle w:val="TableParagraph"/>
              <w:spacing w:line="232" w:lineRule="exact" w:before="16"/>
              <w:ind w:right="27"/>
              <w:rPr>
                <w:sz w:val="21"/>
              </w:rPr>
            </w:pPr>
            <w:r>
              <w:rPr>
                <w:color w:val="2F2F2F"/>
                <w:w w:val="82"/>
                <w:sz w:val="21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before="36"/>
              <w:ind w:right="2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D3D3D"/>
                <w:w w:val="103"/>
                <w:sz w:val="18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line="232" w:lineRule="exact" w:before="16"/>
              <w:ind w:right="25"/>
              <w:rPr>
                <w:sz w:val="21"/>
              </w:rPr>
            </w:pPr>
            <w:r>
              <w:rPr>
                <w:color w:val="1D1D1F"/>
                <w:w w:val="82"/>
                <w:sz w:val="21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63"/>
              <w:ind w:left="77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4"/>
              </w:rPr>
              <w:t>(</w:t>
            </w:r>
            <w:r>
              <w:rPr>
                <w:color w:val="525252"/>
                <w:w w:val="105"/>
                <w:sz w:val="14"/>
              </w:rPr>
              <w:t>+</w:t>
            </w:r>
            <w:r>
              <w:rPr>
                <w:color w:val="2F2F2F"/>
                <w:w w:val="105"/>
                <w:sz w:val="14"/>
              </w:rPr>
              <w:t>) </w:t>
            </w:r>
            <w:r>
              <w:rPr>
                <w:color w:val="2F2F2F"/>
                <w:w w:val="105"/>
                <w:sz w:val="13"/>
              </w:rPr>
              <w:t>Correcciones </w:t>
            </w:r>
            <w:r>
              <w:rPr>
                <w:color w:val="3D3D3D"/>
                <w:w w:val="105"/>
                <w:sz w:val="13"/>
              </w:rPr>
              <w:t>valorativas por </w:t>
            </w:r>
            <w:r>
              <w:rPr>
                <w:color w:val="2F2F2F"/>
                <w:w w:val="105"/>
                <w:sz w:val="13"/>
              </w:rPr>
              <w:t>deterioro </w:t>
            </w:r>
            <w:r>
              <w:rPr>
                <w:color w:val="3D3D3D"/>
                <w:w w:val="105"/>
                <w:sz w:val="13"/>
              </w:rPr>
              <w:t>reconocidas en el periodo</w:t>
            </w:r>
          </w:p>
        </w:tc>
        <w:tc>
          <w:tcPr>
            <w:tcW w:w="1105" w:type="dxa"/>
          </w:tcPr>
          <w:p>
            <w:pPr>
              <w:pStyle w:val="TableParagraph"/>
              <w:spacing w:before="58"/>
              <w:ind w:right="30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before="58"/>
              <w:ind w:right="35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58"/>
              <w:ind w:right="29"/>
              <w:rPr>
                <w:sz w:val="15"/>
              </w:rPr>
            </w:pPr>
            <w:r>
              <w:rPr>
                <w:color w:val="3D3D3D"/>
                <w:w w:val="104"/>
                <w:sz w:val="15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78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(</w:t>
            </w:r>
            <w:r>
              <w:rPr>
                <w:color w:val="525252"/>
                <w:w w:val="105"/>
                <w:sz w:val="13"/>
              </w:rPr>
              <w:t>-</w:t>
            </w:r>
            <w:r>
              <w:rPr>
                <w:color w:val="2F2F2F"/>
                <w:w w:val="105"/>
                <w:sz w:val="13"/>
              </w:rPr>
              <w:t>) Reversión </w:t>
            </w:r>
            <w:r>
              <w:rPr>
                <w:color w:val="3D3D3D"/>
                <w:w w:val="105"/>
                <w:sz w:val="13"/>
              </w:rPr>
              <w:t>de correcciones </w:t>
            </w:r>
            <w:r>
              <w:rPr>
                <w:color w:val="2F2F2F"/>
                <w:w w:val="105"/>
                <w:sz w:val="13"/>
              </w:rPr>
              <w:t>valorat </w:t>
            </w:r>
            <w:r>
              <w:rPr>
                <w:color w:val="525252"/>
                <w:w w:val="105"/>
                <w:sz w:val="13"/>
              </w:rPr>
              <w:t>i</w:t>
            </w:r>
            <w:r>
              <w:rPr>
                <w:color w:val="2F2F2F"/>
                <w:w w:val="105"/>
                <w:sz w:val="13"/>
              </w:rPr>
              <w:t>vas </w:t>
            </w:r>
            <w:r>
              <w:rPr>
                <w:color w:val="3D3D3D"/>
                <w:w w:val="105"/>
                <w:sz w:val="13"/>
              </w:rPr>
              <w:t>por deterioro</w:t>
            </w:r>
          </w:p>
        </w:tc>
        <w:tc>
          <w:tcPr>
            <w:tcW w:w="1105" w:type="dxa"/>
          </w:tcPr>
          <w:p>
            <w:pPr>
              <w:pStyle w:val="TableParagraph"/>
              <w:spacing w:before="58"/>
              <w:ind w:right="30"/>
              <w:rPr>
                <w:sz w:val="15"/>
              </w:rPr>
            </w:pPr>
            <w:r>
              <w:rPr>
                <w:color w:val="2F2F2F"/>
                <w:w w:val="104"/>
                <w:sz w:val="15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before="58"/>
              <w:ind w:right="35"/>
              <w:rPr>
                <w:sz w:val="15"/>
              </w:rPr>
            </w:pPr>
            <w:r>
              <w:rPr>
                <w:color w:val="696969"/>
                <w:w w:val="104"/>
                <w:sz w:val="15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53"/>
              <w:ind w:right="29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7"/>
              <w:ind w:left="78"/>
              <w:jc w:val="left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(</w:t>
            </w:r>
            <w:r>
              <w:rPr>
                <w:color w:val="696969"/>
                <w:w w:val="105"/>
                <w:sz w:val="13"/>
              </w:rPr>
              <w:t>-</w:t>
            </w:r>
            <w:r>
              <w:rPr>
                <w:color w:val="2F2F2F"/>
                <w:w w:val="105"/>
                <w:sz w:val="13"/>
              </w:rPr>
              <w:t>) Disminuciones por </w:t>
            </w:r>
            <w:r>
              <w:rPr>
                <w:color w:val="3D3D3D"/>
                <w:w w:val="105"/>
                <w:sz w:val="13"/>
              </w:rPr>
              <w:t>salidas, bajas, reducciones o traspasos</w:t>
            </w:r>
          </w:p>
        </w:tc>
        <w:tc>
          <w:tcPr>
            <w:tcW w:w="1105" w:type="dxa"/>
          </w:tcPr>
          <w:p>
            <w:pPr>
              <w:pStyle w:val="TableParagraph"/>
              <w:spacing w:before="63"/>
              <w:ind w:right="30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line="232" w:lineRule="exact" w:before="16"/>
              <w:ind w:right="37"/>
              <w:rPr>
                <w:sz w:val="21"/>
              </w:rPr>
            </w:pPr>
            <w:r>
              <w:rPr>
                <w:color w:val="696969"/>
                <w:w w:val="74"/>
                <w:sz w:val="21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58"/>
              <w:ind w:right="29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7"/>
              <w:ind w:left="74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J) CORRECCIONES VALOR POR DETERIORO, SALDO FINAL EJERCICIO 2024</w:t>
            </w:r>
          </w:p>
        </w:tc>
        <w:tc>
          <w:tcPr>
            <w:tcW w:w="1105" w:type="dxa"/>
          </w:tcPr>
          <w:p>
            <w:pPr>
              <w:pStyle w:val="TableParagraph"/>
              <w:spacing w:line="227" w:lineRule="exact" w:before="21"/>
              <w:ind w:right="27"/>
              <w:rPr>
                <w:sz w:val="21"/>
              </w:rPr>
            </w:pPr>
            <w:r>
              <w:rPr>
                <w:color w:val="3D3D3D"/>
                <w:w w:val="82"/>
                <w:sz w:val="21"/>
              </w:rPr>
              <w:t>-</w:t>
            </w:r>
          </w:p>
        </w:tc>
        <w:tc>
          <w:tcPr>
            <w:tcW w:w="1110" w:type="dxa"/>
          </w:tcPr>
          <w:p>
            <w:pPr>
              <w:pStyle w:val="TableParagraph"/>
              <w:spacing w:line="227" w:lineRule="exact" w:before="21"/>
              <w:ind w:right="31"/>
              <w:rPr>
                <w:sz w:val="21"/>
              </w:rPr>
            </w:pPr>
            <w:r>
              <w:rPr>
                <w:color w:val="2F2F2F"/>
                <w:w w:val="82"/>
                <w:sz w:val="21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36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2F2F2F"/>
                <w:w w:val="103"/>
                <w:sz w:val="18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72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M) VALOR NETO CONTABLE FINAL EJERCICIO 2024</w:t>
            </w:r>
          </w:p>
        </w:tc>
        <w:tc>
          <w:tcPr>
            <w:tcW w:w="1105" w:type="dxa"/>
          </w:tcPr>
          <w:p>
            <w:pPr>
              <w:pStyle w:val="TableParagraph"/>
              <w:spacing w:before="77"/>
              <w:ind w:right="41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11.222,74</w:t>
            </w:r>
          </w:p>
        </w:tc>
        <w:tc>
          <w:tcPr>
            <w:tcW w:w="1110" w:type="dxa"/>
          </w:tcPr>
          <w:p>
            <w:pPr>
              <w:pStyle w:val="TableParagraph"/>
              <w:spacing w:before="77"/>
              <w:ind w:right="36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851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615,71</w:t>
            </w:r>
          </w:p>
        </w:tc>
        <w:tc>
          <w:tcPr>
            <w:tcW w:w="1100" w:type="dxa"/>
          </w:tcPr>
          <w:p>
            <w:pPr>
              <w:pStyle w:val="TableParagraph"/>
              <w:spacing w:before="77"/>
              <w:ind w:right="38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862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838,45</w:t>
            </w:r>
          </w:p>
        </w:tc>
      </w:tr>
    </w:tbl>
    <w:p>
      <w:pPr>
        <w:pStyle w:val="BodyText"/>
        <w:spacing w:before="9"/>
        <w:rPr>
          <w:b/>
          <w:sz w:val="23"/>
        </w:rPr>
      </w:pPr>
    </w:p>
    <w:tbl>
      <w:tblPr>
        <w:tblW w:w="0" w:type="auto"/>
        <w:jc w:val="left"/>
        <w:tblInd w:w="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4"/>
        <w:gridCol w:w="1110"/>
        <w:gridCol w:w="1100"/>
        <w:gridCol w:w="1105"/>
      </w:tblGrid>
      <w:tr>
        <w:trPr>
          <w:trHeight w:val="431" w:hRule="atLeast"/>
        </w:trPr>
        <w:tc>
          <w:tcPr>
            <w:tcW w:w="501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spacing w:line="180" w:lineRule="atLeast" w:before="37"/>
              <w:ind w:left="240" w:hanging="87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Inmovilizado </w:t>
            </w:r>
            <w:r>
              <w:rPr>
                <w:b/>
                <w:color w:val="2F2F2F"/>
                <w:w w:val="105"/>
                <w:sz w:val="13"/>
              </w:rPr>
              <w:t>intangible</w:t>
            </w:r>
          </w:p>
        </w:tc>
        <w:tc>
          <w:tcPr>
            <w:tcW w:w="1100" w:type="dxa"/>
          </w:tcPr>
          <w:p>
            <w:pPr>
              <w:pStyle w:val="TableParagraph"/>
              <w:spacing w:line="180" w:lineRule="atLeast" w:before="37"/>
              <w:ind w:left="290" w:hanging="141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Inmovilizado </w:t>
            </w:r>
            <w:r>
              <w:rPr>
                <w:b/>
                <w:color w:val="1D1D1F"/>
                <w:w w:val="105"/>
                <w:sz w:val="13"/>
              </w:rPr>
              <w:t>material</w:t>
            </w:r>
          </w:p>
        </w:tc>
        <w:tc>
          <w:tcPr>
            <w:tcW w:w="1105" w:type="dxa"/>
          </w:tcPr>
          <w:p>
            <w:pPr>
              <w:pStyle w:val="TableParagraph"/>
              <w:spacing w:before="9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ind w:left="407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Total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63"/>
              <w:ind w:left="74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4"/>
              </w:rPr>
              <w:t>C) </w:t>
            </w:r>
            <w:r>
              <w:rPr>
                <w:b/>
                <w:color w:val="1D1D1F"/>
                <w:sz w:val="13"/>
              </w:rPr>
              <w:t>SALDO INICIAL BRUTO, EJERCICIO </w:t>
            </w:r>
            <w:r>
              <w:rPr>
                <w:b/>
                <w:color w:val="2F2F2F"/>
                <w:sz w:val="13"/>
              </w:rPr>
              <w:t>2023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77"/>
              <w:ind w:right="49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21.561,05</w:t>
            </w:r>
          </w:p>
        </w:tc>
        <w:tc>
          <w:tcPr>
            <w:tcW w:w="1100" w:type="dxa"/>
          </w:tcPr>
          <w:p>
            <w:pPr>
              <w:pStyle w:val="TableParagraph"/>
              <w:spacing w:before="77"/>
              <w:ind w:right="35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3.263.001,37</w:t>
            </w:r>
          </w:p>
        </w:tc>
        <w:tc>
          <w:tcPr>
            <w:tcW w:w="1105" w:type="dxa"/>
          </w:tcPr>
          <w:p>
            <w:pPr>
              <w:pStyle w:val="TableParagraph"/>
              <w:spacing w:before="77"/>
              <w:ind w:right="39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284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562,42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68"/>
              <w:ind w:left="77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4"/>
              </w:rPr>
              <w:t>(</w:t>
            </w:r>
            <w:r>
              <w:rPr>
                <w:color w:val="525252"/>
                <w:w w:val="105"/>
                <w:sz w:val="14"/>
              </w:rPr>
              <w:t>+</w:t>
            </w:r>
            <w:r>
              <w:rPr>
                <w:color w:val="2F2F2F"/>
                <w:w w:val="105"/>
                <w:sz w:val="14"/>
              </w:rPr>
              <w:t>) </w:t>
            </w:r>
            <w:r>
              <w:rPr>
                <w:color w:val="3D3D3D"/>
                <w:w w:val="105"/>
                <w:sz w:val="13"/>
              </w:rPr>
              <w:t>Entradas</w:t>
            </w:r>
          </w:p>
        </w:tc>
        <w:tc>
          <w:tcPr>
            <w:tcW w:w="111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before="77"/>
              <w:ind w:right="27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204</w:t>
            </w:r>
            <w:r>
              <w:rPr>
                <w:color w:val="696969"/>
                <w:w w:val="105"/>
                <w:sz w:val="13"/>
              </w:rPr>
              <w:t>.</w:t>
            </w:r>
            <w:r>
              <w:rPr>
                <w:color w:val="2F2F2F"/>
                <w:w w:val="105"/>
                <w:sz w:val="13"/>
              </w:rPr>
              <w:t>704</w:t>
            </w:r>
            <w:r>
              <w:rPr>
                <w:color w:val="525252"/>
                <w:w w:val="105"/>
                <w:sz w:val="13"/>
              </w:rPr>
              <w:t>,6</w:t>
            </w:r>
            <w:r>
              <w:rPr>
                <w:color w:val="1D1D1F"/>
                <w:w w:val="105"/>
                <w:sz w:val="13"/>
              </w:rPr>
              <w:t>7</w:t>
            </w:r>
          </w:p>
        </w:tc>
        <w:tc>
          <w:tcPr>
            <w:tcW w:w="1105" w:type="dxa"/>
          </w:tcPr>
          <w:p>
            <w:pPr>
              <w:pStyle w:val="TableParagraph"/>
              <w:spacing w:before="77"/>
              <w:ind w:right="27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204</w:t>
            </w:r>
            <w:r>
              <w:rPr>
                <w:color w:val="808080"/>
                <w:w w:val="105"/>
                <w:sz w:val="13"/>
              </w:rPr>
              <w:t>.</w:t>
            </w:r>
            <w:r>
              <w:rPr>
                <w:color w:val="2F2F2F"/>
                <w:w w:val="105"/>
                <w:sz w:val="13"/>
              </w:rPr>
              <w:t>704</w:t>
            </w:r>
            <w:r>
              <w:rPr>
                <w:color w:val="525252"/>
                <w:w w:val="105"/>
                <w:sz w:val="13"/>
              </w:rPr>
              <w:t>,6</w:t>
            </w:r>
            <w:r>
              <w:rPr>
                <w:color w:val="2F2F2F"/>
                <w:w w:val="105"/>
                <w:sz w:val="13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78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(-) </w:t>
            </w:r>
            <w:r>
              <w:rPr>
                <w:color w:val="3D3D3D"/>
                <w:w w:val="105"/>
                <w:sz w:val="13"/>
              </w:rPr>
              <w:t>Salidas</w:t>
            </w:r>
          </w:p>
        </w:tc>
        <w:tc>
          <w:tcPr>
            <w:tcW w:w="1110" w:type="dxa"/>
          </w:tcPr>
          <w:p>
            <w:pPr>
              <w:pStyle w:val="TableParagraph"/>
              <w:spacing w:before="58"/>
              <w:ind w:right="31"/>
              <w:rPr>
                <w:sz w:val="15"/>
              </w:rPr>
            </w:pPr>
            <w:r>
              <w:rPr>
                <w:color w:val="3D3D3D"/>
                <w:w w:val="104"/>
                <w:sz w:val="15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77"/>
              <w:ind w:right="27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15 </w:t>
            </w:r>
            <w:r>
              <w:rPr>
                <w:color w:val="696969"/>
                <w:w w:val="105"/>
                <w:sz w:val="13"/>
              </w:rPr>
              <w:t>.</w:t>
            </w:r>
            <w:r>
              <w:rPr>
                <w:color w:val="2F2F2F"/>
                <w:w w:val="105"/>
                <w:sz w:val="13"/>
              </w:rPr>
              <w:t>925,00</w:t>
            </w:r>
          </w:p>
        </w:tc>
        <w:tc>
          <w:tcPr>
            <w:tcW w:w="1105" w:type="dxa"/>
          </w:tcPr>
          <w:p>
            <w:pPr>
              <w:pStyle w:val="TableParagraph"/>
              <w:spacing w:before="77"/>
              <w:ind w:right="26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15</w:t>
            </w:r>
            <w:r>
              <w:rPr>
                <w:color w:val="696969"/>
                <w:w w:val="105"/>
                <w:sz w:val="13"/>
              </w:rPr>
              <w:t>.</w:t>
            </w:r>
            <w:r>
              <w:rPr>
                <w:color w:val="3D3D3D"/>
                <w:w w:val="105"/>
                <w:sz w:val="13"/>
              </w:rPr>
              <w:t>925,00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76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D) SALDO </w:t>
            </w:r>
            <w:r>
              <w:rPr>
                <w:b/>
                <w:color w:val="2F2F2F"/>
                <w:sz w:val="13"/>
              </w:rPr>
              <w:t>FINAL </w:t>
            </w:r>
            <w:r>
              <w:rPr>
                <w:b/>
                <w:color w:val="1D1D1F"/>
                <w:sz w:val="13"/>
              </w:rPr>
              <w:t>BRUTO, EJERCICIO </w:t>
            </w:r>
            <w:r>
              <w:rPr>
                <w:b/>
                <w:color w:val="2F2F2F"/>
                <w:sz w:val="13"/>
              </w:rPr>
              <w:t>2023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77"/>
              <w:ind w:right="49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21.561,05</w:t>
            </w:r>
          </w:p>
        </w:tc>
        <w:tc>
          <w:tcPr>
            <w:tcW w:w="1100" w:type="dxa"/>
          </w:tcPr>
          <w:p>
            <w:pPr>
              <w:pStyle w:val="TableParagraph"/>
              <w:spacing w:before="72"/>
              <w:ind w:right="23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451 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781,04</w:t>
            </w:r>
          </w:p>
        </w:tc>
        <w:tc>
          <w:tcPr>
            <w:tcW w:w="1105" w:type="dxa"/>
          </w:tcPr>
          <w:p>
            <w:pPr>
              <w:pStyle w:val="TableParagraph"/>
              <w:spacing w:before="72"/>
              <w:ind w:right="22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3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473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342,09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75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G) AMORTIZACIÓN ACUMULADA, SALDO INICIAL EJERCICIO 2023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72"/>
              <w:ind w:right="36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7.028,89</w:t>
            </w:r>
          </w:p>
        </w:tc>
        <w:tc>
          <w:tcPr>
            <w:tcW w:w="1100" w:type="dxa"/>
          </w:tcPr>
          <w:p>
            <w:pPr>
              <w:pStyle w:val="TableParagraph"/>
              <w:spacing w:before="72"/>
              <w:ind w:right="24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289.730,55</w:t>
            </w:r>
          </w:p>
        </w:tc>
        <w:tc>
          <w:tcPr>
            <w:tcW w:w="1105" w:type="dxa"/>
          </w:tcPr>
          <w:p>
            <w:pPr>
              <w:pStyle w:val="TableParagraph"/>
              <w:spacing w:before="72"/>
              <w:ind w:right="35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296</w:t>
            </w:r>
            <w:r>
              <w:rPr>
                <w:b/>
                <w:color w:val="3D3D3D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759,44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63"/>
              <w:ind w:left="77"/>
              <w:jc w:val="left"/>
              <w:rPr>
                <w:sz w:val="13"/>
              </w:rPr>
            </w:pPr>
            <w:r>
              <w:rPr>
                <w:color w:val="3D3D3D"/>
                <w:w w:val="110"/>
                <w:sz w:val="14"/>
              </w:rPr>
              <w:t>(+) </w:t>
            </w:r>
            <w:r>
              <w:rPr>
                <w:color w:val="2F2F2F"/>
                <w:w w:val="110"/>
                <w:sz w:val="13"/>
              </w:rPr>
              <w:t>Dotación </w:t>
            </w:r>
            <w:r>
              <w:rPr>
                <w:color w:val="3D3D3D"/>
                <w:w w:val="110"/>
                <w:sz w:val="13"/>
              </w:rPr>
              <w:t>a </w:t>
            </w:r>
            <w:r>
              <w:rPr>
                <w:color w:val="525252"/>
                <w:w w:val="110"/>
                <w:sz w:val="13"/>
              </w:rPr>
              <w:t>la </w:t>
            </w:r>
            <w:r>
              <w:rPr>
                <w:color w:val="3D3D3D"/>
                <w:w w:val="110"/>
                <w:sz w:val="13"/>
              </w:rPr>
              <w:t>amortización del ejercicio 2023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72"/>
              <w:ind w:right="40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1.814,42</w:t>
            </w:r>
          </w:p>
        </w:tc>
        <w:tc>
          <w:tcPr>
            <w:tcW w:w="1100" w:type="dxa"/>
          </w:tcPr>
          <w:p>
            <w:pPr>
              <w:pStyle w:val="TableParagraph"/>
              <w:spacing w:before="72"/>
              <w:ind w:right="32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219</w:t>
            </w:r>
            <w:r>
              <w:rPr>
                <w:color w:val="696969"/>
                <w:w w:val="105"/>
                <w:sz w:val="13"/>
              </w:rPr>
              <w:t>.</w:t>
            </w:r>
            <w:r>
              <w:rPr>
                <w:color w:val="3D3D3D"/>
                <w:w w:val="105"/>
                <w:sz w:val="13"/>
              </w:rPr>
              <w:t>403</w:t>
            </w:r>
            <w:r>
              <w:rPr>
                <w:color w:val="1D1D1F"/>
                <w:w w:val="105"/>
                <w:sz w:val="13"/>
              </w:rPr>
              <w:t>,</w:t>
            </w:r>
            <w:r>
              <w:rPr>
                <w:color w:val="3D3D3D"/>
                <w:w w:val="105"/>
                <w:sz w:val="13"/>
              </w:rPr>
              <w:t>83</w:t>
            </w:r>
          </w:p>
        </w:tc>
        <w:tc>
          <w:tcPr>
            <w:tcW w:w="1105" w:type="dxa"/>
          </w:tcPr>
          <w:p>
            <w:pPr>
              <w:pStyle w:val="TableParagraph"/>
              <w:spacing w:before="72"/>
              <w:ind w:right="40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221.218,25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68"/>
              <w:ind w:left="77"/>
              <w:jc w:val="left"/>
              <w:rPr>
                <w:sz w:val="13"/>
              </w:rPr>
            </w:pPr>
            <w:r>
              <w:rPr>
                <w:color w:val="3D3D3D"/>
                <w:sz w:val="14"/>
              </w:rPr>
              <w:t>(+) </w:t>
            </w:r>
            <w:r>
              <w:rPr>
                <w:color w:val="3D3D3D"/>
                <w:sz w:val="13"/>
              </w:rPr>
              <w:t>Aumentos por </w:t>
            </w:r>
            <w:r>
              <w:rPr>
                <w:color w:val="2F2F2F"/>
                <w:sz w:val="13"/>
              </w:rPr>
              <w:t>adqu </w:t>
            </w:r>
            <w:r>
              <w:rPr>
                <w:color w:val="525252"/>
                <w:sz w:val="13"/>
              </w:rPr>
              <w:t>isicio </w:t>
            </w:r>
            <w:r>
              <w:rPr>
                <w:color w:val="2F2F2F"/>
                <w:sz w:val="13"/>
              </w:rPr>
              <w:t>nes </w:t>
            </w:r>
            <w:r>
              <w:rPr>
                <w:color w:val="3D3D3D"/>
                <w:sz w:val="13"/>
              </w:rPr>
              <w:t>o traspasos</w:t>
            </w:r>
          </w:p>
        </w:tc>
        <w:tc>
          <w:tcPr>
            <w:tcW w:w="1110" w:type="dxa"/>
          </w:tcPr>
          <w:p>
            <w:pPr>
              <w:pStyle w:val="TableParagraph"/>
              <w:spacing w:before="31"/>
              <w:ind w:right="3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96969"/>
                <w:w w:val="104"/>
                <w:sz w:val="18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line="232" w:lineRule="exact" w:before="11"/>
              <w:ind w:right="32"/>
              <w:rPr>
                <w:sz w:val="21"/>
              </w:rPr>
            </w:pPr>
            <w:r>
              <w:rPr>
                <w:color w:val="696969"/>
                <w:w w:val="74"/>
                <w:sz w:val="21"/>
              </w:rPr>
              <w:t>-</w:t>
            </w:r>
          </w:p>
        </w:tc>
        <w:tc>
          <w:tcPr>
            <w:tcW w:w="1105" w:type="dxa"/>
          </w:tcPr>
          <w:p>
            <w:pPr>
              <w:pStyle w:val="TableParagraph"/>
              <w:spacing w:before="26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96969"/>
                <w:w w:val="103"/>
                <w:sz w:val="18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7"/>
              <w:ind w:left="78"/>
              <w:jc w:val="left"/>
              <w:rPr>
                <w:sz w:val="13"/>
              </w:rPr>
            </w:pPr>
            <w:r>
              <w:rPr>
                <w:color w:val="2F2F2F"/>
                <w:sz w:val="13"/>
              </w:rPr>
              <w:t>(</w:t>
            </w:r>
            <w:r>
              <w:rPr>
                <w:color w:val="525252"/>
                <w:sz w:val="13"/>
              </w:rPr>
              <w:t>-) </w:t>
            </w:r>
            <w:r>
              <w:rPr>
                <w:color w:val="2F2F2F"/>
                <w:sz w:val="13"/>
              </w:rPr>
              <w:t>D</w:t>
            </w:r>
            <w:r>
              <w:rPr>
                <w:color w:val="525252"/>
                <w:sz w:val="13"/>
              </w:rPr>
              <w:t>is</w:t>
            </w:r>
            <w:r>
              <w:rPr>
                <w:color w:val="2F2F2F"/>
                <w:sz w:val="13"/>
              </w:rPr>
              <w:t>minuciones por salidas, ba</w:t>
            </w:r>
            <w:r>
              <w:rPr>
                <w:color w:val="525252"/>
                <w:sz w:val="13"/>
              </w:rPr>
              <w:t>jas, </w:t>
            </w:r>
            <w:r>
              <w:rPr>
                <w:color w:val="3D3D3D"/>
                <w:sz w:val="13"/>
              </w:rPr>
              <w:t>reducciones </w:t>
            </w:r>
            <w:r>
              <w:rPr>
                <w:color w:val="2F2F2F"/>
                <w:sz w:val="13"/>
              </w:rPr>
              <w:t>o </w:t>
            </w:r>
            <w:r>
              <w:rPr>
                <w:color w:val="3D3D3D"/>
                <w:sz w:val="13"/>
              </w:rPr>
              <w:t>traspasos</w:t>
            </w:r>
          </w:p>
        </w:tc>
        <w:tc>
          <w:tcPr>
            <w:tcW w:w="1110" w:type="dxa"/>
          </w:tcPr>
          <w:p>
            <w:pPr>
              <w:pStyle w:val="TableParagraph"/>
              <w:spacing w:line="232" w:lineRule="exact" w:before="16"/>
              <w:ind w:right="32"/>
              <w:rPr>
                <w:sz w:val="21"/>
              </w:rPr>
            </w:pPr>
            <w:r>
              <w:rPr>
                <w:color w:val="696969"/>
                <w:w w:val="82"/>
                <w:sz w:val="21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77"/>
              <w:ind w:right="32"/>
              <w:rPr>
                <w:sz w:val="13"/>
              </w:rPr>
            </w:pPr>
            <w:r>
              <w:rPr>
                <w:color w:val="3D3D3D"/>
                <w:sz w:val="13"/>
              </w:rPr>
              <w:t>15 </w:t>
            </w:r>
            <w:r>
              <w:rPr>
                <w:color w:val="696969"/>
                <w:sz w:val="13"/>
              </w:rPr>
              <w:t>.</w:t>
            </w:r>
            <w:r>
              <w:rPr>
                <w:color w:val="3D3D3D"/>
                <w:sz w:val="13"/>
              </w:rPr>
              <w:t>92 5,00</w:t>
            </w:r>
          </w:p>
        </w:tc>
        <w:tc>
          <w:tcPr>
            <w:tcW w:w="1105" w:type="dxa"/>
          </w:tcPr>
          <w:p>
            <w:pPr>
              <w:pStyle w:val="TableParagraph"/>
              <w:spacing w:before="77"/>
              <w:ind w:right="31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15</w:t>
            </w:r>
            <w:r>
              <w:rPr>
                <w:color w:val="696969"/>
                <w:w w:val="105"/>
                <w:sz w:val="13"/>
              </w:rPr>
              <w:t>.</w:t>
            </w:r>
            <w:r>
              <w:rPr>
                <w:color w:val="3D3D3D"/>
                <w:w w:val="105"/>
                <w:sz w:val="13"/>
              </w:rPr>
              <w:t>925,00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59"/>
              <w:ind w:left="78"/>
              <w:jc w:val="left"/>
              <w:rPr>
                <w:b/>
                <w:sz w:val="13"/>
              </w:rPr>
            </w:pPr>
            <w:r>
              <w:rPr>
                <w:rFonts w:ascii="Times New Roman" w:hAnsi="Times New Roman"/>
                <w:color w:val="1D1D1F"/>
                <w:sz w:val="15"/>
              </w:rPr>
              <w:t>H) </w:t>
            </w:r>
            <w:r>
              <w:rPr>
                <w:b/>
                <w:color w:val="1D1D1F"/>
                <w:sz w:val="13"/>
              </w:rPr>
              <w:t>AMORTIZACIÓN ACUMULADA, SALDO FINAL EJERCICIO 2023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77"/>
              <w:ind w:right="40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8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843,3</w:t>
            </w:r>
            <w:r>
              <w:rPr>
                <w:b/>
                <w:color w:val="3D3D3D"/>
                <w:w w:val="105"/>
                <w:sz w:val="13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72"/>
              <w:ind w:right="28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</w:t>
            </w:r>
            <w:r>
              <w:rPr>
                <w:b/>
                <w:color w:val="525252"/>
                <w:w w:val="105"/>
                <w:sz w:val="13"/>
              </w:rPr>
              <w:t>.</w:t>
            </w:r>
            <w:r>
              <w:rPr>
                <w:b/>
                <w:color w:val="1D1D1F"/>
                <w:w w:val="105"/>
                <w:sz w:val="13"/>
              </w:rPr>
              <w:t>493.209</w:t>
            </w:r>
            <w:r>
              <w:rPr>
                <w:b/>
                <w:color w:val="3D3D3D"/>
                <w:w w:val="105"/>
                <w:sz w:val="13"/>
              </w:rPr>
              <w:t>,</w:t>
            </w:r>
            <w:r>
              <w:rPr>
                <w:b/>
                <w:color w:val="1D1D1F"/>
                <w:w w:val="105"/>
                <w:sz w:val="13"/>
              </w:rPr>
              <w:t>38</w:t>
            </w:r>
          </w:p>
        </w:tc>
        <w:tc>
          <w:tcPr>
            <w:tcW w:w="1105" w:type="dxa"/>
          </w:tcPr>
          <w:p>
            <w:pPr>
              <w:pStyle w:val="TableParagraph"/>
              <w:spacing w:before="72"/>
              <w:ind w:right="39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2.502</w:t>
            </w:r>
            <w:r>
              <w:rPr>
                <w:b/>
                <w:color w:val="3D3D3D"/>
                <w:w w:val="105"/>
                <w:sz w:val="13"/>
              </w:rPr>
              <w:t>,</w:t>
            </w:r>
            <w:r>
              <w:rPr>
                <w:b/>
                <w:color w:val="1D1D1F"/>
                <w:w w:val="105"/>
                <w:sz w:val="13"/>
              </w:rPr>
              <w:t>052,69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68"/>
              <w:ind w:left="70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4"/>
              </w:rPr>
              <w:t>1)</w:t>
            </w:r>
            <w:r>
              <w:rPr>
                <w:b/>
                <w:color w:val="1D1D1F"/>
                <w:spacing w:val="-21"/>
                <w:sz w:val="14"/>
              </w:rPr>
              <w:t> </w:t>
            </w:r>
            <w:r>
              <w:rPr>
                <w:b/>
                <w:color w:val="1D1D1F"/>
                <w:sz w:val="13"/>
              </w:rPr>
              <w:t>CORRECCIOINES</w:t>
            </w:r>
            <w:r>
              <w:rPr>
                <w:b/>
                <w:color w:val="1D1D1F"/>
                <w:spacing w:val="-14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VALOR</w:t>
            </w:r>
            <w:r>
              <w:rPr>
                <w:b/>
                <w:color w:val="1D1D1F"/>
                <w:spacing w:val="-18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POR</w:t>
            </w:r>
            <w:r>
              <w:rPr>
                <w:b/>
                <w:color w:val="1D1D1F"/>
                <w:spacing w:val="-21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DETERIORO</w:t>
            </w:r>
            <w:r>
              <w:rPr>
                <w:b/>
                <w:color w:val="3D3D3D"/>
                <w:sz w:val="13"/>
              </w:rPr>
              <w:t>,</w:t>
            </w:r>
            <w:r>
              <w:rPr>
                <w:b/>
                <w:color w:val="3D3D3D"/>
                <w:spacing w:val="-17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SALDO</w:t>
            </w:r>
            <w:r>
              <w:rPr>
                <w:b/>
                <w:color w:val="1D1D1F"/>
                <w:spacing w:val="-20"/>
                <w:sz w:val="13"/>
              </w:rPr>
              <w:t> </w:t>
            </w:r>
            <w:r>
              <w:rPr>
                <w:b/>
                <w:color w:val="2F2F2F"/>
                <w:sz w:val="13"/>
              </w:rPr>
              <w:t>INICIAL</w:t>
            </w:r>
            <w:r>
              <w:rPr>
                <w:b/>
                <w:color w:val="2F2F2F"/>
                <w:spacing w:val="-21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EJERCICIO</w:t>
            </w:r>
            <w:r>
              <w:rPr>
                <w:b/>
                <w:color w:val="1D1D1F"/>
                <w:spacing w:val="-15"/>
                <w:sz w:val="13"/>
              </w:rPr>
              <w:t> </w:t>
            </w:r>
            <w:r>
              <w:rPr>
                <w:b/>
                <w:color w:val="1D1D1F"/>
                <w:sz w:val="13"/>
              </w:rPr>
              <w:t>2023</w:t>
            </w:r>
          </w:p>
        </w:tc>
        <w:tc>
          <w:tcPr>
            <w:tcW w:w="1110" w:type="dxa"/>
          </w:tcPr>
          <w:p>
            <w:pPr>
              <w:pStyle w:val="TableParagraph"/>
              <w:spacing w:line="232" w:lineRule="exact" w:before="16"/>
              <w:ind w:right="32"/>
              <w:rPr>
                <w:sz w:val="21"/>
              </w:rPr>
            </w:pPr>
            <w:r>
              <w:rPr>
                <w:color w:val="3D3D3D"/>
                <w:w w:val="82"/>
                <w:sz w:val="21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31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D3D3D"/>
                <w:w w:val="103"/>
                <w:sz w:val="18"/>
              </w:rPr>
              <w:t>-</w:t>
            </w:r>
          </w:p>
        </w:tc>
        <w:tc>
          <w:tcPr>
            <w:tcW w:w="1105" w:type="dxa"/>
          </w:tcPr>
          <w:p>
            <w:pPr>
              <w:pStyle w:val="TableParagraph"/>
              <w:spacing w:line="237" w:lineRule="exact" w:before="11"/>
              <w:ind w:right="25"/>
              <w:rPr>
                <w:sz w:val="21"/>
              </w:rPr>
            </w:pPr>
            <w:r>
              <w:rPr>
                <w:color w:val="2F2F2F"/>
                <w:w w:val="82"/>
                <w:sz w:val="21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63"/>
              <w:ind w:left="72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4"/>
              </w:rPr>
              <w:t>(+) </w:t>
            </w:r>
            <w:r>
              <w:rPr>
                <w:color w:val="2F2F2F"/>
                <w:w w:val="105"/>
                <w:sz w:val="13"/>
              </w:rPr>
              <w:t>Correccio </w:t>
            </w:r>
            <w:r>
              <w:rPr>
                <w:color w:val="525252"/>
                <w:w w:val="105"/>
                <w:sz w:val="13"/>
              </w:rPr>
              <w:t>nes </w:t>
            </w:r>
            <w:r>
              <w:rPr>
                <w:color w:val="2F2F2F"/>
                <w:w w:val="105"/>
                <w:sz w:val="13"/>
              </w:rPr>
              <w:t>valorat </w:t>
            </w:r>
            <w:r>
              <w:rPr>
                <w:color w:val="525252"/>
                <w:w w:val="105"/>
                <w:sz w:val="13"/>
              </w:rPr>
              <w:t>i</w:t>
            </w:r>
            <w:r>
              <w:rPr>
                <w:color w:val="2F2F2F"/>
                <w:w w:val="105"/>
                <w:sz w:val="13"/>
              </w:rPr>
              <w:t>vas por deter </w:t>
            </w:r>
            <w:r>
              <w:rPr>
                <w:color w:val="525252"/>
                <w:w w:val="105"/>
                <w:sz w:val="13"/>
              </w:rPr>
              <w:t>i</w:t>
            </w:r>
            <w:r>
              <w:rPr>
                <w:color w:val="2F2F2F"/>
                <w:w w:val="105"/>
                <w:sz w:val="13"/>
              </w:rPr>
              <w:t>oro </w:t>
            </w:r>
            <w:r>
              <w:rPr>
                <w:color w:val="3D3D3D"/>
                <w:w w:val="105"/>
                <w:sz w:val="13"/>
              </w:rPr>
              <w:t>reconocidas en el </w:t>
            </w:r>
            <w:r>
              <w:rPr>
                <w:color w:val="2F2F2F"/>
                <w:w w:val="105"/>
                <w:sz w:val="13"/>
              </w:rPr>
              <w:t>per</w:t>
            </w:r>
            <w:r>
              <w:rPr>
                <w:color w:val="696969"/>
                <w:w w:val="105"/>
                <w:sz w:val="13"/>
              </w:rPr>
              <w:t>i</w:t>
            </w:r>
            <w:r>
              <w:rPr>
                <w:color w:val="3D3D3D"/>
                <w:w w:val="105"/>
                <w:sz w:val="13"/>
              </w:rPr>
              <w:t>odo</w:t>
            </w:r>
          </w:p>
        </w:tc>
        <w:tc>
          <w:tcPr>
            <w:tcW w:w="1110" w:type="dxa"/>
          </w:tcPr>
          <w:p>
            <w:pPr>
              <w:pStyle w:val="TableParagraph"/>
              <w:spacing w:before="53"/>
              <w:ind w:right="35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53"/>
              <w:ind w:right="30"/>
              <w:rPr>
                <w:sz w:val="15"/>
              </w:rPr>
            </w:pPr>
            <w:r>
              <w:rPr>
                <w:color w:val="696969"/>
                <w:w w:val="104"/>
                <w:sz w:val="15"/>
              </w:rPr>
              <w:t>-</w:t>
            </w:r>
          </w:p>
        </w:tc>
        <w:tc>
          <w:tcPr>
            <w:tcW w:w="1105" w:type="dxa"/>
          </w:tcPr>
          <w:p>
            <w:pPr>
              <w:pStyle w:val="TableParagraph"/>
              <w:spacing w:line="237" w:lineRule="exact" w:before="7"/>
              <w:ind w:right="25"/>
              <w:rPr>
                <w:sz w:val="21"/>
              </w:rPr>
            </w:pPr>
            <w:r>
              <w:rPr>
                <w:color w:val="696969"/>
                <w:w w:val="82"/>
                <w:sz w:val="21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5014" w:type="dxa"/>
          </w:tcPr>
          <w:p>
            <w:pPr>
              <w:pStyle w:val="TableParagraph"/>
              <w:spacing w:before="77"/>
              <w:ind w:left="73"/>
              <w:jc w:val="left"/>
              <w:rPr>
                <w:sz w:val="13"/>
              </w:rPr>
            </w:pPr>
            <w:r>
              <w:rPr>
                <w:color w:val="2F2F2F"/>
                <w:w w:val="105"/>
                <w:sz w:val="13"/>
              </w:rPr>
              <w:t>(</w:t>
            </w:r>
            <w:r>
              <w:rPr>
                <w:color w:val="525252"/>
                <w:w w:val="105"/>
                <w:sz w:val="13"/>
              </w:rPr>
              <w:t>-</w:t>
            </w:r>
            <w:r>
              <w:rPr>
                <w:color w:val="2F2F2F"/>
                <w:w w:val="105"/>
                <w:sz w:val="13"/>
              </w:rPr>
              <w:t>) Reversión </w:t>
            </w:r>
            <w:r>
              <w:rPr>
                <w:color w:val="1D1D1F"/>
                <w:w w:val="105"/>
                <w:sz w:val="13"/>
              </w:rPr>
              <w:t>d</w:t>
            </w:r>
            <w:r>
              <w:rPr>
                <w:color w:val="3D3D3D"/>
                <w:w w:val="105"/>
                <w:sz w:val="13"/>
              </w:rPr>
              <w:t>e correcciones </w:t>
            </w:r>
            <w:r>
              <w:rPr>
                <w:color w:val="2F2F2F"/>
                <w:w w:val="105"/>
                <w:sz w:val="13"/>
              </w:rPr>
              <w:t>valorat </w:t>
            </w:r>
            <w:r>
              <w:rPr>
                <w:color w:val="525252"/>
                <w:w w:val="105"/>
                <w:sz w:val="13"/>
              </w:rPr>
              <w:t>l</w:t>
            </w:r>
            <w:r>
              <w:rPr>
                <w:color w:val="2F2F2F"/>
                <w:w w:val="105"/>
                <w:sz w:val="13"/>
              </w:rPr>
              <w:t>vas por deterioro</w:t>
            </w:r>
          </w:p>
        </w:tc>
        <w:tc>
          <w:tcPr>
            <w:tcW w:w="1110" w:type="dxa"/>
          </w:tcPr>
          <w:p>
            <w:pPr>
              <w:pStyle w:val="TableParagraph"/>
              <w:spacing w:line="237" w:lineRule="exact" w:before="11"/>
              <w:ind w:right="37"/>
              <w:rPr>
                <w:sz w:val="21"/>
              </w:rPr>
            </w:pPr>
            <w:r>
              <w:rPr>
                <w:color w:val="525252"/>
                <w:w w:val="74"/>
                <w:sz w:val="21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spacing w:before="26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25252"/>
                <w:w w:val="103"/>
                <w:sz w:val="18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72"/>
              <w:ind w:left="73"/>
              <w:jc w:val="left"/>
              <w:rPr>
                <w:sz w:val="13"/>
              </w:rPr>
            </w:pPr>
            <w:r>
              <w:rPr>
                <w:color w:val="2F2F2F"/>
                <w:sz w:val="13"/>
              </w:rPr>
              <w:t>(</w:t>
            </w:r>
            <w:r>
              <w:rPr>
                <w:color w:val="525252"/>
                <w:sz w:val="13"/>
              </w:rPr>
              <w:t>-) </w:t>
            </w:r>
            <w:r>
              <w:rPr>
                <w:color w:val="2F2F2F"/>
                <w:sz w:val="13"/>
              </w:rPr>
              <w:t>D</w:t>
            </w:r>
            <w:r>
              <w:rPr>
                <w:color w:val="525252"/>
                <w:sz w:val="13"/>
              </w:rPr>
              <w:t>i</w:t>
            </w:r>
            <w:r>
              <w:rPr>
                <w:color w:val="2F2F2F"/>
                <w:sz w:val="13"/>
              </w:rPr>
              <w:t>sm </w:t>
            </w:r>
            <w:r>
              <w:rPr>
                <w:color w:val="525252"/>
                <w:sz w:val="13"/>
              </w:rPr>
              <w:t>inucio </w:t>
            </w:r>
            <w:r>
              <w:rPr>
                <w:color w:val="2F2F2F"/>
                <w:sz w:val="13"/>
              </w:rPr>
              <w:t>nes </w:t>
            </w:r>
            <w:r>
              <w:rPr>
                <w:color w:val="3D3D3D"/>
                <w:sz w:val="13"/>
              </w:rPr>
              <w:t>por salidas, </w:t>
            </w:r>
            <w:r>
              <w:rPr>
                <w:color w:val="2F2F2F"/>
                <w:sz w:val="13"/>
              </w:rPr>
              <w:t>bajas, reducc</w:t>
            </w:r>
            <w:r>
              <w:rPr>
                <w:color w:val="525252"/>
                <w:sz w:val="13"/>
              </w:rPr>
              <w:t>i</w:t>
            </w:r>
            <w:r>
              <w:rPr>
                <w:color w:val="2F2F2F"/>
                <w:sz w:val="13"/>
              </w:rPr>
              <w:t>ones </w:t>
            </w:r>
            <w:r>
              <w:rPr>
                <w:color w:val="3D3D3D"/>
                <w:sz w:val="13"/>
              </w:rPr>
              <w:t>o </w:t>
            </w:r>
            <w:r>
              <w:rPr>
                <w:color w:val="2F2F2F"/>
                <w:sz w:val="13"/>
              </w:rPr>
              <w:t>traspasos</w:t>
            </w:r>
          </w:p>
        </w:tc>
        <w:tc>
          <w:tcPr>
            <w:tcW w:w="1110" w:type="dxa"/>
          </w:tcPr>
          <w:p>
            <w:pPr>
              <w:pStyle w:val="TableParagraph"/>
              <w:spacing w:line="237" w:lineRule="exact" w:before="7"/>
              <w:ind w:right="37"/>
              <w:rPr>
                <w:sz w:val="21"/>
              </w:rPr>
            </w:pPr>
            <w:r>
              <w:rPr>
                <w:color w:val="808080"/>
                <w:w w:val="74"/>
                <w:sz w:val="21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before="49"/>
              <w:ind w:right="30"/>
              <w:rPr>
                <w:sz w:val="15"/>
              </w:rPr>
            </w:pPr>
            <w:r>
              <w:rPr>
                <w:color w:val="696969"/>
                <w:w w:val="104"/>
                <w:sz w:val="15"/>
              </w:rPr>
              <w:t>-</w:t>
            </w:r>
          </w:p>
        </w:tc>
        <w:tc>
          <w:tcPr>
            <w:tcW w:w="1105" w:type="dxa"/>
          </w:tcPr>
          <w:p>
            <w:pPr>
              <w:pStyle w:val="TableParagraph"/>
              <w:spacing w:before="21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D3D3D"/>
                <w:w w:val="103"/>
                <w:sz w:val="18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59"/>
              <w:ind w:left="68"/>
              <w:jc w:val="left"/>
              <w:rPr>
                <w:b/>
                <w:sz w:val="13"/>
              </w:rPr>
            </w:pPr>
            <w:r>
              <w:rPr>
                <w:rFonts w:ascii="Times New Roman"/>
                <w:color w:val="1D1D1F"/>
                <w:sz w:val="15"/>
              </w:rPr>
              <w:t>J) </w:t>
            </w:r>
            <w:r>
              <w:rPr>
                <w:b/>
                <w:color w:val="1D1D1F"/>
                <w:sz w:val="13"/>
              </w:rPr>
              <w:t>CORRECCIONES VALOR POR DETERIORO, SALDO FINAL EJERCICIO 2023</w:t>
            </w:r>
          </w:p>
        </w:tc>
        <w:tc>
          <w:tcPr>
            <w:tcW w:w="1110" w:type="dxa"/>
          </w:tcPr>
          <w:p>
            <w:pPr>
              <w:pStyle w:val="TableParagraph"/>
              <w:spacing w:line="227" w:lineRule="exact" w:before="16"/>
              <w:ind w:right="37"/>
              <w:rPr>
                <w:sz w:val="21"/>
              </w:rPr>
            </w:pPr>
            <w:r>
              <w:rPr>
                <w:color w:val="3D3D3D"/>
                <w:w w:val="74"/>
                <w:sz w:val="21"/>
              </w:rPr>
              <w:t>-</w:t>
            </w:r>
          </w:p>
        </w:tc>
        <w:tc>
          <w:tcPr>
            <w:tcW w:w="1100" w:type="dxa"/>
          </w:tcPr>
          <w:p>
            <w:pPr>
              <w:pStyle w:val="TableParagraph"/>
              <w:spacing w:line="232" w:lineRule="exact" w:before="11"/>
              <w:ind w:right="32"/>
              <w:rPr>
                <w:sz w:val="21"/>
              </w:rPr>
            </w:pPr>
            <w:r>
              <w:rPr>
                <w:color w:val="3D3D3D"/>
                <w:w w:val="74"/>
                <w:sz w:val="21"/>
              </w:rPr>
              <w:t>-</w:t>
            </w:r>
          </w:p>
        </w:tc>
        <w:tc>
          <w:tcPr>
            <w:tcW w:w="1105" w:type="dxa"/>
          </w:tcPr>
          <w:p>
            <w:pPr>
              <w:pStyle w:val="TableParagraph"/>
              <w:spacing w:line="232" w:lineRule="exact" w:before="11"/>
              <w:ind w:right="25"/>
              <w:rPr>
                <w:sz w:val="21"/>
              </w:rPr>
            </w:pPr>
            <w:r>
              <w:rPr>
                <w:color w:val="3D3D3D"/>
                <w:w w:val="82"/>
                <w:sz w:val="21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5014" w:type="dxa"/>
          </w:tcPr>
          <w:p>
            <w:pPr>
              <w:pStyle w:val="TableParagraph"/>
              <w:spacing w:before="77"/>
              <w:ind w:left="72"/>
              <w:jc w:val="left"/>
              <w:rPr>
                <w:b/>
                <w:sz w:val="13"/>
              </w:rPr>
            </w:pPr>
            <w:r>
              <w:rPr>
                <w:b/>
                <w:color w:val="1D1D1F"/>
                <w:sz w:val="13"/>
              </w:rPr>
              <w:t>M) VALOR </w:t>
            </w:r>
            <w:r>
              <w:rPr>
                <w:b/>
                <w:color w:val="2F2F2F"/>
                <w:sz w:val="13"/>
              </w:rPr>
              <w:t>NETO </w:t>
            </w:r>
            <w:r>
              <w:rPr>
                <w:b/>
                <w:color w:val="1D1D1F"/>
                <w:sz w:val="13"/>
              </w:rPr>
              <w:t>CONTABLE FINAL EJERCICIO 2023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77"/>
              <w:ind w:right="46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12.717,74</w:t>
            </w:r>
          </w:p>
        </w:tc>
        <w:tc>
          <w:tcPr>
            <w:tcW w:w="1100" w:type="dxa"/>
          </w:tcPr>
          <w:p>
            <w:pPr>
              <w:pStyle w:val="TableParagraph"/>
              <w:spacing w:before="72"/>
              <w:ind w:right="38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958.571,66</w:t>
            </w:r>
          </w:p>
        </w:tc>
        <w:tc>
          <w:tcPr>
            <w:tcW w:w="1105" w:type="dxa"/>
          </w:tcPr>
          <w:p>
            <w:pPr>
              <w:pStyle w:val="TableParagraph"/>
              <w:spacing w:before="72"/>
              <w:ind w:right="31"/>
              <w:rPr>
                <w:b/>
                <w:sz w:val="13"/>
              </w:rPr>
            </w:pPr>
            <w:r>
              <w:rPr>
                <w:b/>
                <w:color w:val="1D1D1F"/>
                <w:w w:val="105"/>
                <w:sz w:val="13"/>
              </w:rPr>
              <w:t>971.469,40</w:t>
            </w:r>
          </w:p>
        </w:tc>
      </w:tr>
    </w:tbl>
    <w:p>
      <w:pPr>
        <w:pStyle w:val="BodyText"/>
        <w:rPr>
          <w:b/>
          <w:sz w:val="23"/>
        </w:rPr>
      </w:pPr>
    </w:p>
    <w:p>
      <w:pPr>
        <w:pStyle w:val="BodyText"/>
        <w:spacing w:line="434" w:lineRule="auto" w:before="1"/>
        <w:ind w:left="1671" w:right="395"/>
      </w:pPr>
      <w:r>
        <w:rPr>
          <w:color w:val="2F2F2F"/>
          <w:w w:val="105"/>
        </w:rPr>
        <w:t>En el ejercicio 2024 </w:t>
      </w:r>
      <w:r>
        <w:rPr>
          <w:color w:val="3D3D3D"/>
          <w:w w:val="105"/>
        </w:rPr>
        <w:t>las </w:t>
      </w:r>
      <w:r>
        <w:rPr>
          <w:color w:val="2F2F2F"/>
          <w:w w:val="105"/>
        </w:rPr>
        <w:t>altas </w:t>
      </w:r>
      <w:r>
        <w:rPr>
          <w:color w:val="1D1D1F"/>
          <w:w w:val="105"/>
        </w:rPr>
        <w:t>de </w:t>
      </w:r>
      <w:r>
        <w:rPr>
          <w:color w:val="3D3D3D"/>
          <w:w w:val="105"/>
        </w:rPr>
        <w:t>inmovilizado materia </w:t>
      </w:r>
      <w:r>
        <w:rPr>
          <w:color w:val="1D1D1F"/>
          <w:w w:val="105"/>
        </w:rPr>
        <w:t>l </w:t>
      </w:r>
      <w:r>
        <w:rPr>
          <w:color w:val="2F2F2F"/>
          <w:w w:val="105"/>
        </w:rPr>
        <w:t>corresponden </w:t>
      </w:r>
      <w:r>
        <w:rPr>
          <w:color w:val="1D1D1F"/>
          <w:w w:val="105"/>
        </w:rPr>
        <w:t>pr</w:t>
      </w:r>
      <w:r>
        <w:rPr>
          <w:color w:val="3D3D3D"/>
          <w:w w:val="105"/>
        </w:rPr>
        <w:t>in</w:t>
      </w:r>
      <w:r>
        <w:rPr>
          <w:color w:val="1D1D1F"/>
          <w:w w:val="105"/>
        </w:rPr>
        <w:t>c</w:t>
      </w:r>
      <w:r>
        <w:rPr>
          <w:color w:val="3D3D3D"/>
          <w:w w:val="105"/>
        </w:rPr>
        <w:t>ipal </w:t>
      </w:r>
      <w:r>
        <w:rPr>
          <w:color w:val="1D1D1F"/>
          <w:w w:val="105"/>
        </w:rPr>
        <w:t>mente </w:t>
      </w:r>
      <w:r>
        <w:rPr>
          <w:color w:val="2F2F2F"/>
          <w:w w:val="105"/>
        </w:rPr>
        <w:t>a compra </w:t>
      </w:r>
      <w:r>
        <w:rPr>
          <w:color w:val="1D1D1F"/>
          <w:w w:val="105"/>
        </w:rPr>
        <w:t>de </w:t>
      </w:r>
      <w:r>
        <w:rPr>
          <w:color w:val="2F2F2F"/>
          <w:w w:val="105"/>
        </w:rPr>
        <w:t>instalaciones técnicas, elementos de transportes </w:t>
      </w:r>
      <w:r>
        <w:rPr>
          <w:color w:val="2F2F2F"/>
          <w:w w:val="105"/>
          <w:sz w:val="16"/>
        </w:rPr>
        <w:t>y </w:t>
      </w:r>
      <w:r>
        <w:rPr>
          <w:color w:val="1D1D1F"/>
          <w:w w:val="105"/>
        </w:rPr>
        <w:t>de o</w:t>
      </w:r>
      <w:r>
        <w:rPr>
          <w:color w:val="3D3D3D"/>
          <w:w w:val="105"/>
        </w:rPr>
        <w:t>tro inmovilizado </w:t>
      </w:r>
      <w:r>
        <w:rPr>
          <w:color w:val="1D1D1F"/>
          <w:w w:val="105"/>
        </w:rPr>
        <w:t>mat e</w:t>
      </w:r>
      <w:r>
        <w:rPr>
          <w:color w:val="3D3D3D"/>
          <w:w w:val="105"/>
        </w:rPr>
        <w:t>rial.</w:t>
      </w:r>
    </w:p>
    <w:p>
      <w:pPr>
        <w:pStyle w:val="BodyText"/>
        <w:spacing w:line="162" w:lineRule="exact"/>
        <w:ind w:left="1671"/>
      </w:pPr>
      <w:r>
        <w:rPr>
          <w:color w:val="2F2F2F"/>
          <w:w w:val="105"/>
        </w:rPr>
        <w:t>En el ejercicio 2023 las </w:t>
      </w:r>
      <w:r>
        <w:rPr>
          <w:color w:val="1D1D1F"/>
          <w:w w:val="105"/>
        </w:rPr>
        <w:t>altas de </w:t>
      </w:r>
      <w:r>
        <w:rPr>
          <w:color w:val="525252"/>
          <w:w w:val="105"/>
        </w:rPr>
        <w:t>i</w:t>
      </w:r>
      <w:r>
        <w:rPr>
          <w:color w:val="2F2F2F"/>
          <w:w w:val="105"/>
        </w:rPr>
        <w:t>nmovili zad o material </w:t>
      </w:r>
      <w:r>
        <w:rPr>
          <w:color w:val="3D3D3D"/>
          <w:w w:val="105"/>
        </w:rPr>
        <w:t>c</w:t>
      </w:r>
      <w:r>
        <w:rPr>
          <w:color w:val="1D1D1F"/>
          <w:w w:val="105"/>
        </w:rPr>
        <w:t>orresp ond</w:t>
      </w:r>
      <w:r>
        <w:rPr>
          <w:color w:val="3D3D3D"/>
          <w:w w:val="105"/>
        </w:rPr>
        <w:t>ían </w:t>
      </w:r>
      <w:r>
        <w:rPr>
          <w:color w:val="2F2F2F"/>
          <w:w w:val="105"/>
        </w:rPr>
        <w:t>principalmente a </w:t>
      </w:r>
      <w:r>
        <w:rPr>
          <w:color w:val="1D1D1F"/>
          <w:w w:val="105"/>
        </w:rPr>
        <w:t>compra </w:t>
      </w:r>
      <w:r>
        <w:rPr>
          <w:color w:val="2F2F2F"/>
          <w:w w:val="105"/>
        </w:rPr>
        <w:t>instalaciones</w:t>
      </w:r>
    </w:p>
    <w:p>
      <w:pPr>
        <w:pStyle w:val="BodyText"/>
        <w:spacing w:before="6"/>
        <w:rPr>
          <w:sz w:val="12"/>
        </w:rPr>
      </w:pPr>
    </w:p>
    <w:p>
      <w:pPr>
        <w:pStyle w:val="BodyText"/>
        <w:ind w:left="1671"/>
      </w:pPr>
      <w:r>
        <w:rPr>
          <w:color w:val="2F2F2F"/>
          <w:w w:val="105"/>
        </w:rPr>
        <w:t>té cnicas</w:t>
      </w:r>
      <w:r>
        <w:rPr>
          <w:color w:val="525252"/>
          <w:w w:val="105"/>
        </w:rPr>
        <w:t>, </w:t>
      </w:r>
      <w:r>
        <w:rPr>
          <w:color w:val="2F2F2F"/>
          <w:w w:val="105"/>
        </w:rPr>
        <w:t>de mobiliario </w:t>
      </w:r>
      <w:r>
        <w:rPr>
          <w:color w:val="525252"/>
          <w:w w:val="105"/>
        </w:rPr>
        <w:t>, </w:t>
      </w:r>
      <w:r>
        <w:rPr>
          <w:color w:val="2F2F2F"/>
          <w:w w:val="105"/>
        </w:rPr>
        <w:t>elementos de transporte y </w:t>
      </w:r>
      <w:r>
        <w:rPr>
          <w:color w:val="1D1D1F"/>
          <w:w w:val="105"/>
        </w:rPr>
        <w:t>otro </w:t>
      </w:r>
      <w:r>
        <w:rPr>
          <w:color w:val="3D3D3D"/>
          <w:w w:val="105"/>
        </w:rPr>
        <w:t>inmovili za d</w:t>
      </w:r>
      <w:r>
        <w:rPr>
          <w:color w:val="1D1D1F"/>
          <w:w w:val="105"/>
        </w:rPr>
        <w:t>o </w:t>
      </w:r>
      <w:r>
        <w:rPr>
          <w:color w:val="2F2F2F"/>
          <w:w w:val="105"/>
        </w:rPr>
        <w:t>material.</w:t>
      </w:r>
    </w:p>
    <w:p>
      <w:pPr>
        <w:pStyle w:val="BodyText"/>
        <w:spacing w:line="448" w:lineRule="auto" w:before="140"/>
        <w:ind w:left="1673" w:right="256" w:hanging="2"/>
      </w:pPr>
      <w:r>
        <w:rPr>
          <w:color w:val="2F2F2F"/>
          <w:w w:val="105"/>
        </w:rPr>
        <w:t>En el ejercicio </w:t>
      </w:r>
      <w:r>
        <w:rPr>
          <w:color w:val="3D3D3D"/>
          <w:w w:val="105"/>
        </w:rPr>
        <w:t>2</w:t>
      </w:r>
      <w:r>
        <w:rPr>
          <w:color w:val="1D1D1F"/>
          <w:w w:val="105"/>
        </w:rPr>
        <w:t>0</w:t>
      </w:r>
      <w:r>
        <w:rPr>
          <w:color w:val="3D3D3D"/>
          <w:w w:val="105"/>
        </w:rPr>
        <w:t>23 </w:t>
      </w:r>
      <w:r>
        <w:rPr>
          <w:color w:val="2F2F2F"/>
          <w:w w:val="105"/>
        </w:rPr>
        <w:t>se vendió un elemento de transporte totalmente amortizado que </w:t>
      </w:r>
      <w:r>
        <w:rPr>
          <w:color w:val="1D1D1F"/>
          <w:w w:val="105"/>
        </w:rPr>
        <w:t>ge</w:t>
      </w:r>
      <w:r>
        <w:rPr>
          <w:color w:val="3D3D3D"/>
          <w:w w:val="105"/>
        </w:rPr>
        <w:t>neró </w:t>
      </w:r>
      <w:r>
        <w:rPr>
          <w:color w:val="2F2F2F"/>
          <w:w w:val="105"/>
        </w:rPr>
        <w:t>un beneficio de </w:t>
      </w:r>
      <w:r>
        <w:rPr>
          <w:color w:val="3D3D3D"/>
          <w:w w:val="105"/>
        </w:rPr>
        <w:t>1.1</w:t>
      </w:r>
      <w:r>
        <w:rPr>
          <w:color w:val="1D1D1F"/>
          <w:w w:val="105"/>
        </w:rPr>
        <w:t>00 euro s</w:t>
      </w:r>
      <w:r>
        <w:rPr>
          <w:color w:val="525252"/>
          <w:w w:val="105"/>
        </w:rPr>
        <w:t>.</w:t>
      </w:r>
    </w:p>
    <w:p>
      <w:pPr>
        <w:spacing w:after="0" w:line="448" w:lineRule="auto"/>
        <w:sectPr>
          <w:pgSz w:w="11910" w:h="16850"/>
          <w:pgMar w:header="905" w:footer="1566" w:top="1460" w:bottom="1780" w:left="220" w:right="1640"/>
        </w:sectPr>
      </w:pPr>
    </w:p>
    <w:p>
      <w:pPr>
        <w:pStyle w:val="BodyText"/>
        <w:spacing w:before="1"/>
        <w:rPr>
          <w:sz w:val="18"/>
        </w:rPr>
      </w:pPr>
    </w:p>
    <w:p>
      <w:pPr>
        <w:spacing w:before="93"/>
        <w:ind w:left="1685" w:right="0" w:firstLine="0"/>
        <w:jc w:val="left"/>
        <w:rPr>
          <w:rFonts w:ascii="Times New Roman"/>
          <w:sz w:val="16"/>
        </w:rPr>
      </w:pPr>
      <w:r>
        <w:rPr>
          <w:rFonts w:ascii="Times New Roman"/>
          <w:color w:val="1F2121"/>
          <w:w w:val="110"/>
          <w:sz w:val="16"/>
        </w:rPr>
        <w:t>Los elementos </w:t>
      </w:r>
      <w:r>
        <w:rPr>
          <w:rFonts w:ascii="Times New Roman"/>
          <w:color w:val="343434"/>
          <w:w w:val="110"/>
          <w:sz w:val="16"/>
        </w:rPr>
        <w:t>totalmente amortizados en el </w:t>
      </w:r>
      <w:r>
        <w:rPr>
          <w:rFonts w:ascii="Times New Roman"/>
          <w:color w:val="1F2121"/>
          <w:w w:val="110"/>
          <w:sz w:val="16"/>
        </w:rPr>
        <w:t>ejercicio </w:t>
      </w:r>
      <w:r>
        <w:rPr>
          <w:rFonts w:ascii="Times New Roman"/>
          <w:color w:val="343434"/>
          <w:w w:val="110"/>
          <w:sz w:val="17"/>
        </w:rPr>
        <w:t>2024 </w:t>
      </w:r>
      <w:r>
        <w:rPr>
          <w:color w:val="343434"/>
          <w:w w:val="110"/>
          <w:sz w:val="15"/>
        </w:rPr>
        <w:t>y </w:t>
      </w:r>
      <w:r>
        <w:rPr>
          <w:rFonts w:ascii="Times New Roman"/>
          <w:color w:val="343434"/>
          <w:w w:val="110"/>
          <w:sz w:val="17"/>
        </w:rPr>
        <w:t>2023 </w:t>
      </w:r>
      <w:r>
        <w:rPr>
          <w:rFonts w:ascii="Times New Roman"/>
          <w:color w:val="343434"/>
          <w:w w:val="110"/>
          <w:sz w:val="16"/>
        </w:rPr>
        <w:t>son los siguientes:</w:t>
      </w:r>
    </w:p>
    <w:p>
      <w:pPr>
        <w:pStyle w:val="BodyText"/>
        <w:spacing w:before="8" w:after="1"/>
        <w:rPr>
          <w:rFonts w:ascii="Times New Roman"/>
          <w:sz w:val="8"/>
        </w:rPr>
      </w:pPr>
    </w:p>
    <w:tbl>
      <w:tblPr>
        <w:tblW w:w="0" w:type="auto"/>
        <w:jc w:val="left"/>
        <w:tblInd w:w="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4"/>
        <w:gridCol w:w="2014"/>
        <w:gridCol w:w="2019"/>
      </w:tblGrid>
      <w:tr>
        <w:trPr>
          <w:trHeight w:val="263" w:hRule="atLeast"/>
        </w:trPr>
        <w:tc>
          <w:tcPr>
            <w:tcW w:w="4274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spacing w:before="64"/>
              <w:ind w:left="497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343434"/>
                <w:w w:val="110"/>
                <w:sz w:val="15"/>
              </w:rPr>
              <w:t>31/12/2024</w:t>
            </w:r>
          </w:p>
        </w:tc>
        <w:tc>
          <w:tcPr>
            <w:tcW w:w="2019" w:type="dxa"/>
          </w:tcPr>
          <w:p>
            <w:pPr>
              <w:pStyle w:val="TableParagraph"/>
              <w:spacing w:before="64"/>
              <w:ind w:left="502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10"/>
                <w:sz w:val="15"/>
              </w:rPr>
              <w:t>31/12/2023</w:t>
            </w:r>
          </w:p>
        </w:tc>
      </w:tr>
      <w:tr>
        <w:trPr>
          <w:trHeight w:val="273" w:hRule="atLeast"/>
        </w:trPr>
        <w:tc>
          <w:tcPr>
            <w:tcW w:w="4274" w:type="dxa"/>
          </w:tcPr>
          <w:p>
            <w:pPr>
              <w:pStyle w:val="TableParagraph"/>
              <w:spacing w:before="49"/>
              <w:ind w:left="88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Propiedad industr </w:t>
            </w:r>
            <w:r>
              <w:rPr>
                <w:rFonts w:ascii="Times New Roman"/>
                <w:color w:val="545454"/>
                <w:w w:val="95"/>
                <w:sz w:val="16"/>
              </w:rPr>
              <w:t>i</w:t>
            </w:r>
            <w:r>
              <w:rPr>
                <w:rFonts w:ascii="Times New Roman"/>
                <w:color w:val="343434"/>
                <w:w w:val="95"/>
                <w:sz w:val="16"/>
              </w:rPr>
              <w:t>al</w:t>
            </w:r>
          </w:p>
        </w:tc>
        <w:tc>
          <w:tcPr>
            <w:tcW w:w="2014" w:type="dxa"/>
          </w:tcPr>
          <w:p>
            <w:pPr>
              <w:pStyle w:val="TableParagraph"/>
              <w:spacing w:before="54"/>
              <w:ind w:right="32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139,82</w:t>
            </w:r>
          </w:p>
        </w:tc>
        <w:tc>
          <w:tcPr>
            <w:tcW w:w="2019" w:type="dxa"/>
          </w:tcPr>
          <w:p>
            <w:pPr>
              <w:pStyle w:val="TableParagraph"/>
              <w:spacing w:before="59"/>
              <w:ind w:right="322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139</w:t>
            </w:r>
            <w:r>
              <w:rPr>
                <w:rFonts w:ascii="Times New Roman"/>
                <w:color w:val="54545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82</w:t>
            </w:r>
          </w:p>
        </w:tc>
      </w:tr>
      <w:tr>
        <w:trPr>
          <w:trHeight w:val="268" w:hRule="atLeast"/>
        </w:trPr>
        <w:tc>
          <w:tcPr>
            <w:tcW w:w="4274" w:type="dxa"/>
          </w:tcPr>
          <w:p>
            <w:pPr>
              <w:pStyle w:val="TableParagraph"/>
              <w:spacing w:before="49"/>
              <w:ind w:left="113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43434"/>
                <w:sz w:val="16"/>
              </w:rPr>
              <w:t>Aplicaciones </w:t>
            </w:r>
            <w:r>
              <w:rPr>
                <w:rFonts w:ascii="Times New Roman" w:hAnsi="Times New Roman"/>
                <w:color w:val="646464"/>
                <w:sz w:val="16"/>
              </w:rPr>
              <w:t>I</w:t>
            </w:r>
            <w:r>
              <w:rPr>
                <w:rFonts w:ascii="Times New Roman" w:hAnsi="Times New Roman"/>
                <w:color w:val="343434"/>
                <w:sz w:val="16"/>
              </w:rPr>
              <w:t>nformáticas</w:t>
            </w:r>
          </w:p>
        </w:tc>
        <w:tc>
          <w:tcPr>
            <w:tcW w:w="2014" w:type="dxa"/>
          </w:tcPr>
          <w:p>
            <w:pPr>
              <w:pStyle w:val="TableParagraph"/>
              <w:spacing w:before="49"/>
              <w:ind w:right="314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6471</w:t>
            </w:r>
            <w:r>
              <w:rPr>
                <w:rFonts w:ascii="Times New Roman"/>
                <w:color w:val="54545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23</w:t>
            </w:r>
          </w:p>
        </w:tc>
        <w:tc>
          <w:tcPr>
            <w:tcW w:w="2019" w:type="dxa"/>
          </w:tcPr>
          <w:p>
            <w:pPr>
              <w:pStyle w:val="TableParagraph"/>
              <w:spacing w:before="49"/>
              <w:ind w:right="327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6</w:t>
            </w:r>
            <w:r>
              <w:rPr>
                <w:rFonts w:ascii="Times New Roman"/>
                <w:color w:val="797979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471,23</w:t>
            </w:r>
          </w:p>
        </w:tc>
      </w:tr>
      <w:tr>
        <w:trPr>
          <w:trHeight w:val="263" w:hRule="atLeast"/>
        </w:trPr>
        <w:tc>
          <w:tcPr>
            <w:tcW w:w="4274" w:type="dxa"/>
          </w:tcPr>
          <w:p>
            <w:pPr>
              <w:pStyle w:val="TableParagraph"/>
              <w:spacing w:before="45"/>
              <w:ind w:left="11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545454"/>
                <w:w w:val="51"/>
                <w:sz w:val="16"/>
              </w:rPr>
              <w:t>I</w:t>
            </w:r>
            <w:r>
              <w:rPr>
                <w:rFonts w:ascii="Times New Roman"/>
                <w:color w:val="545454"/>
                <w:spacing w:val="-26"/>
                <w:sz w:val="16"/>
              </w:rPr>
              <w:t> </w:t>
            </w:r>
            <w:r>
              <w:rPr>
                <w:rFonts w:ascii="Times New Roman"/>
                <w:color w:val="343434"/>
                <w:spacing w:val="2"/>
                <w:w w:val="84"/>
                <w:sz w:val="16"/>
              </w:rPr>
              <w:t>n</w:t>
            </w:r>
            <w:r>
              <w:rPr>
                <w:rFonts w:ascii="Times New Roman"/>
                <w:color w:val="343434"/>
                <w:spacing w:val="-1"/>
                <w:w w:val="106"/>
                <w:sz w:val="16"/>
              </w:rPr>
              <w:t>st</w:t>
            </w:r>
            <w:r>
              <w:rPr>
                <w:rFonts w:ascii="Times New Roman"/>
                <w:color w:val="343434"/>
                <w:spacing w:val="6"/>
                <w:w w:val="106"/>
                <w:sz w:val="16"/>
              </w:rPr>
              <w:t>a</w:t>
            </w:r>
            <w:r>
              <w:rPr>
                <w:rFonts w:ascii="Times New Roman"/>
                <w:color w:val="343434"/>
                <w:spacing w:val="5"/>
                <w:w w:val="51"/>
                <w:sz w:val="16"/>
              </w:rPr>
              <w:t>l</w:t>
            </w:r>
            <w:r>
              <w:rPr>
                <w:rFonts w:ascii="Times New Roman"/>
                <w:color w:val="343434"/>
                <w:w w:val="101"/>
                <w:sz w:val="16"/>
              </w:rPr>
              <w:t>a</w:t>
            </w:r>
            <w:r>
              <w:rPr>
                <w:rFonts w:ascii="Times New Roman"/>
                <w:color w:val="343434"/>
                <w:spacing w:val="-1"/>
                <w:w w:val="89"/>
                <w:sz w:val="16"/>
              </w:rPr>
              <w:t>cio</w:t>
            </w:r>
            <w:r>
              <w:rPr>
                <w:rFonts w:ascii="Times New Roman"/>
                <w:color w:val="343434"/>
                <w:w w:val="89"/>
                <w:sz w:val="16"/>
              </w:rPr>
              <w:t>n</w:t>
            </w:r>
            <w:r>
              <w:rPr>
                <w:rFonts w:ascii="Times New Roman"/>
                <w:color w:val="343434"/>
                <w:spacing w:val="-17"/>
                <w:sz w:val="16"/>
              </w:rPr>
              <w:t> </w:t>
            </w:r>
            <w:r>
              <w:rPr>
                <w:rFonts w:ascii="Times New Roman"/>
                <w:color w:val="343434"/>
                <w:spacing w:val="-1"/>
                <w:w w:val="109"/>
                <w:sz w:val="16"/>
              </w:rPr>
              <w:t>es</w:t>
            </w:r>
          </w:p>
        </w:tc>
        <w:tc>
          <w:tcPr>
            <w:tcW w:w="2014" w:type="dxa"/>
          </w:tcPr>
          <w:p>
            <w:pPr>
              <w:pStyle w:val="TableParagraph"/>
              <w:spacing w:before="45"/>
              <w:ind w:right="333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158114,04</w:t>
            </w:r>
          </w:p>
        </w:tc>
        <w:tc>
          <w:tcPr>
            <w:tcW w:w="2019" w:type="dxa"/>
          </w:tcPr>
          <w:p>
            <w:pPr>
              <w:pStyle w:val="TableParagraph"/>
              <w:spacing w:before="49"/>
              <w:ind w:right="325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78</w:t>
            </w:r>
            <w:r>
              <w:rPr>
                <w:rFonts w:ascii="Times New Roman"/>
                <w:color w:val="646464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784,17</w:t>
            </w:r>
          </w:p>
        </w:tc>
      </w:tr>
      <w:tr>
        <w:trPr>
          <w:trHeight w:val="268" w:hRule="atLeast"/>
        </w:trPr>
        <w:tc>
          <w:tcPr>
            <w:tcW w:w="4274" w:type="dxa"/>
          </w:tcPr>
          <w:p>
            <w:pPr>
              <w:pStyle w:val="TableParagraph"/>
              <w:spacing w:before="45"/>
              <w:ind w:left="11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Maquinaria</w:t>
            </w:r>
          </w:p>
        </w:tc>
        <w:tc>
          <w:tcPr>
            <w:tcW w:w="2014" w:type="dxa"/>
          </w:tcPr>
          <w:p>
            <w:pPr>
              <w:pStyle w:val="TableParagraph"/>
              <w:spacing w:before="49"/>
              <w:ind w:right="330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7</w:t>
            </w:r>
            <w:r>
              <w:rPr>
                <w:rFonts w:ascii="Times New Roman"/>
                <w:color w:val="797979"/>
                <w:w w:val="95"/>
                <w:sz w:val="16"/>
              </w:rPr>
              <w:t>.</w:t>
            </w:r>
            <w:r>
              <w:rPr>
                <w:rFonts w:ascii="Times New Roman"/>
                <w:color w:val="343434"/>
                <w:w w:val="95"/>
                <w:sz w:val="16"/>
              </w:rPr>
              <w:t>704</w:t>
            </w:r>
            <w:r>
              <w:rPr>
                <w:rFonts w:ascii="Times New Roman"/>
                <w:color w:val="545454"/>
                <w:w w:val="95"/>
                <w:sz w:val="16"/>
              </w:rPr>
              <w:t>,</w:t>
            </w:r>
            <w:r>
              <w:rPr>
                <w:rFonts w:ascii="Times New Roman"/>
                <w:color w:val="343434"/>
                <w:w w:val="95"/>
                <w:sz w:val="16"/>
              </w:rPr>
              <w:t>26</w:t>
            </w:r>
          </w:p>
        </w:tc>
        <w:tc>
          <w:tcPr>
            <w:tcW w:w="2019" w:type="dxa"/>
          </w:tcPr>
          <w:p>
            <w:pPr>
              <w:pStyle w:val="TableParagraph"/>
              <w:spacing w:before="49"/>
              <w:ind w:right="295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7</w:t>
            </w:r>
            <w:r>
              <w:rPr>
                <w:rFonts w:ascii="Times New Roman"/>
                <w:color w:val="797979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704,26</w:t>
            </w:r>
          </w:p>
        </w:tc>
      </w:tr>
      <w:tr>
        <w:trPr>
          <w:trHeight w:val="268" w:hRule="atLeast"/>
        </w:trPr>
        <w:tc>
          <w:tcPr>
            <w:tcW w:w="4274" w:type="dxa"/>
          </w:tcPr>
          <w:p>
            <w:pPr>
              <w:pStyle w:val="TableParagraph"/>
              <w:spacing w:before="45"/>
              <w:ind w:left="118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0"/>
                <w:sz w:val="16"/>
              </w:rPr>
              <w:t>Utill a</w:t>
            </w:r>
            <w:r>
              <w:rPr>
                <w:rFonts w:ascii="Times New Roman"/>
                <w:color w:val="646464"/>
                <w:w w:val="90"/>
                <w:sz w:val="16"/>
              </w:rPr>
              <w:t>j</w:t>
            </w:r>
            <w:r>
              <w:rPr>
                <w:rFonts w:ascii="Times New Roman"/>
                <w:color w:val="343434"/>
                <w:w w:val="90"/>
                <w:sz w:val="16"/>
              </w:rPr>
              <w:t>e</w:t>
            </w:r>
          </w:p>
        </w:tc>
        <w:tc>
          <w:tcPr>
            <w:tcW w:w="2014" w:type="dxa"/>
          </w:tcPr>
          <w:p>
            <w:pPr>
              <w:pStyle w:val="TableParagraph"/>
              <w:spacing w:before="49"/>
              <w:ind w:right="321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48.538</w:t>
            </w:r>
            <w:r>
              <w:rPr>
                <w:rFonts w:ascii="Times New Roman"/>
                <w:color w:val="54545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15</w:t>
            </w:r>
          </w:p>
        </w:tc>
        <w:tc>
          <w:tcPr>
            <w:tcW w:w="2019" w:type="dxa"/>
          </w:tcPr>
          <w:p>
            <w:pPr>
              <w:pStyle w:val="TableParagraph"/>
              <w:spacing w:before="54"/>
              <w:ind w:right="31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37</w:t>
            </w:r>
            <w:r>
              <w:rPr>
                <w:rFonts w:ascii="Times New Roman"/>
                <w:color w:val="797979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136</w:t>
            </w:r>
            <w:r>
              <w:rPr>
                <w:rFonts w:ascii="Times New Roman"/>
                <w:color w:val="64646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95</w:t>
            </w:r>
          </w:p>
        </w:tc>
      </w:tr>
      <w:tr>
        <w:trPr>
          <w:trHeight w:val="268" w:hRule="atLeast"/>
        </w:trPr>
        <w:tc>
          <w:tcPr>
            <w:tcW w:w="4274" w:type="dxa"/>
          </w:tcPr>
          <w:p>
            <w:pPr>
              <w:pStyle w:val="TableParagraph"/>
              <w:spacing w:before="45"/>
              <w:ind w:left="11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Mobiliario</w:t>
            </w:r>
          </w:p>
        </w:tc>
        <w:tc>
          <w:tcPr>
            <w:tcW w:w="2014" w:type="dxa"/>
          </w:tcPr>
          <w:p>
            <w:pPr>
              <w:pStyle w:val="TableParagraph"/>
              <w:spacing w:before="49"/>
              <w:ind w:right="308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22</w:t>
            </w:r>
            <w:r>
              <w:rPr>
                <w:rFonts w:ascii="Times New Roman"/>
                <w:color w:val="646464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065,84</w:t>
            </w:r>
          </w:p>
        </w:tc>
        <w:tc>
          <w:tcPr>
            <w:tcW w:w="2019" w:type="dxa"/>
          </w:tcPr>
          <w:p>
            <w:pPr>
              <w:pStyle w:val="TableParagraph"/>
              <w:spacing w:before="49"/>
              <w:ind w:right="331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11</w:t>
            </w:r>
            <w:r>
              <w:rPr>
                <w:rFonts w:ascii="Times New Roman"/>
                <w:color w:val="646464"/>
                <w:w w:val="95"/>
                <w:sz w:val="16"/>
              </w:rPr>
              <w:t>.</w:t>
            </w:r>
            <w:r>
              <w:rPr>
                <w:rFonts w:ascii="Times New Roman"/>
                <w:color w:val="343434"/>
                <w:w w:val="95"/>
                <w:sz w:val="16"/>
              </w:rPr>
              <w:t>950,86</w:t>
            </w:r>
          </w:p>
        </w:tc>
      </w:tr>
      <w:tr>
        <w:trPr>
          <w:trHeight w:val="263" w:hRule="atLeast"/>
        </w:trPr>
        <w:tc>
          <w:tcPr>
            <w:tcW w:w="4274" w:type="dxa"/>
          </w:tcPr>
          <w:p>
            <w:pPr>
              <w:pStyle w:val="TableParagraph"/>
              <w:spacing w:before="45"/>
              <w:ind w:left="111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43434"/>
                <w:sz w:val="16"/>
              </w:rPr>
              <w:t>Equipos para procesos de información</w:t>
            </w:r>
          </w:p>
        </w:tc>
        <w:tc>
          <w:tcPr>
            <w:tcW w:w="2014" w:type="dxa"/>
          </w:tcPr>
          <w:p>
            <w:pPr>
              <w:pStyle w:val="TableParagraph"/>
              <w:spacing w:before="45"/>
              <w:ind w:right="31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35</w:t>
            </w:r>
            <w:r>
              <w:rPr>
                <w:rFonts w:ascii="Times New Roman"/>
                <w:color w:val="646464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115</w:t>
            </w:r>
            <w:r>
              <w:rPr>
                <w:rFonts w:ascii="Times New Roman"/>
                <w:color w:val="545454"/>
                <w:sz w:val="16"/>
              </w:rPr>
              <w:t>,</w:t>
            </w:r>
            <w:r>
              <w:rPr>
                <w:rFonts w:ascii="Times New Roman"/>
                <w:color w:val="343434"/>
                <w:sz w:val="16"/>
              </w:rPr>
              <w:t>87</w:t>
            </w:r>
          </w:p>
        </w:tc>
        <w:tc>
          <w:tcPr>
            <w:tcW w:w="2019" w:type="dxa"/>
          </w:tcPr>
          <w:p>
            <w:pPr>
              <w:pStyle w:val="TableParagraph"/>
              <w:spacing w:before="49"/>
              <w:ind w:right="338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27.585,84</w:t>
            </w:r>
          </w:p>
        </w:tc>
      </w:tr>
      <w:tr>
        <w:trPr>
          <w:trHeight w:val="268" w:hRule="atLeast"/>
        </w:trPr>
        <w:tc>
          <w:tcPr>
            <w:tcW w:w="4274" w:type="dxa"/>
          </w:tcPr>
          <w:p>
            <w:pPr>
              <w:pStyle w:val="TableParagraph"/>
              <w:spacing w:before="45"/>
              <w:ind w:left="11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Elementos de transporte</w:t>
            </w:r>
          </w:p>
        </w:tc>
        <w:tc>
          <w:tcPr>
            <w:tcW w:w="2014" w:type="dxa"/>
          </w:tcPr>
          <w:p>
            <w:pPr>
              <w:pStyle w:val="TableParagraph"/>
              <w:spacing w:before="49"/>
              <w:ind w:right="327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1357477</w:t>
            </w:r>
            <w:r>
              <w:rPr>
                <w:rFonts w:ascii="Times New Roman"/>
                <w:color w:val="64646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6</w:t>
            </w:r>
          </w:p>
        </w:tc>
        <w:tc>
          <w:tcPr>
            <w:tcW w:w="2019" w:type="dxa"/>
          </w:tcPr>
          <w:p>
            <w:pPr>
              <w:pStyle w:val="TableParagraph"/>
              <w:spacing w:before="49"/>
              <w:ind w:right="318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859</w:t>
            </w:r>
            <w:r>
              <w:rPr>
                <w:rFonts w:ascii="Times New Roman"/>
                <w:color w:val="646464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129</w:t>
            </w:r>
            <w:r>
              <w:rPr>
                <w:rFonts w:ascii="Times New Roman"/>
                <w:color w:val="54545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59</w:t>
            </w:r>
          </w:p>
        </w:tc>
      </w:tr>
      <w:tr>
        <w:trPr>
          <w:trHeight w:val="263" w:hRule="atLeast"/>
        </w:trPr>
        <w:tc>
          <w:tcPr>
            <w:tcW w:w="4274" w:type="dxa"/>
          </w:tcPr>
          <w:p>
            <w:pPr>
              <w:pStyle w:val="TableParagraph"/>
              <w:spacing w:before="45"/>
              <w:ind w:left="104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1F2121"/>
                <w:sz w:val="16"/>
              </w:rPr>
              <w:t>Otro </w:t>
            </w:r>
            <w:r>
              <w:rPr>
                <w:rFonts w:ascii="Times New Roman"/>
                <w:color w:val="343434"/>
                <w:sz w:val="16"/>
              </w:rPr>
              <w:t>Inm ov</w:t>
            </w:r>
            <w:r>
              <w:rPr>
                <w:rFonts w:ascii="Times New Roman"/>
                <w:color w:val="545454"/>
                <w:sz w:val="16"/>
              </w:rPr>
              <w:t>i</w:t>
            </w:r>
            <w:r>
              <w:rPr>
                <w:rFonts w:ascii="Times New Roman"/>
                <w:color w:val="343434"/>
                <w:sz w:val="16"/>
              </w:rPr>
              <w:t>lizad o material</w:t>
            </w:r>
          </w:p>
        </w:tc>
        <w:tc>
          <w:tcPr>
            <w:tcW w:w="2014" w:type="dxa"/>
          </w:tcPr>
          <w:p>
            <w:pPr>
              <w:pStyle w:val="TableParagraph"/>
              <w:spacing w:before="45"/>
              <w:ind w:right="33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496</w:t>
            </w:r>
            <w:r>
              <w:rPr>
                <w:rFonts w:ascii="Times New Roman"/>
                <w:color w:val="646464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934</w:t>
            </w:r>
            <w:r>
              <w:rPr>
                <w:rFonts w:ascii="Times New Roman"/>
                <w:color w:val="545454"/>
                <w:sz w:val="16"/>
              </w:rPr>
              <w:t>,</w:t>
            </w:r>
            <w:r>
              <w:rPr>
                <w:rFonts w:ascii="Times New Roman"/>
                <w:color w:val="343434"/>
                <w:sz w:val="16"/>
              </w:rPr>
              <w:t>11</w:t>
            </w:r>
          </w:p>
        </w:tc>
        <w:tc>
          <w:tcPr>
            <w:tcW w:w="2019" w:type="dxa"/>
          </w:tcPr>
          <w:p>
            <w:pPr>
              <w:pStyle w:val="TableParagraph"/>
              <w:spacing w:before="45"/>
              <w:ind w:right="323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373</w:t>
            </w:r>
            <w:r>
              <w:rPr>
                <w:rFonts w:ascii="Times New Roman"/>
                <w:color w:val="646464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566</w:t>
            </w:r>
            <w:r>
              <w:rPr>
                <w:rFonts w:ascii="Times New Roman"/>
                <w:color w:val="54545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04</w:t>
            </w:r>
          </w:p>
        </w:tc>
      </w:tr>
      <w:tr>
        <w:trPr>
          <w:trHeight w:val="268" w:hRule="atLeast"/>
        </w:trPr>
        <w:tc>
          <w:tcPr>
            <w:tcW w:w="4274" w:type="dxa"/>
          </w:tcPr>
          <w:p>
            <w:pPr>
              <w:pStyle w:val="TableParagraph"/>
              <w:spacing w:before="68"/>
              <w:ind w:left="102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Total</w:t>
            </w:r>
          </w:p>
        </w:tc>
        <w:tc>
          <w:tcPr>
            <w:tcW w:w="2014" w:type="dxa"/>
          </w:tcPr>
          <w:p>
            <w:pPr>
              <w:pStyle w:val="TableParagraph"/>
              <w:spacing w:before="59"/>
              <w:ind w:right="342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sz w:val="15"/>
              </w:rPr>
              <w:t>2.132.560,92</w:t>
            </w:r>
          </w:p>
        </w:tc>
        <w:tc>
          <w:tcPr>
            <w:tcW w:w="2019" w:type="dxa"/>
          </w:tcPr>
          <w:p>
            <w:pPr>
              <w:pStyle w:val="TableParagraph"/>
              <w:spacing w:before="64"/>
              <w:ind w:right="343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343434"/>
                <w:sz w:val="15"/>
              </w:rPr>
              <w:t>1.402.468,76</w:t>
            </w:r>
          </w:p>
        </w:tc>
      </w:tr>
    </w:tbl>
    <w:p>
      <w:pPr>
        <w:spacing w:line="559" w:lineRule="auto" w:before="141"/>
        <w:ind w:left="1668" w:right="883" w:firstLine="7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1F2121"/>
          <w:w w:val="105"/>
          <w:sz w:val="16"/>
        </w:rPr>
        <w:t>La </w:t>
      </w:r>
      <w:r>
        <w:rPr>
          <w:rFonts w:ascii="Times New Roman" w:hAnsi="Times New Roman"/>
          <w:color w:val="343434"/>
          <w:w w:val="105"/>
          <w:sz w:val="16"/>
        </w:rPr>
        <w:t>Sociedad </w:t>
      </w:r>
      <w:r>
        <w:rPr>
          <w:rFonts w:ascii="Times New Roman" w:hAnsi="Times New Roman"/>
          <w:color w:val="1F2121"/>
          <w:w w:val="105"/>
          <w:sz w:val="16"/>
        </w:rPr>
        <w:t>no </w:t>
      </w:r>
      <w:r>
        <w:rPr>
          <w:rFonts w:ascii="Times New Roman" w:hAnsi="Times New Roman"/>
          <w:color w:val="343434"/>
          <w:w w:val="105"/>
          <w:sz w:val="16"/>
        </w:rPr>
        <w:t>tiene </w:t>
      </w:r>
      <w:r>
        <w:rPr>
          <w:rFonts w:ascii="Times New Roman" w:hAnsi="Times New Roman"/>
          <w:color w:val="1F2121"/>
          <w:w w:val="105"/>
          <w:sz w:val="16"/>
        </w:rPr>
        <w:t>inversiones </w:t>
      </w:r>
      <w:r>
        <w:rPr>
          <w:rFonts w:ascii="Times New Roman" w:hAnsi="Times New Roman"/>
          <w:color w:val="343434"/>
          <w:w w:val="105"/>
          <w:sz w:val="16"/>
        </w:rPr>
        <w:t>inmobiliarias, locales n</w:t>
      </w:r>
      <w:r>
        <w:rPr>
          <w:rFonts w:ascii="Times New Roman" w:hAnsi="Times New Roman"/>
          <w:color w:val="545454"/>
          <w:w w:val="105"/>
          <w:sz w:val="16"/>
        </w:rPr>
        <w:t>i </w:t>
      </w:r>
      <w:r>
        <w:rPr>
          <w:rFonts w:ascii="Times New Roman" w:hAnsi="Times New Roman"/>
          <w:color w:val="1F2121"/>
          <w:w w:val="105"/>
          <w:sz w:val="16"/>
        </w:rPr>
        <w:t>otros activos </w:t>
      </w:r>
      <w:r>
        <w:rPr>
          <w:rFonts w:ascii="Times New Roman" w:hAnsi="Times New Roman"/>
          <w:color w:val="343434"/>
          <w:w w:val="105"/>
          <w:sz w:val="16"/>
        </w:rPr>
        <w:t>inmobiliarios arrendados  </w:t>
      </w:r>
      <w:r>
        <w:rPr>
          <w:rFonts w:ascii="Times New Roman" w:hAnsi="Times New Roman"/>
          <w:color w:val="1F2121"/>
          <w:w w:val="105"/>
          <w:sz w:val="16"/>
        </w:rPr>
        <w:t>a </w:t>
      </w:r>
      <w:r>
        <w:rPr>
          <w:rFonts w:ascii="Times New Roman" w:hAnsi="Times New Roman"/>
          <w:color w:val="343434"/>
          <w:w w:val="105"/>
          <w:sz w:val="16"/>
        </w:rPr>
        <w:t>te rce ros</w:t>
      </w:r>
      <w:r>
        <w:rPr>
          <w:rFonts w:ascii="Times New Roman" w:hAnsi="Times New Roman"/>
          <w:color w:val="545454"/>
          <w:w w:val="105"/>
          <w:sz w:val="16"/>
        </w:rPr>
        <w:t>. </w:t>
      </w:r>
      <w:r>
        <w:rPr>
          <w:rFonts w:ascii="Times New Roman" w:hAnsi="Times New Roman"/>
          <w:color w:val="343434"/>
          <w:w w:val="105"/>
          <w:sz w:val="16"/>
        </w:rPr>
        <w:t>Al </w:t>
      </w:r>
      <w:r>
        <w:rPr>
          <w:rFonts w:ascii="Times New Roman" w:hAnsi="Times New Roman"/>
          <w:color w:val="1F2121"/>
          <w:w w:val="105"/>
          <w:sz w:val="17"/>
        </w:rPr>
        <w:t>31 </w:t>
      </w:r>
      <w:r>
        <w:rPr>
          <w:rFonts w:ascii="Times New Roman" w:hAnsi="Times New Roman"/>
          <w:color w:val="1F2121"/>
          <w:w w:val="105"/>
          <w:sz w:val="16"/>
        </w:rPr>
        <w:t>de diciembre de </w:t>
      </w:r>
      <w:r>
        <w:rPr>
          <w:rFonts w:ascii="Times New Roman" w:hAnsi="Times New Roman"/>
          <w:color w:val="343434"/>
          <w:w w:val="105"/>
          <w:sz w:val="17"/>
        </w:rPr>
        <w:t>2024 </w:t>
      </w:r>
      <w:r>
        <w:rPr>
          <w:color w:val="343434"/>
          <w:w w:val="105"/>
          <w:sz w:val="15"/>
        </w:rPr>
        <w:t>y </w:t>
      </w:r>
      <w:r>
        <w:rPr>
          <w:rFonts w:ascii="Times New Roman" w:hAnsi="Times New Roman"/>
          <w:color w:val="1F2121"/>
          <w:w w:val="105"/>
          <w:sz w:val="17"/>
        </w:rPr>
        <w:t>2023, </w:t>
      </w:r>
      <w:r>
        <w:rPr>
          <w:rFonts w:ascii="Times New Roman" w:hAnsi="Times New Roman"/>
          <w:color w:val="1F2121"/>
          <w:w w:val="105"/>
          <w:sz w:val="16"/>
        </w:rPr>
        <w:t>la Sociedad no </w:t>
      </w:r>
      <w:r>
        <w:rPr>
          <w:rFonts w:ascii="Times New Roman" w:hAnsi="Times New Roman"/>
          <w:color w:val="343434"/>
          <w:w w:val="105"/>
          <w:sz w:val="16"/>
        </w:rPr>
        <w:t>tiene </w:t>
      </w:r>
      <w:r>
        <w:rPr>
          <w:rFonts w:ascii="Times New Roman" w:hAnsi="Times New Roman"/>
          <w:color w:val="1F2121"/>
          <w:w w:val="105"/>
          <w:sz w:val="16"/>
        </w:rPr>
        <w:t>bienes </w:t>
      </w:r>
      <w:r>
        <w:rPr>
          <w:rFonts w:ascii="Times New Roman" w:hAnsi="Times New Roman"/>
          <w:color w:val="343434"/>
          <w:w w:val="105"/>
          <w:sz w:val="16"/>
        </w:rPr>
        <w:t>en régimen de </w:t>
      </w:r>
      <w:r>
        <w:rPr>
          <w:rFonts w:ascii="Times New Roman" w:hAnsi="Times New Roman"/>
          <w:color w:val="1F2121"/>
          <w:w w:val="105"/>
          <w:sz w:val="16"/>
        </w:rPr>
        <w:t>arrendamiento </w:t>
      </w:r>
      <w:r>
        <w:rPr>
          <w:rFonts w:ascii="Times New Roman" w:hAnsi="Times New Roman"/>
          <w:color w:val="343434"/>
          <w:w w:val="105"/>
          <w:sz w:val="16"/>
        </w:rPr>
        <w:t>financiero.</w:t>
      </w:r>
    </w:p>
    <w:p>
      <w:pPr>
        <w:tabs>
          <w:tab w:pos="2217" w:val="left" w:leader="none"/>
        </w:tabs>
        <w:spacing w:before="130"/>
        <w:ind w:left="1667" w:right="0" w:firstLine="0"/>
        <w:jc w:val="left"/>
        <w:rPr>
          <w:b/>
          <w:sz w:val="20"/>
        </w:rPr>
      </w:pPr>
      <w:r>
        <w:rPr>
          <w:b/>
          <w:color w:val="343434"/>
          <w:sz w:val="20"/>
        </w:rPr>
        <w:t>S.</w:t>
        <w:tab/>
        <w:t>Activos</w:t>
      </w:r>
      <w:r>
        <w:rPr>
          <w:b/>
          <w:color w:val="343434"/>
          <w:spacing w:val="-4"/>
          <w:sz w:val="20"/>
        </w:rPr>
        <w:t> </w:t>
      </w:r>
      <w:r>
        <w:rPr>
          <w:b/>
          <w:color w:val="343434"/>
          <w:sz w:val="20"/>
        </w:rPr>
        <w:t>financieros.</w:t>
      </w:r>
    </w:p>
    <w:p>
      <w:pPr>
        <w:pStyle w:val="ListParagraph"/>
        <w:numPr>
          <w:ilvl w:val="0"/>
          <w:numId w:val="10"/>
        </w:numPr>
        <w:tabs>
          <w:tab w:pos="1843" w:val="left" w:leader="none"/>
        </w:tabs>
        <w:spacing w:line="240" w:lineRule="auto" w:before="183" w:after="0"/>
        <w:ind w:left="1842" w:right="0" w:hanging="180"/>
        <w:jc w:val="left"/>
        <w:rPr>
          <w:b/>
          <w:color w:val="1F2121"/>
          <w:sz w:val="16"/>
        </w:rPr>
      </w:pPr>
      <w:r>
        <w:rPr>
          <w:b/>
          <w:color w:val="1F2121"/>
          <w:sz w:val="16"/>
        </w:rPr>
        <w:t>Activos financieros no</w:t>
      </w:r>
      <w:r>
        <w:rPr>
          <w:b/>
          <w:color w:val="1F2121"/>
          <w:spacing w:val="-20"/>
          <w:sz w:val="16"/>
        </w:rPr>
        <w:t> </w:t>
      </w:r>
      <w:r>
        <w:rPr>
          <w:b/>
          <w:color w:val="1F2121"/>
          <w:sz w:val="16"/>
        </w:rPr>
        <w:t>corrientes.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1671" w:right="0" w:firstLine="0"/>
        <w:jc w:val="left"/>
        <w:rPr>
          <w:rFonts w:ascii="Times New Roman"/>
          <w:sz w:val="16"/>
        </w:rPr>
      </w:pPr>
      <w:r>
        <w:rPr>
          <w:rFonts w:ascii="Times New Roman"/>
          <w:color w:val="343434"/>
          <w:sz w:val="16"/>
        </w:rPr>
        <w:t>El detalle de activos financieros a </w:t>
      </w:r>
      <w:r>
        <w:rPr>
          <w:rFonts w:ascii="Times New Roman"/>
          <w:color w:val="1F2121"/>
          <w:sz w:val="16"/>
        </w:rPr>
        <w:t>largo plazo </w:t>
      </w:r>
      <w:r>
        <w:rPr>
          <w:rFonts w:ascii="Times New Roman"/>
          <w:color w:val="343434"/>
          <w:sz w:val="16"/>
        </w:rPr>
        <w:t>a </w:t>
      </w:r>
      <w:r>
        <w:rPr>
          <w:rFonts w:ascii="Times New Roman"/>
          <w:color w:val="343434"/>
          <w:sz w:val="17"/>
        </w:rPr>
        <w:t>31 </w:t>
      </w:r>
      <w:r>
        <w:rPr>
          <w:rFonts w:ascii="Times New Roman"/>
          <w:color w:val="343434"/>
          <w:sz w:val="16"/>
        </w:rPr>
        <w:t>de </w:t>
      </w:r>
      <w:r>
        <w:rPr>
          <w:rFonts w:ascii="Times New Roman"/>
          <w:color w:val="1F2121"/>
          <w:sz w:val="16"/>
        </w:rPr>
        <w:t>diciembre </w:t>
      </w:r>
      <w:r>
        <w:rPr>
          <w:rFonts w:ascii="Times New Roman"/>
          <w:color w:val="343434"/>
          <w:sz w:val="16"/>
        </w:rPr>
        <w:t>de </w:t>
      </w:r>
      <w:r>
        <w:rPr>
          <w:rFonts w:ascii="Times New Roman"/>
          <w:color w:val="343434"/>
          <w:sz w:val="17"/>
        </w:rPr>
        <w:t>2024 </w:t>
      </w:r>
      <w:r>
        <w:rPr>
          <w:color w:val="343434"/>
          <w:sz w:val="15"/>
        </w:rPr>
        <w:t>y </w:t>
      </w:r>
      <w:r>
        <w:rPr>
          <w:rFonts w:ascii="Times New Roman"/>
          <w:color w:val="343434"/>
          <w:sz w:val="17"/>
        </w:rPr>
        <w:t>2023 </w:t>
      </w:r>
      <w:r>
        <w:rPr>
          <w:rFonts w:ascii="Times New Roman"/>
          <w:color w:val="343434"/>
          <w:sz w:val="16"/>
        </w:rPr>
        <w:t>es el siguie nte </w:t>
      </w:r>
      <w:r>
        <w:rPr>
          <w:rFonts w:ascii="Times New Roman"/>
          <w:color w:val="545454"/>
          <w:sz w:val="16"/>
        </w:rPr>
        <w:t>:</w:t>
      </w:r>
    </w:p>
    <w:p>
      <w:pPr>
        <w:pStyle w:val="BodyText"/>
        <w:spacing w:before="4"/>
        <w:rPr>
          <w:rFonts w:ascii="Times New Roman"/>
          <w:sz w:val="10"/>
        </w:rPr>
      </w:pPr>
    </w:p>
    <w:tbl>
      <w:tblPr>
        <w:tblW w:w="0" w:type="auto"/>
        <w:jc w:val="left"/>
        <w:tblInd w:w="1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1"/>
        <w:gridCol w:w="1990"/>
        <w:gridCol w:w="1976"/>
      </w:tblGrid>
      <w:tr>
        <w:trPr>
          <w:trHeight w:val="186" w:hRule="atLeast"/>
        </w:trPr>
        <w:tc>
          <w:tcPr>
            <w:tcW w:w="4341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0" w:type="dxa"/>
          </w:tcPr>
          <w:p>
            <w:pPr>
              <w:pStyle w:val="TableParagraph"/>
              <w:spacing w:line="151" w:lineRule="exact" w:before="16"/>
              <w:ind w:left="483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Créditos </w:t>
            </w:r>
            <w:r>
              <w:rPr>
                <w:rFonts w:ascii="Times New Roman" w:hAnsi="Times New Roman"/>
                <w:b/>
                <w:color w:val="1F2121"/>
                <w:sz w:val="15"/>
              </w:rPr>
              <w:t>y </w:t>
            </w:r>
            <w:r>
              <w:rPr>
                <w:b/>
                <w:color w:val="1F2121"/>
                <w:sz w:val="14"/>
              </w:rPr>
              <w:t>Otros</w:t>
            </w:r>
          </w:p>
        </w:tc>
        <w:tc>
          <w:tcPr>
            <w:tcW w:w="1976" w:type="dxa"/>
          </w:tcPr>
          <w:p>
            <w:pPr>
              <w:pStyle w:val="TableParagraph"/>
              <w:spacing w:line="151" w:lineRule="exact" w:before="16"/>
              <w:ind w:left="479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Créditos </w:t>
            </w:r>
            <w:r>
              <w:rPr>
                <w:rFonts w:ascii="Times New Roman" w:hAnsi="Times New Roman"/>
                <w:b/>
                <w:color w:val="1F2121"/>
                <w:sz w:val="15"/>
              </w:rPr>
              <w:t>y </w:t>
            </w:r>
            <w:r>
              <w:rPr>
                <w:b/>
                <w:color w:val="1F2121"/>
                <w:sz w:val="14"/>
              </w:rPr>
              <w:t>Otros</w:t>
            </w:r>
          </w:p>
        </w:tc>
      </w:tr>
      <w:tr>
        <w:trPr>
          <w:trHeight w:val="196" w:hRule="atLeast"/>
        </w:trPr>
        <w:tc>
          <w:tcPr>
            <w:tcW w:w="4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>
            <w:pPr>
              <w:pStyle w:val="TableParagraph"/>
              <w:spacing w:line="146" w:lineRule="exact" w:before="30"/>
              <w:ind w:left="627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10"/>
                <w:sz w:val="15"/>
              </w:rPr>
              <w:t>31/12/2024</w:t>
            </w:r>
          </w:p>
        </w:tc>
        <w:tc>
          <w:tcPr>
            <w:tcW w:w="1976" w:type="dxa"/>
          </w:tcPr>
          <w:p>
            <w:pPr>
              <w:pStyle w:val="TableParagraph"/>
              <w:spacing w:line="146" w:lineRule="exact" w:before="30"/>
              <w:ind w:left="623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10"/>
                <w:sz w:val="15"/>
              </w:rPr>
              <w:t>31/12/2023</w:t>
            </w:r>
          </w:p>
        </w:tc>
      </w:tr>
      <w:tr>
        <w:trPr>
          <w:trHeight w:val="273" w:hRule="atLeast"/>
        </w:trPr>
        <w:tc>
          <w:tcPr>
            <w:tcW w:w="4341" w:type="dxa"/>
          </w:tcPr>
          <w:p>
            <w:pPr>
              <w:pStyle w:val="TableParagraph"/>
              <w:spacing w:before="54"/>
              <w:ind w:left="8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Activos financieros a coste amortizado</w:t>
            </w:r>
          </w:p>
        </w:tc>
        <w:tc>
          <w:tcPr>
            <w:tcW w:w="1990" w:type="dxa"/>
          </w:tcPr>
          <w:p>
            <w:pPr>
              <w:pStyle w:val="TableParagraph"/>
              <w:spacing w:before="49"/>
              <w:ind w:right="34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180</w:t>
            </w:r>
            <w:r>
              <w:rPr>
                <w:rFonts w:ascii="Times New Roman"/>
                <w:color w:val="545454"/>
                <w:sz w:val="16"/>
              </w:rPr>
              <w:t>,</w:t>
            </w:r>
            <w:r>
              <w:rPr>
                <w:rFonts w:ascii="Times New Roman"/>
                <w:color w:val="343434"/>
                <w:sz w:val="16"/>
              </w:rPr>
              <w:t>00</w:t>
            </w:r>
          </w:p>
        </w:tc>
        <w:tc>
          <w:tcPr>
            <w:tcW w:w="1976" w:type="dxa"/>
          </w:tcPr>
          <w:p>
            <w:pPr>
              <w:pStyle w:val="TableParagraph"/>
              <w:spacing w:before="54"/>
              <w:ind w:right="18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10"/>
                <w:sz w:val="16"/>
              </w:rPr>
              <w:t>180</w:t>
            </w:r>
            <w:r>
              <w:rPr>
                <w:rFonts w:ascii="Times New Roman"/>
                <w:color w:val="545454"/>
                <w:w w:val="110"/>
                <w:sz w:val="16"/>
              </w:rPr>
              <w:t>,</w:t>
            </w:r>
            <w:r>
              <w:rPr>
                <w:rFonts w:ascii="Times New Roman"/>
                <w:color w:val="343434"/>
                <w:w w:val="110"/>
                <w:sz w:val="16"/>
              </w:rPr>
              <w:t>00</w:t>
            </w:r>
          </w:p>
        </w:tc>
      </w:tr>
      <w:tr>
        <w:trPr>
          <w:trHeight w:val="263" w:hRule="atLeast"/>
        </w:trPr>
        <w:tc>
          <w:tcPr>
            <w:tcW w:w="4341" w:type="dxa"/>
          </w:tcPr>
          <w:p>
            <w:pPr>
              <w:pStyle w:val="TableParagraph"/>
              <w:spacing w:before="68"/>
              <w:ind w:left="73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Total</w:t>
            </w:r>
          </w:p>
        </w:tc>
        <w:tc>
          <w:tcPr>
            <w:tcW w:w="1990" w:type="dxa"/>
          </w:tcPr>
          <w:p>
            <w:pPr>
              <w:pStyle w:val="TableParagraph"/>
              <w:spacing w:before="54"/>
              <w:ind w:right="40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05"/>
                <w:sz w:val="15"/>
              </w:rPr>
              <w:t>180,00</w:t>
            </w:r>
          </w:p>
        </w:tc>
        <w:tc>
          <w:tcPr>
            <w:tcW w:w="1976" w:type="dxa"/>
          </w:tcPr>
          <w:p>
            <w:pPr>
              <w:pStyle w:val="TableParagraph"/>
              <w:spacing w:before="54"/>
              <w:ind w:right="33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343434"/>
                <w:w w:val="105"/>
                <w:sz w:val="15"/>
              </w:rPr>
              <w:t>180,00</w:t>
            </w:r>
          </w:p>
        </w:tc>
      </w:tr>
    </w:tbl>
    <w:p>
      <w:pPr>
        <w:pStyle w:val="BodyText"/>
        <w:spacing w:before="4"/>
        <w:rPr>
          <w:rFonts w:ascii="Times New Roman"/>
          <w:sz w:val="14"/>
        </w:rPr>
      </w:pPr>
    </w:p>
    <w:p>
      <w:pPr>
        <w:spacing w:before="0"/>
        <w:ind w:left="1671" w:right="0" w:firstLine="0"/>
        <w:jc w:val="left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343434"/>
          <w:sz w:val="16"/>
        </w:rPr>
        <w:t>En </w:t>
      </w:r>
      <w:r>
        <w:rPr>
          <w:rFonts w:ascii="Times New Roman" w:hAnsi="Times New Roman"/>
          <w:color w:val="545454"/>
          <w:sz w:val="16"/>
        </w:rPr>
        <w:t>" </w:t>
      </w:r>
      <w:r>
        <w:rPr>
          <w:rFonts w:ascii="Times New Roman" w:hAnsi="Times New Roman"/>
          <w:color w:val="343434"/>
          <w:sz w:val="16"/>
        </w:rPr>
        <w:t>préstamos </w:t>
      </w:r>
      <w:r>
        <w:rPr>
          <w:rFonts w:ascii="Times New Roman" w:hAnsi="Times New Roman"/>
          <w:color w:val="343434"/>
          <w:sz w:val="17"/>
        </w:rPr>
        <w:t>y </w:t>
      </w:r>
      <w:r>
        <w:rPr>
          <w:rFonts w:ascii="Times New Roman" w:hAnsi="Times New Roman"/>
          <w:color w:val="1F2121"/>
          <w:sz w:val="16"/>
        </w:rPr>
        <w:t>partidas a </w:t>
      </w:r>
      <w:r>
        <w:rPr>
          <w:rFonts w:ascii="Times New Roman" w:hAnsi="Times New Roman"/>
          <w:color w:val="343434"/>
          <w:sz w:val="16"/>
        </w:rPr>
        <w:t>cobrar </w:t>
      </w:r>
      <w:r>
        <w:rPr>
          <w:rFonts w:ascii="Times New Roman" w:hAnsi="Times New Roman"/>
          <w:color w:val="1F2121"/>
          <w:sz w:val="16"/>
        </w:rPr>
        <w:t>a </w:t>
      </w:r>
      <w:r>
        <w:rPr>
          <w:rFonts w:ascii="Times New Roman" w:hAnsi="Times New Roman"/>
          <w:color w:val="343434"/>
          <w:sz w:val="16"/>
        </w:rPr>
        <w:t>largo </w:t>
      </w:r>
      <w:r>
        <w:rPr>
          <w:rFonts w:ascii="Times New Roman" w:hAnsi="Times New Roman"/>
          <w:color w:val="1F2121"/>
          <w:sz w:val="16"/>
        </w:rPr>
        <w:t>plazo" </w:t>
      </w:r>
      <w:r>
        <w:rPr>
          <w:rFonts w:ascii="Times New Roman" w:hAnsi="Times New Roman"/>
          <w:color w:val="343434"/>
          <w:sz w:val="16"/>
        </w:rPr>
        <w:t>figura </w:t>
      </w:r>
      <w:r>
        <w:rPr>
          <w:rFonts w:ascii="Times New Roman" w:hAnsi="Times New Roman"/>
          <w:color w:val="1F2121"/>
          <w:sz w:val="16"/>
        </w:rPr>
        <w:t>a </w:t>
      </w:r>
      <w:r>
        <w:rPr>
          <w:rFonts w:ascii="Times New Roman" w:hAnsi="Times New Roman"/>
          <w:color w:val="343434"/>
          <w:sz w:val="17"/>
        </w:rPr>
        <w:t>31 </w:t>
      </w:r>
      <w:r>
        <w:rPr>
          <w:rFonts w:ascii="Times New Roman" w:hAnsi="Times New Roman"/>
          <w:color w:val="1F2121"/>
          <w:sz w:val="16"/>
        </w:rPr>
        <w:t>de </w:t>
      </w:r>
      <w:r>
        <w:rPr>
          <w:rFonts w:ascii="Times New Roman" w:hAnsi="Times New Roman"/>
          <w:color w:val="343434"/>
          <w:sz w:val="16"/>
        </w:rPr>
        <w:t>diciembre de </w:t>
      </w:r>
      <w:r>
        <w:rPr>
          <w:rFonts w:ascii="Times New Roman" w:hAnsi="Times New Roman"/>
          <w:color w:val="343434"/>
          <w:sz w:val="17"/>
        </w:rPr>
        <w:t>2024 y </w:t>
      </w:r>
      <w:r>
        <w:rPr>
          <w:rFonts w:ascii="Times New Roman" w:hAnsi="Times New Roman"/>
          <w:color w:val="1F2121"/>
          <w:sz w:val="17"/>
        </w:rPr>
        <w:t>2023 </w:t>
      </w:r>
      <w:r>
        <w:rPr>
          <w:rFonts w:ascii="Times New Roman" w:hAnsi="Times New Roman"/>
          <w:color w:val="343434"/>
          <w:sz w:val="16"/>
        </w:rPr>
        <w:t>el importe de </w:t>
      </w:r>
      <w:r>
        <w:rPr>
          <w:rFonts w:ascii="Times New Roman" w:hAnsi="Times New Roman"/>
          <w:color w:val="343434"/>
          <w:sz w:val="17"/>
        </w:rPr>
        <w:t>180,00</w:t>
      </w:r>
    </w:p>
    <w:p>
      <w:pPr>
        <w:spacing w:before="69"/>
        <w:ind w:left="1658" w:right="0" w:firstLine="0"/>
        <w:jc w:val="left"/>
        <w:rPr>
          <w:rFonts w:ascii="Times New Roman"/>
          <w:sz w:val="16"/>
        </w:rPr>
      </w:pPr>
      <w:r>
        <w:rPr>
          <w:rFonts w:ascii="Times New Roman"/>
          <w:color w:val="1F2121"/>
          <w:w w:val="110"/>
          <w:sz w:val="16"/>
        </w:rPr>
        <w:t>euros correspondiente a una </w:t>
      </w:r>
      <w:r>
        <w:rPr>
          <w:rFonts w:ascii="Times New Roman"/>
          <w:color w:val="343434"/>
          <w:w w:val="110"/>
          <w:sz w:val="16"/>
        </w:rPr>
        <w:t>fianza.</w:t>
      </w: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pStyle w:val="ListParagraph"/>
        <w:numPr>
          <w:ilvl w:val="0"/>
          <w:numId w:val="10"/>
        </w:numPr>
        <w:tabs>
          <w:tab w:pos="1848" w:val="left" w:leader="none"/>
        </w:tabs>
        <w:spacing w:line="240" w:lineRule="auto" w:before="0" w:after="0"/>
        <w:ind w:left="1847" w:right="0" w:hanging="194"/>
        <w:jc w:val="left"/>
        <w:rPr>
          <w:b/>
          <w:color w:val="1F2121"/>
          <w:sz w:val="16"/>
        </w:rPr>
      </w:pPr>
      <w:r>
        <w:rPr>
          <w:b/>
          <w:color w:val="1F2121"/>
          <w:sz w:val="16"/>
        </w:rPr>
        <w:t>Activos financieros corrientes.</w:t>
      </w:r>
    </w:p>
    <w:p>
      <w:pPr>
        <w:pStyle w:val="BodyText"/>
        <w:spacing w:before="7"/>
        <w:rPr>
          <w:b/>
          <w:sz w:val="14"/>
        </w:rPr>
      </w:pPr>
    </w:p>
    <w:p>
      <w:pPr>
        <w:spacing w:before="0"/>
        <w:ind w:left="1666" w:right="0" w:firstLine="0"/>
        <w:jc w:val="left"/>
        <w:rPr>
          <w:rFonts w:ascii="Times New Roman"/>
          <w:sz w:val="16"/>
        </w:rPr>
      </w:pPr>
      <w:r>
        <w:rPr>
          <w:rFonts w:ascii="Times New Roman"/>
          <w:color w:val="1F2121"/>
          <w:sz w:val="16"/>
        </w:rPr>
        <w:t>El detalle de activos </w:t>
      </w:r>
      <w:r>
        <w:rPr>
          <w:rFonts w:ascii="Times New Roman"/>
          <w:color w:val="343434"/>
          <w:sz w:val="16"/>
        </w:rPr>
        <w:t>financieros a </w:t>
      </w:r>
      <w:r>
        <w:rPr>
          <w:rFonts w:ascii="Times New Roman"/>
          <w:color w:val="1F2121"/>
          <w:sz w:val="16"/>
        </w:rPr>
        <w:t>corto </w:t>
      </w:r>
      <w:r>
        <w:rPr>
          <w:rFonts w:ascii="Times New Roman"/>
          <w:color w:val="343434"/>
          <w:sz w:val="16"/>
        </w:rPr>
        <w:t>plazo </w:t>
      </w:r>
      <w:r>
        <w:rPr>
          <w:rFonts w:ascii="Times New Roman"/>
          <w:color w:val="1F2121"/>
          <w:sz w:val="16"/>
        </w:rPr>
        <w:t>a </w:t>
      </w:r>
      <w:r>
        <w:rPr>
          <w:rFonts w:ascii="Times New Roman"/>
          <w:color w:val="343434"/>
          <w:sz w:val="17"/>
        </w:rPr>
        <w:t>31 </w:t>
      </w:r>
      <w:r>
        <w:rPr>
          <w:rFonts w:ascii="Times New Roman"/>
          <w:color w:val="343434"/>
          <w:sz w:val="16"/>
        </w:rPr>
        <w:t>de </w:t>
      </w:r>
      <w:r>
        <w:rPr>
          <w:rFonts w:ascii="Times New Roman"/>
          <w:color w:val="1F2121"/>
          <w:sz w:val="16"/>
        </w:rPr>
        <w:t>diciembre </w:t>
      </w:r>
      <w:r>
        <w:rPr>
          <w:rFonts w:ascii="Times New Roman"/>
          <w:color w:val="343434"/>
          <w:sz w:val="16"/>
        </w:rPr>
        <w:t>de </w:t>
      </w:r>
      <w:r>
        <w:rPr>
          <w:rFonts w:ascii="Times New Roman"/>
          <w:color w:val="343434"/>
          <w:sz w:val="17"/>
        </w:rPr>
        <w:t>2024 </w:t>
      </w:r>
      <w:r>
        <w:rPr>
          <w:color w:val="343434"/>
          <w:sz w:val="15"/>
        </w:rPr>
        <w:t>y </w:t>
      </w:r>
      <w:r>
        <w:rPr>
          <w:rFonts w:ascii="Times New Roman"/>
          <w:color w:val="343434"/>
          <w:sz w:val="17"/>
        </w:rPr>
        <w:t>2023 </w:t>
      </w:r>
      <w:r>
        <w:rPr>
          <w:rFonts w:ascii="Times New Roman"/>
          <w:color w:val="1F2121"/>
          <w:sz w:val="16"/>
        </w:rPr>
        <w:t>es </w:t>
      </w:r>
      <w:r>
        <w:rPr>
          <w:rFonts w:ascii="Times New Roman"/>
          <w:color w:val="343434"/>
          <w:sz w:val="16"/>
        </w:rPr>
        <w:t>el siguie nte </w:t>
      </w:r>
      <w:r>
        <w:rPr>
          <w:rFonts w:ascii="Times New Roman"/>
          <w:color w:val="646464"/>
          <w:sz w:val="16"/>
        </w:rPr>
        <w:t>:</w:t>
      </w:r>
    </w:p>
    <w:p>
      <w:pPr>
        <w:pStyle w:val="BodyText"/>
        <w:rPr>
          <w:rFonts w:ascii="Times New Roman"/>
          <w:sz w:val="10"/>
        </w:rPr>
      </w:pPr>
    </w:p>
    <w:tbl>
      <w:tblPr>
        <w:tblW w:w="0" w:type="auto"/>
        <w:jc w:val="left"/>
        <w:tblInd w:w="1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2"/>
        <w:gridCol w:w="1562"/>
        <w:gridCol w:w="1557"/>
      </w:tblGrid>
      <w:tr>
        <w:trPr>
          <w:trHeight w:val="258" w:hRule="atLeast"/>
        </w:trPr>
        <w:tc>
          <w:tcPr>
            <w:tcW w:w="519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296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Créditos </w:t>
            </w:r>
            <w:r>
              <w:rPr>
                <w:rFonts w:ascii="Times New Roman" w:hAnsi="Times New Roman"/>
                <w:b/>
                <w:color w:val="1F2121"/>
                <w:sz w:val="14"/>
              </w:rPr>
              <w:t>y </w:t>
            </w:r>
            <w:r>
              <w:rPr>
                <w:b/>
                <w:color w:val="1F2121"/>
                <w:sz w:val="14"/>
              </w:rPr>
              <w:t>Otros</w:t>
            </w:r>
          </w:p>
        </w:tc>
        <w:tc>
          <w:tcPr>
            <w:tcW w:w="155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297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Créditos </w:t>
            </w:r>
            <w:r>
              <w:rPr>
                <w:rFonts w:ascii="Times New Roman" w:hAnsi="Times New Roman"/>
                <w:b/>
                <w:color w:val="1F2121"/>
                <w:sz w:val="14"/>
              </w:rPr>
              <w:t>y </w:t>
            </w:r>
            <w:r>
              <w:rPr>
                <w:b/>
                <w:color w:val="1F2121"/>
                <w:sz w:val="14"/>
              </w:rPr>
              <w:t>Otros</w:t>
            </w:r>
          </w:p>
        </w:tc>
      </w:tr>
      <w:tr>
        <w:trPr>
          <w:trHeight w:val="210" w:hRule="atLeast"/>
        </w:trPr>
        <w:tc>
          <w:tcPr>
            <w:tcW w:w="51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left="440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10"/>
                <w:sz w:val="15"/>
              </w:rPr>
              <w:t>31/12/2024</w:t>
            </w:r>
          </w:p>
        </w:tc>
        <w:tc>
          <w:tcPr>
            <w:tcW w:w="155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left="435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10"/>
                <w:sz w:val="15"/>
              </w:rPr>
              <w:t>31/12/2023</w:t>
            </w:r>
          </w:p>
        </w:tc>
      </w:tr>
      <w:tr>
        <w:trPr>
          <w:trHeight w:val="215" w:hRule="atLeast"/>
        </w:trPr>
        <w:tc>
          <w:tcPr>
            <w:tcW w:w="51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"/>
              <w:ind w:left="9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Activos financieros a coste amo rt</w:t>
            </w:r>
            <w:r>
              <w:rPr>
                <w:rFonts w:ascii="Times New Roman"/>
                <w:color w:val="545454"/>
                <w:sz w:val="16"/>
              </w:rPr>
              <w:t>i</w:t>
            </w:r>
            <w:r>
              <w:rPr>
                <w:rFonts w:ascii="Times New Roman"/>
                <w:color w:val="343434"/>
                <w:sz w:val="16"/>
              </w:rPr>
              <w:t>zad o</w:t>
            </w:r>
          </w:p>
        </w:tc>
        <w:tc>
          <w:tcPr>
            <w:tcW w:w="15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6"/>
              <w:ind w:right="36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222.448,04</w:t>
            </w:r>
          </w:p>
        </w:tc>
        <w:tc>
          <w:tcPr>
            <w:tcW w:w="15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354</w:t>
            </w:r>
            <w:r>
              <w:rPr>
                <w:rFonts w:ascii="Times New Roman"/>
                <w:color w:val="646464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674,51</w:t>
            </w:r>
          </w:p>
        </w:tc>
      </w:tr>
      <w:tr>
        <w:trPr>
          <w:trHeight w:val="263" w:hRule="atLeast"/>
        </w:trPr>
        <w:tc>
          <w:tcPr>
            <w:tcW w:w="519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0" w:lineRule="exact" w:before="64"/>
              <w:ind w:left="102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43434"/>
                <w:sz w:val="16"/>
              </w:rPr>
              <w:t>Efect</w:t>
            </w:r>
            <w:r>
              <w:rPr>
                <w:rFonts w:ascii="Times New Roman" w:hAnsi="Times New Roman"/>
                <w:color w:val="545454"/>
                <w:sz w:val="16"/>
              </w:rPr>
              <w:t>i</w:t>
            </w:r>
            <w:r>
              <w:rPr>
                <w:rFonts w:ascii="Times New Roman" w:hAnsi="Times New Roman"/>
                <w:color w:val="343434"/>
                <w:sz w:val="16"/>
              </w:rPr>
              <w:t>vo </w:t>
            </w:r>
            <w:r>
              <w:rPr>
                <w:color w:val="343434"/>
                <w:sz w:val="13"/>
              </w:rPr>
              <w:t>y </w:t>
            </w:r>
            <w:r>
              <w:rPr>
                <w:rFonts w:ascii="Times New Roman" w:hAnsi="Times New Roman"/>
                <w:color w:val="343434"/>
                <w:sz w:val="16"/>
              </w:rPr>
              <w:t>otros activos líqu </w:t>
            </w:r>
            <w:r>
              <w:rPr>
                <w:rFonts w:ascii="Times New Roman" w:hAnsi="Times New Roman"/>
                <w:color w:val="545454"/>
                <w:sz w:val="16"/>
              </w:rPr>
              <w:t>i</w:t>
            </w:r>
            <w:r>
              <w:rPr>
                <w:rFonts w:ascii="Times New Roman" w:hAnsi="Times New Roman"/>
                <w:color w:val="343434"/>
                <w:sz w:val="16"/>
              </w:rPr>
              <w:t>dos</w:t>
            </w:r>
          </w:p>
        </w:tc>
        <w:tc>
          <w:tcPr>
            <w:tcW w:w="156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9"/>
              <w:ind w:right="1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487</w:t>
            </w:r>
            <w:r>
              <w:rPr>
                <w:rFonts w:ascii="Times New Roman"/>
                <w:color w:val="646464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991</w:t>
            </w:r>
            <w:r>
              <w:rPr>
                <w:rFonts w:ascii="Times New Roman"/>
                <w:color w:val="545454"/>
                <w:sz w:val="16"/>
              </w:rPr>
              <w:t>,</w:t>
            </w:r>
            <w:r>
              <w:rPr>
                <w:rFonts w:ascii="Times New Roman"/>
                <w:color w:val="343434"/>
                <w:sz w:val="16"/>
              </w:rPr>
              <w:t>85</w:t>
            </w:r>
          </w:p>
        </w:tc>
        <w:tc>
          <w:tcPr>
            <w:tcW w:w="155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9"/>
              <w:ind w:right="2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338.467,71</w:t>
            </w:r>
          </w:p>
        </w:tc>
      </w:tr>
      <w:tr>
        <w:trPr>
          <w:trHeight w:val="258" w:hRule="atLeast"/>
        </w:trPr>
        <w:tc>
          <w:tcPr>
            <w:tcW w:w="519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52" w:lineRule="exact" w:before="87"/>
              <w:ind w:left="92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Total</w:t>
            </w:r>
          </w:p>
        </w:tc>
        <w:tc>
          <w:tcPr>
            <w:tcW w:w="156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73"/>
              <w:ind w:right="60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sz w:val="15"/>
              </w:rPr>
              <w:t>710</w:t>
            </w:r>
            <w:r>
              <w:rPr>
                <w:rFonts w:ascii="Times New Roman"/>
                <w:b/>
                <w:color w:val="545454"/>
                <w:sz w:val="15"/>
              </w:rPr>
              <w:t>.</w:t>
            </w:r>
            <w:r>
              <w:rPr>
                <w:rFonts w:ascii="Times New Roman"/>
                <w:b/>
                <w:color w:val="343434"/>
                <w:sz w:val="15"/>
              </w:rPr>
              <w:t>439,89</w:t>
            </w:r>
          </w:p>
        </w:tc>
        <w:tc>
          <w:tcPr>
            <w:tcW w:w="155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0" w:lineRule="exact" w:before="68"/>
              <w:ind w:right="26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sz w:val="15"/>
              </w:rPr>
              <w:t>693.142,22</w:t>
            </w:r>
          </w:p>
        </w:tc>
      </w:tr>
    </w:tbl>
    <w:p>
      <w:pPr>
        <w:pStyle w:val="BodyText"/>
        <w:spacing w:before="5"/>
        <w:rPr>
          <w:rFonts w:ascii="Times New Roman"/>
          <w:sz w:val="16"/>
        </w:rPr>
      </w:pPr>
    </w:p>
    <w:p>
      <w:pPr>
        <w:spacing w:before="0"/>
        <w:ind w:left="1666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343434"/>
          <w:spacing w:val="-1"/>
          <w:w w:val="76"/>
          <w:sz w:val="16"/>
        </w:rPr>
        <w:t>E</w:t>
      </w:r>
      <w:r>
        <w:rPr>
          <w:rFonts w:ascii="Times New Roman" w:hAnsi="Times New Roman"/>
          <w:color w:val="343434"/>
          <w:w w:val="76"/>
          <w:sz w:val="16"/>
        </w:rPr>
        <w:t>l</w:t>
      </w:r>
      <w:r>
        <w:rPr>
          <w:rFonts w:ascii="Times New Roman" w:hAnsi="Times New Roman"/>
          <w:color w:val="343434"/>
          <w:spacing w:val="3"/>
          <w:sz w:val="16"/>
        </w:rPr>
        <w:t> </w:t>
      </w:r>
      <w:r>
        <w:rPr>
          <w:rFonts w:ascii="Times New Roman" w:hAnsi="Times New Roman"/>
          <w:color w:val="1F2121"/>
          <w:w w:val="112"/>
          <w:sz w:val="16"/>
        </w:rPr>
        <w:t>detalle</w:t>
      </w:r>
      <w:r>
        <w:rPr>
          <w:rFonts w:ascii="Times New Roman" w:hAnsi="Times New Roman"/>
          <w:color w:val="1F2121"/>
          <w:spacing w:val="10"/>
          <w:sz w:val="16"/>
        </w:rPr>
        <w:t> </w:t>
      </w:r>
      <w:r>
        <w:rPr>
          <w:rFonts w:ascii="Times New Roman" w:hAnsi="Times New Roman"/>
          <w:color w:val="1F2121"/>
          <w:w w:val="112"/>
          <w:sz w:val="16"/>
        </w:rPr>
        <w:t>de</w:t>
      </w:r>
      <w:r>
        <w:rPr>
          <w:rFonts w:ascii="Times New Roman" w:hAnsi="Times New Roman"/>
          <w:color w:val="1F2121"/>
          <w:spacing w:val="12"/>
          <w:sz w:val="16"/>
        </w:rPr>
        <w:t> </w:t>
      </w:r>
      <w:r>
        <w:rPr>
          <w:rFonts w:ascii="Times New Roman" w:hAnsi="Times New Roman"/>
          <w:color w:val="1F2121"/>
          <w:spacing w:val="-1"/>
          <w:w w:val="102"/>
          <w:sz w:val="16"/>
        </w:rPr>
        <w:t>lo</w:t>
      </w:r>
      <w:r>
        <w:rPr>
          <w:rFonts w:ascii="Times New Roman" w:hAnsi="Times New Roman"/>
          <w:color w:val="1F2121"/>
          <w:w w:val="102"/>
          <w:sz w:val="16"/>
        </w:rPr>
        <w:t>s</w:t>
      </w:r>
      <w:r>
        <w:rPr>
          <w:rFonts w:ascii="Times New Roman" w:hAnsi="Times New Roman"/>
          <w:color w:val="1F2121"/>
          <w:spacing w:val="-1"/>
          <w:sz w:val="16"/>
        </w:rPr>
        <w:t> </w:t>
      </w:r>
      <w:r>
        <w:rPr>
          <w:rFonts w:ascii="Times New Roman" w:hAnsi="Times New Roman"/>
          <w:color w:val="343434"/>
          <w:spacing w:val="-1"/>
          <w:w w:val="113"/>
          <w:sz w:val="16"/>
        </w:rPr>
        <w:t>"préstamo</w:t>
      </w:r>
      <w:r>
        <w:rPr>
          <w:rFonts w:ascii="Times New Roman" w:hAnsi="Times New Roman"/>
          <w:color w:val="343434"/>
          <w:w w:val="113"/>
          <w:sz w:val="16"/>
        </w:rPr>
        <w:t>s</w:t>
      </w:r>
      <w:r>
        <w:rPr>
          <w:rFonts w:ascii="Times New Roman" w:hAnsi="Times New Roman"/>
          <w:color w:val="343434"/>
          <w:spacing w:val="1"/>
          <w:sz w:val="16"/>
        </w:rPr>
        <w:t> </w:t>
      </w:r>
      <w:r>
        <w:rPr>
          <w:color w:val="343434"/>
          <w:w w:val="99"/>
          <w:sz w:val="16"/>
        </w:rPr>
        <w:t>y</w:t>
      </w:r>
      <w:r>
        <w:rPr>
          <w:color w:val="343434"/>
          <w:spacing w:val="-1"/>
          <w:sz w:val="16"/>
        </w:rPr>
        <w:t> </w:t>
      </w:r>
      <w:r>
        <w:rPr>
          <w:rFonts w:ascii="Times New Roman" w:hAnsi="Times New Roman"/>
          <w:color w:val="343434"/>
          <w:w w:val="110"/>
          <w:sz w:val="16"/>
        </w:rPr>
        <w:t>partidas</w:t>
      </w:r>
      <w:r>
        <w:rPr>
          <w:rFonts w:ascii="Times New Roman" w:hAnsi="Times New Roman"/>
          <w:color w:val="343434"/>
          <w:spacing w:val="6"/>
          <w:sz w:val="16"/>
        </w:rPr>
        <w:t> </w:t>
      </w:r>
      <w:r>
        <w:rPr>
          <w:rFonts w:ascii="Times New Roman" w:hAnsi="Times New Roman"/>
          <w:color w:val="1F2121"/>
          <w:w w:val="101"/>
          <w:sz w:val="16"/>
        </w:rPr>
        <w:t>a</w:t>
      </w:r>
      <w:r>
        <w:rPr>
          <w:rFonts w:ascii="Times New Roman" w:hAnsi="Times New Roman"/>
          <w:color w:val="1F2121"/>
          <w:spacing w:val="8"/>
          <w:sz w:val="16"/>
        </w:rPr>
        <w:t> </w:t>
      </w:r>
      <w:r>
        <w:rPr>
          <w:rFonts w:ascii="Times New Roman" w:hAnsi="Times New Roman"/>
          <w:color w:val="343434"/>
          <w:spacing w:val="-1"/>
          <w:w w:val="112"/>
          <w:sz w:val="16"/>
        </w:rPr>
        <w:t>cobra</w:t>
      </w:r>
      <w:r>
        <w:rPr>
          <w:rFonts w:ascii="Times New Roman" w:hAnsi="Times New Roman"/>
          <w:color w:val="343434"/>
          <w:w w:val="112"/>
          <w:sz w:val="16"/>
        </w:rPr>
        <w:t>r</w:t>
      </w:r>
      <w:r>
        <w:rPr>
          <w:rFonts w:ascii="Times New Roman" w:hAnsi="Times New Roman"/>
          <w:color w:val="343434"/>
          <w:spacing w:val="7"/>
          <w:sz w:val="16"/>
        </w:rPr>
        <w:t> </w:t>
      </w:r>
      <w:r>
        <w:rPr>
          <w:b/>
          <w:color w:val="1F2121"/>
          <w:w w:val="90"/>
          <w:sz w:val="15"/>
        </w:rPr>
        <w:t>a</w:t>
      </w:r>
      <w:r>
        <w:rPr>
          <w:b/>
          <w:color w:val="1F2121"/>
          <w:spacing w:val="3"/>
          <w:sz w:val="15"/>
        </w:rPr>
        <w:t> </w:t>
      </w:r>
      <w:r>
        <w:rPr>
          <w:rFonts w:ascii="Times New Roman" w:hAnsi="Times New Roman"/>
          <w:color w:val="343434"/>
          <w:spacing w:val="-1"/>
          <w:w w:val="116"/>
          <w:sz w:val="16"/>
        </w:rPr>
        <w:t>cort</w:t>
      </w:r>
      <w:r>
        <w:rPr>
          <w:rFonts w:ascii="Times New Roman" w:hAnsi="Times New Roman"/>
          <w:color w:val="343434"/>
          <w:w w:val="116"/>
          <w:sz w:val="16"/>
        </w:rPr>
        <w:t>o</w:t>
      </w:r>
      <w:r>
        <w:rPr>
          <w:rFonts w:ascii="Times New Roman" w:hAnsi="Times New Roman"/>
          <w:color w:val="343434"/>
          <w:spacing w:val="8"/>
          <w:sz w:val="16"/>
        </w:rPr>
        <w:t> </w:t>
      </w:r>
      <w:r>
        <w:rPr>
          <w:rFonts w:ascii="Times New Roman" w:hAnsi="Times New Roman"/>
          <w:color w:val="343434"/>
          <w:w w:val="106"/>
          <w:sz w:val="16"/>
        </w:rPr>
        <w:t>plazo"</w:t>
      </w:r>
      <w:r>
        <w:rPr>
          <w:rFonts w:ascii="Times New Roman" w:hAnsi="Times New Roman"/>
          <w:color w:val="343434"/>
          <w:spacing w:val="-3"/>
          <w:sz w:val="16"/>
        </w:rPr>
        <w:t> </w:t>
      </w:r>
      <w:r>
        <w:rPr>
          <w:rFonts w:ascii="Times New Roman" w:hAnsi="Times New Roman"/>
          <w:color w:val="1F2121"/>
          <w:w w:val="109"/>
          <w:sz w:val="16"/>
        </w:rPr>
        <w:t>a</w:t>
      </w:r>
      <w:r>
        <w:rPr>
          <w:rFonts w:ascii="Times New Roman" w:hAnsi="Times New Roman"/>
          <w:color w:val="1F2121"/>
          <w:spacing w:val="6"/>
          <w:sz w:val="16"/>
        </w:rPr>
        <w:t> </w:t>
      </w:r>
      <w:r>
        <w:rPr>
          <w:rFonts w:ascii="Times New Roman" w:hAnsi="Times New Roman"/>
          <w:color w:val="343434"/>
          <w:w w:val="109"/>
          <w:sz w:val="17"/>
        </w:rPr>
        <w:t>31</w:t>
      </w:r>
      <w:r>
        <w:rPr>
          <w:rFonts w:ascii="Times New Roman" w:hAnsi="Times New Roman"/>
          <w:color w:val="343434"/>
          <w:spacing w:val="-11"/>
          <w:sz w:val="17"/>
        </w:rPr>
        <w:t> </w:t>
      </w:r>
      <w:r>
        <w:rPr>
          <w:rFonts w:ascii="Times New Roman" w:hAnsi="Times New Roman"/>
          <w:color w:val="343434"/>
          <w:w w:val="109"/>
          <w:sz w:val="16"/>
        </w:rPr>
        <w:t>de</w:t>
      </w:r>
      <w:r>
        <w:rPr>
          <w:rFonts w:ascii="Times New Roman" w:hAnsi="Times New Roman"/>
          <w:color w:val="343434"/>
          <w:spacing w:val="11"/>
          <w:sz w:val="16"/>
        </w:rPr>
        <w:t> </w:t>
      </w:r>
      <w:r>
        <w:rPr>
          <w:rFonts w:ascii="Times New Roman" w:hAnsi="Times New Roman"/>
          <w:color w:val="1F2121"/>
          <w:w w:val="108"/>
          <w:sz w:val="16"/>
        </w:rPr>
        <w:t>diciembre</w:t>
      </w:r>
      <w:r>
        <w:rPr>
          <w:rFonts w:ascii="Times New Roman" w:hAnsi="Times New Roman"/>
          <w:color w:val="1F2121"/>
          <w:spacing w:val="13"/>
          <w:sz w:val="16"/>
        </w:rPr>
        <w:t> </w:t>
      </w:r>
      <w:r>
        <w:rPr>
          <w:rFonts w:ascii="Times New Roman" w:hAnsi="Times New Roman"/>
          <w:color w:val="1F2121"/>
          <w:w w:val="108"/>
          <w:sz w:val="16"/>
        </w:rPr>
        <w:t>de</w:t>
      </w:r>
      <w:r>
        <w:rPr>
          <w:rFonts w:ascii="Times New Roman" w:hAnsi="Times New Roman"/>
          <w:color w:val="1F2121"/>
          <w:spacing w:val="14"/>
          <w:sz w:val="16"/>
        </w:rPr>
        <w:t> </w:t>
      </w:r>
      <w:r>
        <w:rPr>
          <w:rFonts w:ascii="Times New Roman" w:hAnsi="Times New Roman"/>
          <w:color w:val="343434"/>
          <w:w w:val="101"/>
          <w:sz w:val="17"/>
        </w:rPr>
        <w:t>2024</w:t>
      </w:r>
      <w:r>
        <w:rPr>
          <w:rFonts w:ascii="Times New Roman" w:hAnsi="Times New Roman"/>
          <w:color w:val="343434"/>
          <w:spacing w:val="-6"/>
          <w:sz w:val="17"/>
        </w:rPr>
        <w:t> </w:t>
      </w:r>
      <w:r>
        <w:rPr>
          <w:color w:val="343434"/>
          <w:w w:val="99"/>
          <w:sz w:val="16"/>
        </w:rPr>
        <w:t>y</w:t>
      </w:r>
      <w:r>
        <w:rPr>
          <w:color w:val="343434"/>
          <w:spacing w:val="5"/>
          <w:sz w:val="16"/>
        </w:rPr>
        <w:t> </w:t>
      </w:r>
      <w:r>
        <w:rPr>
          <w:rFonts w:ascii="Times New Roman" w:hAnsi="Times New Roman"/>
          <w:color w:val="343434"/>
          <w:w w:val="102"/>
          <w:sz w:val="17"/>
        </w:rPr>
        <w:t>2023</w:t>
      </w:r>
      <w:r>
        <w:rPr>
          <w:rFonts w:ascii="Times New Roman" w:hAnsi="Times New Roman"/>
          <w:color w:val="343434"/>
          <w:spacing w:val="-8"/>
          <w:sz w:val="17"/>
        </w:rPr>
        <w:t> </w:t>
      </w:r>
      <w:r>
        <w:rPr>
          <w:rFonts w:ascii="Times New Roman" w:hAnsi="Times New Roman"/>
          <w:color w:val="1F2121"/>
          <w:spacing w:val="-1"/>
          <w:w w:val="102"/>
          <w:sz w:val="16"/>
        </w:rPr>
        <w:t>e</w:t>
      </w:r>
      <w:r>
        <w:rPr>
          <w:rFonts w:ascii="Times New Roman" w:hAnsi="Times New Roman"/>
          <w:color w:val="1F2121"/>
          <w:w w:val="102"/>
          <w:sz w:val="16"/>
        </w:rPr>
        <w:t>s</w:t>
      </w:r>
      <w:r>
        <w:rPr>
          <w:rFonts w:ascii="Times New Roman" w:hAnsi="Times New Roman"/>
          <w:color w:val="1F2121"/>
          <w:spacing w:val="16"/>
          <w:sz w:val="16"/>
        </w:rPr>
        <w:t> </w:t>
      </w:r>
      <w:r>
        <w:rPr>
          <w:rFonts w:ascii="Times New Roman" w:hAnsi="Times New Roman"/>
          <w:color w:val="343434"/>
          <w:spacing w:val="-1"/>
          <w:w w:val="106"/>
          <w:sz w:val="16"/>
        </w:rPr>
        <w:t>e</w:t>
      </w:r>
      <w:r>
        <w:rPr>
          <w:rFonts w:ascii="Times New Roman" w:hAnsi="Times New Roman"/>
          <w:color w:val="343434"/>
          <w:w w:val="106"/>
          <w:sz w:val="16"/>
        </w:rPr>
        <w:t>l</w:t>
      </w:r>
      <w:r>
        <w:rPr>
          <w:rFonts w:ascii="Times New Roman" w:hAnsi="Times New Roman"/>
          <w:color w:val="343434"/>
          <w:spacing w:val="3"/>
          <w:sz w:val="16"/>
        </w:rPr>
        <w:t> </w:t>
      </w:r>
      <w:r>
        <w:rPr>
          <w:rFonts w:ascii="Times New Roman" w:hAnsi="Times New Roman"/>
          <w:color w:val="343434"/>
          <w:spacing w:val="9"/>
          <w:w w:val="106"/>
          <w:sz w:val="16"/>
        </w:rPr>
        <w:t>s</w:t>
      </w:r>
      <w:r>
        <w:rPr>
          <w:rFonts w:ascii="Times New Roman" w:hAnsi="Times New Roman"/>
          <w:color w:val="343434"/>
          <w:spacing w:val="10"/>
          <w:w w:val="52"/>
          <w:sz w:val="16"/>
        </w:rPr>
        <w:t>i</w:t>
      </w:r>
      <w:r>
        <w:rPr>
          <w:rFonts w:ascii="Times New Roman" w:hAnsi="Times New Roman"/>
          <w:color w:val="343434"/>
          <w:spacing w:val="7"/>
          <w:w w:val="104"/>
          <w:sz w:val="16"/>
        </w:rPr>
        <w:t>g</w:t>
      </w:r>
      <w:r>
        <w:rPr>
          <w:rFonts w:ascii="Times New Roman" w:hAnsi="Times New Roman"/>
          <w:color w:val="343434"/>
          <w:w w:val="88"/>
          <w:sz w:val="16"/>
        </w:rPr>
        <w:t>u</w:t>
      </w:r>
      <w:r>
        <w:rPr>
          <w:rFonts w:ascii="Times New Roman" w:hAnsi="Times New Roman"/>
          <w:color w:val="343434"/>
          <w:spacing w:val="-24"/>
          <w:sz w:val="16"/>
        </w:rPr>
        <w:t> </w:t>
      </w:r>
      <w:r>
        <w:rPr>
          <w:rFonts w:ascii="Times New Roman" w:hAnsi="Times New Roman"/>
          <w:color w:val="343434"/>
          <w:spacing w:val="-1"/>
          <w:w w:val="52"/>
          <w:sz w:val="16"/>
        </w:rPr>
        <w:t>i</w:t>
      </w:r>
      <w:r>
        <w:rPr>
          <w:rFonts w:ascii="Times New Roman" w:hAnsi="Times New Roman"/>
          <w:color w:val="343434"/>
          <w:w w:val="52"/>
          <w:sz w:val="16"/>
        </w:rPr>
        <w:t>e</w:t>
      </w:r>
      <w:r>
        <w:rPr>
          <w:rFonts w:ascii="Times New Roman" w:hAnsi="Times New Roman"/>
          <w:color w:val="343434"/>
          <w:sz w:val="16"/>
        </w:rPr>
        <w:t> </w:t>
      </w:r>
      <w:r>
        <w:rPr>
          <w:rFonts w:ascii="Times New Roman" w:hAnsi="Times New Roman"/>
          <w:color w:val="343434"/>
          <w:spacing w:val="-12"/>
          <w:sz w:val="16"/>
        </w:rPr>
        <w:t> </w:t>
      </w:r>
      <w:r>
        <w:rPr>
          <w:rFonts w:ascii="Times New Roman" w:hAnsi="Times New Roman"/>
          <w:color w:val="343434"/>
          <w:w w:val="96"/>
          <w:sz w:val="16"/>
        </w:rPr>
        <w:t>nte</w:t>
      </w:r>
      <w:r>
        <w:rPr>
          <w:rFonts w:ascii="Times New Roman" w:hAnsi="Times New Roman"/>
          <w:color w:val="343434"/>
          <w:spacing w:val="-1"/>
          <w:sz w:val="16"/>
        </w:rPr>
        <w:t> </w:t>
      </w:r>
      <w:r>
        <w:rPr>
          <w:rFonts w:ascii="Times New Roman" w:hAnsi="Times New Roman"/>
          <w:color w:val="545454"/>
          <w:w w:val="96"/>
          <w:sz w:val="16"/>
        </w:rPr>
        <w:t>:</w:t>
      </w:r>
    </w:p>
    <w:p>
      <w:pPr>
        <w:pStyle w:val="BodyText"/>
        <w:rPr>
          <w:rFonts w:ascii="Times New Roman"/>
          <w:sz w:val="10"/>
        </w:rPr>
      </w:pPr>
    </w:p>
    <w:tbl>
      <w:tblPr>
        <w:tblW w:w="0" w:type="auto"/>
        <w:jc w:val="left"/>
        <w:tblInd w:w="1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3"/>
        <w:gridCol w:w="1568"/>
        <w:gridCol w:w="1563"/>
      </w:tblGrid>
      <w:tr>
        <w:trPr>
          <w:trHeight w:val="206" w:hRule="atLeast"/>
        </w:trPr>
        <w:tc>
          <w:tcPr>
            <w:tcW w:w="5183" w:type="dxa"/>
            <w:vMerge w:val="restart"/>
            <w:tcBorders>
              <w:right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3" w:lineRule="exact" w:before="53"/>
              <w:ind w:left="435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Corto Plazo</w:t>
            </w:r>
          </w:p>
        </w:tc>
        <w:tc>
          <w:tcPr>
            <w:tcW w:w="1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3" w:lineRule="exact" w:before="53"/>
              <w:ind w:left="434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Corto Plazo</w:t>
            </w:r>
          </w:p>
        </w:tc>
      </w:tr>
      <w:tr>
        <w:trPr>
          <w:trHeight w:val="215" w:hRule="atLeast"/>
        </w:trPr>
        <w:tc>
          <w:tcPr>
            <w:tcW w:w="5183" w:type="dxa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1" w:lineRule="exact" w:before="54"/>
              <w:ind w:left="429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10"/>
                <w:sz w:val="15"/>
              </w:rPr>
              <w:t>31/12/2024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1" w:lineRule="exact" w:before="54"/>
              <w:ind w:left="429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10"/>
                <w:sz w:val="15"/>
              </w:rPr>
              <w:t>31/12/2023</w:t>
            </w:r>
          </w:p>
        </w:tc>
      </w:tr>
      <w:tr>
        <w:trPr>
          <w:trHeight w:val="753" w:hRule="atLeast"/>
        </w:trPr>
        <w:tc>
          <w:tcPr>
            <w:tcW w:w="5183" w:type="dxa"/>
          </w:tcPr>
          <w:p>
            <w:pPr>
              <w:pStyle w:val="TableParagraph"/>
              <w:spacing w:before="48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Por </w:t>
            </w:r>
            <w:r>
              <w:rPr>
                <w:b/>
                <w:color w:val="1F2121"/>
                <w:sz w:val="14"/>
                <w:u w:val="thick" w:color="1F2121"/>
              </w:rPr>
              <w:t>operaciones</w:t>
            </w:r>
            <w:r>
              <w:rPr>
                <w:b/>
                <w:color w:val="1F2121"/>
                <w:sz w:val="14"/>
              </w:rPr>
              <w:t> comerciales:</w:t>
            </w:r>
          </w:p>
          <w:p>
            <w:pPr>
              <w:pStyle w:val="TableParagraph"/>
              <w:spacing w:line="270" w:lineRule="exact" w:before="5"/>
              <w:ind w:left="83" w:right="4002" w:hanging="4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Clientes </w:t>
            </w:r>
            <w:r>
              <w:rPr>
                <w:rFonts w:ascii="Times New Roman"/>
                <w:color w:val="343434"/>
                <w:w w:val="95"/>
                <w:sz w:val="16"/>
              </w:rPr>
              <w:t>Deudores varios</w:t>
            </w:r>
          </w:p>
        </w:tc>
        <w:tc>
          <w:tcPr>
            <w:tcW w:w="1568" w:type="dxa"/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886" w:right="-1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56</w:t>
            </w:r>
            <w:r>
              <w:rPr>
                <w:rFonts w:ascii="Times New Roman"/>
                <w:color w:val="646464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627,00</w:t>
            </w:r>
          </w:p>
          <w:p>
            <w:pPr>
              <w:pStyle w:val="TableParagraph"/>
              <w:spacing w:before="85"/>
              <w:ind w:left="89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30</w:t>
            </w:r>
            <w:r>
              <w:rPr>
                <w:rFonts w:ascii="Times New Roman"/>
                <w:color w:val="545454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730,56</w:t>
            </w:r>
          </w:p>
        </w:tc>
        <w:tc>
          <w:tcPr>
            <w:tcW w:w="1563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80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pacing w:val="-7"/>
                <w:w w:val="110"/>
                <w:sz w:val="16"/>
              </w:rPr>
              <w:t>193</w:t>
            </w:r>
            <w:r>
              <w:rPr>
                <w:rFonts w:ascii="Times New Roman"/>
                <w:color w:val="797979"/>
                <w:spacing w:val="-7"/>
                <w:w w:val="110"/>
                <w:sz w:val="16"/>
              </w:rPr>
              <w:t>.</w:t>
            </w:r>
            <w:r>
              <w:rPr>
                <w:rFonts w:ascii="Times New Roman"/>
                <w:color w:val="343434"/>
                <w:spacing w:val="-7"/>
                <w:w w:val="110"/>
                <w:sz w:val="16"/>
              </w:rPr>
              <w:t>347</w:t>
            </w:r>
            <w:r>
              <w:rPr>
                <w:rFonts w:ascii="Times New Roman"/>
                <w:color w:val="545454"/>
                <w:spacing w:val="-7"/>
                <w:w w:val="110"/>
                <w:sz w:val="16"/>
              </w:rPr>
              <w:t>,</w:t>
            </w:r>
            <w:r>
              <w:rPr>
                <w:rFonts w:ascii="Times New Roman"/>
                <w:color w:val="343434"/>
                <w:spacing w:val="-7"/>
                <w:w w:val="110"/>
                <w:sz w:val="16"/>
              </w:rPr>
              <w:t>86</w:t>
            </w:r>
          </w:p>
          <w:p>
            <w:pPr>
              <w:pStyle w:val="TableParagraph"/>
              <w:spacing w:before="85"/>
              <w:ind w:left="891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30</w:t>
            </w:r>
            <w:r>
              <w:rPr>
                <w:rFonts w:ascii="Times New Roman"/>
                <w:color w:val="545454"/>
                <w:sz w:val="16"/>
              </w:rPr>
              <w:t>.</w:t>
            </w:r>
            <w:r>
              <w:rPr>
                <w:rFonts w:ascii="Times New Roman"/>
                <w:color w:val="343434"/>
                <w:sz w:val="16"/>
              </w:rPr>
              <w:t>730,56</w:t>
            </w:r>
          </w:p>
        </w:tc>
      </w:tr>
      <w:tr>
        <w:trPr>
          <w:trHeight w:val="268" w:hRule="atLeast"/>
        </w:trPr>
        <w:tc>
          <w:tcPr>
            <w:tcW w:w="5183" w:type="dxa"/>
          </w:tcPr>
          <w:p>
            <w:pPr>
              <w:pStyle w:val="TableParagraph"/>
              <w:spacing w:before="82"/>
              <w:ind w:left="73"/>
              <w:jc w:val="left"/>
              <w:rPr>
                <w:b/>
                <w:sz w:val="14"/>
              </w:rPr>
            </w:pPr>
            <w:r>
              <w:rPr>
                <w:b/>
                <w:color w:val="343434"/>
                <w:sz w:val="14"/>
              </w:rPr>
              <w:t>Total </w:t>
            </w:r>
            <w:r>
              <w:rPr>
                <w:b/>
                <w:color w:val="1F2121"/>
                <w:sz w:val="14"/>
              </w:rPr>
              <w:t>saldos por op. Comerciales</w:t>
            </w:r>
          </w:p>
        </w:tc>
        <w:tc>
          <w:tcPr>
            <w:tcW w:w="1568" w:type="dxa"/>
          </w:tcPr>
          <w:p>
            <w:pPr>
              <w:pStyle w:val="TableParagraph"/>
              <w:spacing w:before="64"/>
              <w:ind w:right="42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sz w:val="15"/>
              </w:rPr>
              <w:t>87.357,56</w:t>
            </w:r>
          </w:p>
        </w:tc>
        <w:tc>
          <w:tcPr>
            <w:tcW w:w="1563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9"/>
              <w:ind w:right="11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2121"/>
                <w:w w:val="105"/>
                <w:sz w:val="15"/>
              </w:rPr>
              <w:t>224</w:t>
            </w:r>
            <w:r>
              <w:rPr>
                <w:rFonts w:ascii="Times New Roman"/>
                <w:b/>
                <w:color w:val="545454"/>
                <w:w w:val="105"/>
                <w:sz w:val="15"/>
              </w:rPr>
              <w:t>.</w:t>
            </w:r>
            <w:r>
              <w:rPr>
                <w:rFonts w:ascii="Times New Roman"/>
                <w:b/>
                <w:color w:val="1F2121"/>
                <w:w w:val="105"/>
                <w:sz w:val="15"/>
              </w:rPr>
              <w:t>078,42</w:t>
            </w:r>
          </w:p>
        </w:tc>
      </w:tr>
      <w:tr>
        <w:trPr>
          <w:trHeight w:val="245" w:hRule="atLeast"/>
        </w:trPr>
        <w:tc>
          <w:tcPr>
            <w:tcW w:w="5183" w:type="dxa"/>
            <w:tcBorders>
              <w:bottom w:val="nil"/>
            </w:tcBorders>
          </w:tcPr>
          <w:p>
            <w:pPr>
              <w:pStyle w:val="TableParagraph"/>
              <w:spacing w:before="53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Por </w:t>
            </w:r>
            <w:r>
              <w:rPr>
                <w:b/>
                <w:color w:val="1F2121"/>
                <w:sz w:val="14"/>
                <w:u w:val="thick" w:color="1F2121"/>
              </w:rPr>
              <w:t>operaciones</w:t>
            </w:r>
            <w:r>
              <w:rPr>
                <w:b/>
                <w:color w:val="1F2121"/>
                <w:sz w:val="14"/>
              </w:rPr>
              <w:t> no comerciales:</w:t>
            </w:r>
          </w:p>
        </w:tc>
        <w:tc>
          <w:tcPr>
            <w:tcW w:w="1568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63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59" w:hRule="atLeast"/>
        </w:trPr>
        <w:tc>
          <w:tcPr>
            <w:tcW w:w="51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7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Cuenta corriente empresa del grupo (Nota 9)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right="46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115.500,00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25"/>
              <w:ind w:right="21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115</w:t>
            </w:r>
            <w:r>
              <w:rPr>
                <w:rFonts w:ascii="Times New Roman"/>
                <w:color w:val="646464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500</w:t>
            </w:r>
            <w:r>
              <w:rPr>
                <w:rFonts w:ascii="Times New Roman"/>
                <w:color w:val="646464"/>
                <w:w w:val="105"/>
                <w:sz w:val="16"/>
              </w:rPr>
              <w:t>,</w:t>
            </w:r>
            <w:r>
              <w:rPr>
                <w:rFonts w:ascii="Times New Roman"/>
                <w:color w:val="343434"/>
                <w:w w:val="105"/>
                <w:sz w:val="16"/>
              </w:rPr>
              <w:t>00</w:t>
            </w:r>
          </w:p>
        </w:tc>
      </w:tr>
      <w:tr>
        <w:trPr>
          <w:trHeight w:val="273" w:hRule="atLeast"/>
        </w:trPr>
        <w:tc>
          <w:tcPr>
            <w:tcW w:w="51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83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Personal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18</w:t>
            </w:r>
            <w:r>
              <w:rPr>
                <w:rFonts w:ascii="Times New Roman"/>
                <w:color w:val="646464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810,48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34"/>
              <w:ind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105"/>
                <w:sz w:val="16"/>
              </w:rPr>
              <w:t>14</w:t>
            </w:r>
            <w:r>
              <w:rPr>
                <w:rFonts w:ascii="Times New Roman"/>
                <w:color w:val="545454"/>
                <w:w w:val="105"/>
                <w:sz w:val="16"/>
              </w:rPr>
              <w:t>.</w:t>
            </w:r>
            <w:r>
              <w:rPr>
                <w:rFonts w:ascii="Times New Roman"/>
                <w:color w:val="343434"/>
                <w:w w:val="105"/>
                <w:sz w:val="16"/>
              </w:rPr>
              <w:t>316,09</w:t>
            </w:r>
          </w:p>
        </w:tc>
      </w:tr>
      <w:tr>
        <w:trPr>
          <w:trHeight w:val="238" w:hRule="atLeast"/>
        </w:trPr>
        <w:tc>
          <w:tcPr>
            <w:tcW w:w="5183" w:type="dxa"/>
            <w:tcBorders>
              <w:top w:val="nil"/>
            </w:tcBorders>
          </w:tcPr>
          <w:p>
            <w:pPr>
              <w:pStyle w:val="TableParagraph"/>
              <w:spacing w:line="170" w:lineRule="exact" w:before="49"/>
              <w:ind w:left="75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sz w:val="16"/>
              </w:rPr>
              <w:t>Otros activos financieros</w:t>
            </w:r>
          </w:p>
        </w:tc>
        <w:tc>
          <w:tcPr>
            <w:tcW w:w="1568" w:type="dxa"/>
            <w:tcBorders>
              <w:top w:val="nil"/>
            </w:tcBorders>
          </w:tcPr>
          <w:p>
            <w:pPr>
              <w:pStyle w:val="TableParagraph"/>
              <w:spacing w:line="180" w:lineRule="exact" w:before="39"/>
              <w:ind w:right="43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780,00</w:t>
            </w:r>
          </w:p>
        </w:tc>
        <w:tc>
          <w:tcPr>
            <w:tcW w:w="1563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spacing w:before="34"/>
              <w:ind w:right="3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343434"/>
                <w:w w:val="95"/>
                <w:sz w:val="16"/>
              </w:rPr>
              <w:t>780,00</w:t>
            </w:r>
          </w:p>
        </w:tc>
      </w:tr>
      <w:tr>
        <w:trPr>
          <w:trHeight w:val="273" w:hRule="atLeast"/>
        </w:trPr>
        <w:tc>
          <w:tcPr>
            <w:tcW w:w="5183" w:type="dxa"/>
          </w:tcPr>
          <w:p>
            <w:pPr>
              <w:pStyle w:val="TableParagraph"/>
              <w:spacing w:before="92"/>
              <w:ind w:left="73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Total saldos por op. No comerciales</w:t>
            </w:r>
          </w:p>
        </w:tc>
        <w:tc>
          <w:tcPr>
            <w:tcW w:w="1568" w:type="dxa"/>
          </w:tcPr>
          <w:p>
            <w:pPr>
              <w:pStyle w:val="TableParagraph"/>
              <w:spacing w:before="73"/>
              <w:ind w:right="47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343434"/>
                <w:sz w:val="15"/>
              </w:rPr>
              <w:t>135.090,48</w:t>
            </w:r>
          </w:p>
        </w:tc>
        <w:tc>
          <w:tcPr>
            <w:tcW w:w="1563" w:type="dxa"/>
          </w:tcPr>
          <w:p>
            <w:pPr>
              <w:pStyle w:val="TableParagraph"/>
              <w:spacing w:before="73"/>
              <w:ind w:right="36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343434"/>
                <w:sz w:val="15"/>
              </w:rPr>
              <w:t>130.596,09</w:t>
            </w:r>
          </w:p>
        </w:tc>
      </w:tr>
      <w:tr>
        <w:trPr>
          <w:trHeight w:val="258" w:hRule="atLeast"/>
        </w:trPr>
        <w:tc>
          <w:tcPr>
            <w:tcW w:w="5183" w:type="dxa"/>
          </w:tcPr>
          <w:p>
            <w:pPr>
              <w:pStyle w:val="TableParagraph"/>
              <w:spacing w:line="152" w:lineRule="exact" w:before="87"/>
              <w:ind w:left="73"/>
              <w:jc w:val="left"/>
              <w:rPr>
                <w:b/>
                <w:sz w:val="14"/>
              </w:rPr>
            </w:pPr>
            <w:r>
              <w:rPr>
                <w:b/>
                <w:color w:val="1F2121"/>
                <w:sz w:val="14"/>
              </w:rPr>
              <w:t>Total</w:t>
            </w:r>
          </w:p>
        </w:tc>
        <w:tc>
          <w:tcPr>
            <w:tcW w:w="1568" w:type="dxa"/>
          </w:tcPr>
          <w:p>
            <w:pPr>
              <w:pStyle w:val="TableParagraph"/>
              <w:spacing w:line="170" w:lineRule="exact" w:before="68"/>
              <w:ind w:right="41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343434"/>
                <w:sz w:val="15"/>
              </w:rPr>
              <w:t>222.448,04</w:t>
            </w:r>
          </w:p>
        </w:tc>
        <w:tc>
          <w:tcPr>
            <w:tcW w:w="1563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0" w:lineRule="exact" w:before="68"/>
              <w:ind w:right="40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343434"/>
                <w:sz w:val="15"/>
              </w:rPr>
              <w:t>354.674,51</w:t>
            </w:r>
          </w:p>
        </w:tc>
      </w:tr>
    </w:tbl>
    <w:p>
      <w:pPr>
        <w:spacing w:after="0" w:line="170" w:lineRule="exact"/>
        <w:rPr>
          <w:rFonts w:ascii="Times New Roman"/>
          <w:sz w:val="15"/>
        </w:rPr>
        <w:sectPr>
          <w:pgSz w:w="11910" w:h="16850"/>
          <w:pgMar w:header="905" w:footer="1566" w:top="1380" w:bottom="1800" w:left="220" w:right="1640"/>
        </w:sectPr>
      </w:pP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BodyText"/>
        <w:spacing w:line="316" w:lineRule="auto" w:before="93"/>
        <w:ind w:left="1671" w:right="184" w:firstLine="4"/>
        <w:jc w:val="both"/>
      </w:pPr>
      <w:r>
        <w:rPr>
          <w:color w:val="343434"/>
        </w:rPr>
        <w:t>En "clientes" y "deudores </w:t>
      </w:r>
      <w:r>
        <w:rPr>
          <w:color w:val="212123"/>
        </w:rPr>
        <w:t>varios" </w:t>
      </w:r>
      <w:r>
        <w:rPr>
          <w:color w:val="343434"/>
        </w:rPr>
        <w:t>figura </w:t>
      </w:r>
      <w:r>
        <w:rPr>
          <w:color w:val="212123"/>
        </w:rPr>
        <w:t>a </w:t>
      </w:r>
      <w:r>
        <w:rPr>
          <w:rFonts w:ascii="Times New Roman"/>
          <w:color w:val="343434"/>
          <w:sz w:val="17"/>
        </w:rPr>
        <w:t>31 </w:t>
      </w:r>
      <w:r>
        <w:rPr>
          <w:color w:val="343434"/>
        </w:rPr>
        <w:t>de diciembre  de  </w:t>
      </w:r>
      <w:r>
        <w:rPr>
          <w:rFonts w:ascii="Times New Roman"/>
          <w:color w:val="343434"/>
          <w:sz w:val="17"/>
        </w:rPr>
        <w:t>2024  </w:t>
      </w:r>
      <w:r>
        <w:rPr>
          <w:color w:val="212123"/>
        </w:rPr>
        <w:t>un  </w:t>
      </w:r>
      <w:r>
        <w:rPr>
          <w:color w:val="343434"/>
        </w:rPr>
        <w:t>importe  </w:t>
      </w:r>
      <w:r>
        <w:rPr>
          <w:color w:val="212123"/>
        </w:rPr>
        <w:t>de  </w:t>
      </w:r>
      <w:r>
        <w:rPr>
          <w:rFonts w:ascii="Times New Roman"/>
          <w:color w:val="343434"/>
          <w:sz w:val="17"/>
        </w:rPr>
        <w:t>76</w:t>
      </w:r>
      <w:r>
        <w:rPr>
          <w:rFonts w:ascii="Times New Roman"/>
          <w:color w:val="5B5B5B"/>
          <w:sz w:val="17"/>
        </w:rPr>
        <w:t>.</w:t>
      </w:r>
      <w:r>
        <w:rPr>
          <w:rFonts w:ascii="Times New Roman"/>
          <w:color w:val="343434"/>
          <w:sz w:val="17"/>
        </w:rPr>
        <w:t>357,56  </w:t>
      </w:r>
      <w:r>
        <w:rPr>
          <w:color w:val="212123"/>
        </w:rPr>
        <w:t>euros  </w:t>
      </w:r>
      <w:r>
        <w:rPr>
          <w:rFonts w:ascii="Times New Roman"/>
          <w:color w:val="343434"/>
          <w:sz w:val="17"/>
        </w:rPr>
        <w:t>(188 </w:t>
      </w:r>
      <w:r>
        <w:rPr>
          <w:rFonts w:ascii="Times New Roman"/>
          <w:color w:val="5B5B5B"/>
          <w:sz w:val="17"/>
        </w:rPr>
        <w:t>.</w:t>
      </w:r>
      <w:r>
        <w:rPr>
          <w:rFonts w:ascii="Times New Roman"/>
          <w:color w:val="343434"/>
          <w:sz w:val="17"/>
        </w:rPr>
        <w:t>1 95,09 </w:t>
      </w:r>
      <w:r>
        <w:rPr>
          <w:color w:val="212123"/>
        </w:rPr>
        <w:t>euros </w:t>
      </w:r>
      <w:r>
        <w:rPr>
          <w:color w:val="343434"/>
        </w:rPr>
        <w:t>en </w:t>
      </w:r>
      <w:r>
        <w:rPr>
          <w:color w:val="212123"/>
        </w:rPr>
        <w:t>el ejercicio </w:t>
      </w:r>
      <w:r>
        <w:rPr>
          <w:rFonts w:ascii="Times New Roman"/>
          <w:color w:val="343434"/>
          <w:sz w:val="17"/>
        </w:rPr>
        <w:t>2023) </w:t>
      </w:r>
      <w:r>
        <w:rPr>
          <w:color w:val="343434"/>
        </w:rPr>
        <w:t>que corresponde </w:t>
      </w:r>
      <w:r>
        <w:rPr>
          <w:color w:val="212123"/>
        </w:rPr>
        <w:t>a </w:t>
      </w:r>
      <w:r>
        <w:rPr>
          <w:color w:val="343434"/>
        </w:rPr>
        <w:t>los </w:t>
      </w:r>
      <w:r>
        <w:rPr>
          <w:color w:val="212123"/>
        </w:rPr>
        <w:t>desembolsos pendientes del </w:t>
      </w:r>
      <w:r>
        <w:rPr>
          <w:color w:val="343434"/>
        </w:rPr>
        <w:t>EXCMO. </w:t>
      </w:r>
      <w:r>
        <w:rPr>
          <w:color w:val="212123"/>
        </w:rPr>
        <w:t>AYUNTAMIENTO DE LOS </w:t>
      </w:r>
      <w:r>
        <w:rPr>
          <w:color w:val="343434"/>
        </w:rPr>
        <w:t>REALEJOS</w:t>
      </w:r>
      <w:r>
        <w:rPr>
          <w:color w:val="343434"/>
          <w:spacing w:val="-8"/>
        </w:rPr>
        <w:t> </w:t>
      </w:r>
      <w:r>
        <w:rPr>
          <w:color w:val="212123"/>
        </w:rPr>
        <w:t>y</w:t>
      </w:r>
      <w:r>
        <w:rPr>
          <w:color w:val="212123"/>
          <w:spacing w:val="-15"/>
        </w:rPr>
        <w:t> </w:t>
      </w:r>
      <w:r>
        <w:rPr>
          <w:color w:val="343434"/>
        </w:rPr>
        <w:t>de</w:t>
      </w:r>
      <w:r>
        <w:rPr>
          <w:color w:val="343434"/>
          <w:spacing w:val="-10"/>
        </w:rPr>
        <w:t> </w:t>
      </w:r>
      <w:r>
        <w:rPr>
          <w:color w:val="212123"/>
        </w:rPr>
        <w:t>la</w:t>
      </w:r>
      <w:r>
        <w:rPr>
          <w:color w:val="212123"/>
          <w:spacing w:val="-9"/>
        </w:rPr>
        <w:t> </w:t>
      </w:r>
      <w:r>
        <w:rPr>
          <w:color w:val="343434"/>
        </w:rPr>
        <w:t>EMPRESA</w:t>
      </w:r>
      <w:r>
        <w:rPr>
          <w:color w:val="343434"/>
          <w:spacing w:val="-2"/>
        </w:rPr>
        <w:t> </w:t>
      </w:r>
      <w:r>
        <w:rPr>
          <w:color w:val="343434"/>
        </w:rPr>
        <w:t>PUBLICA</w:t>
      </w:r>
      <w:r>
        <w:rPr>
          <w:color w:val="343434"/>
          <w:spacing w:val="-3"/>
        </w:rPr>
        <w:t> </w:t>
      </w:r>
      <w:r>
        <w:rPr>
          <w:color w:val="212123"/>
        </w:rPr>
        <w:t>DE</w:t>
      </w:r>
      <w:r>
        <w:rPr>
          <w:color w:val="212123"/>
          <w:spacing w:val="-9"/>
        </w:rPr>
        <w:t> </w:t>
      </w:r>
      <w:r>
        <w:rPr>
          <w:color w:val="343434"/>
        </w:rPr>
        <w:t>AGUAS</w:t>
      </w:r>
      <w:r>
        <w:rPr>
          <w:color w:val="343434"/>
          <w:spacing w:val="-11"/>
        </w:rPr>
        <w:t> </w:t>
      </w:r>
      <w:r>
        <w:rPr>
          <w:color w:val="212123"/>
        </w:rPr>
        <w:t>DEL</w:t>
      </w:r>
      <w:r>
        <w:rPr>
          <w:color w:val="212123"/>
          <w:spacing w:val="-16"/>
        </w:rPr>
        <w:t> </w:t>
      </w:r>
      <w:r>
        <w:rPr>
          <w:color w:val="343434"/>
        </w:rPr>
        <w:t>AYUNTAMIENTO</w:t>
      </w:r>
      <w:r>
        <w:rPr>
          <w:color w:val="343434"/>
          <w:spacing w:val="1"/>
        </w:rPr>
        <w:t> </w:t>
      </w:r>
      <w:r>
        <w:rPr>
          <w:color w:val="212123"/>
        </w:rPr>
        <w:t>DE</w:t>
      </w:r>
      <w:r>
        <w:rPr>
          <w:color w:val="212123"/>
          <w:spacing w:val="-14"/>
        </w:rPr>
        <w:t> </w:t>
      </w:r>
      <w:r>
        <w:rPr>
          <w:color w:val="343434"/>
        </w:rPr>
        <w:t>LOS</w:t>
      </w:r>
      <w:r>
        <w:rPr>
          <w:color w:val="343434"/>
          <w:spacing w:val="-16"/>
        </w:rPr>
        <w:t> </w:t>
      </w:r>
      <w:r>
        <w:rPr>
          <w:color w:val="212123"/>
        </w:rPr>
        <w:t>REALEJOS</w:t>
      </w:r>
      <w:r>
        <w:rPr>
          <w:color w:val="212123"/>
          <w:spacing w:val="-9"/>
        </w:rPr>
        <w:t> </w:t>
      </w:r>
      <w:r>
        <w:rPr>
          <w:color w:val="212123"/>
        </w:rPr>
        <w:t>S.L.</w:t>
      </w:r>
      <w:r>
        <w:rPr>
          <w:color w:val="212123"/>
          <w:spacing w:val="-10"/>
        </w:rPr>
        <w:t> </w:t>
      </w:r>
      <w:r>
        <w:rPr>
          <w:color w:val="212123"/>
        </w:rPr>
        <w:t>(Nota</w:t>
      </w:r>
      <w:r>
        <w:rPr>
          <w:color w:val="212123"/>
          <w:spacing w:val="-9"/>
        </w:rPr>
        <w:t> </w:t>
      </w:r>
      <w:r>
        <w:rPr>
          <w:color w:val="212123"/>
          <w:spacing w:val="-4"/>
        </w:rPr>
        <w:t>9)</w:t>
      </w:r>
      <w:r>
        <w:rPr>
          <w:color w:val="5B5B5B"/>
          <w:spacing w:val="-4"/>
        </w:rPr>
        <w:t>.</w:t>
      </w:r>
    </w:p>
    <w:p>
      <w:pPr>
        <w:pStyle w:val="ListParagraph"/>
        <w:numPr>
          <w:ilvl w:val="0"/>
          <w:numId w:val="10"/>
        </w:numPr>
        <w:tabs>
          <w:tab w:pos="1835" w:val="left" w:leader="none"/>
        </w:tabs>
        <w:spacing w:line="240" w:lineRule="auto" w:before="135" w:after="0"/>
        <w:ind w:left="1834" w:right="0" w:hanging="163"/>
        <w:jc w:val="left"/>
        <w:rPr>
          <w:b/>
          <w:color w:val="212123"/>
          <w:sz w:val="16"/>
        </w:rPr>
      </w:pPr>
      <w:r>
        <w:rPr>
          <w:b/>
          <w:color w:val="212123"/>
          <w:sz w:val="16"/>
        </w:rPr>
        <w:t>Correcciones</w:t>
      </w:r>
      <w:r>
        <w:rPr>
          <w:b/>
          <w:color w:val="212123"/>
          <w:spacing w:val="-4"/>
          <w:sz w:val="16"/>
        </w:rPr>
        <w:t> </w:t>
      </w:r>
      <w:r>
        <w:rPr>
          <w:b/>
          <w:color w:val="212123"/>
          <w:sz w:val="16"/>
        </w:rPr>
        <w:t>por</w:t>
      </w:r>
      <w:r>
        <w:rPr>
          <w:b/>
          <w:color w:val="212123"/>
          <w:spacing w:val="-7"/>
          <w:sz w:val="16"/>
        </w:rPr>
        <w:t> </w:t>
      </w:r>
      <w:r>
        <w:rPr>
          <w:b/>
          <w:color w:val="212123"/>
          <w:sz w:val="16"/>
        </w:rPr>
        <w:t>deterioro</w:t>
      </w:r>
      <w:r>
        <w:rPr>
          <w:b/>
          <w:color w:val="212123"/>
          <w:spacing w:val="-6"/>
          <w:sz w:val="16"/>
        </w:rPr>
        <w:t> </w:t>
      </w:r>
      <w:r>
        <w:rPr>
          <w:b/>
          <w:color w:val="212123"/>
          <w:sz w:val="16"/>
        </w:rPr>
        <w:t>del</w:t>
      </w:r>
      <w:r>
        <w:rPr>
          <w:b/>
          <w:color w:val="212123"/>
          <w:spacing w:val="-13"/>
          <w:sz w:val="16"/>
        </w:rPr>
        <w:t> </w:t>
      </w:r>
      <w:r>
        <w:rPr>
          <w:b/>
          <w:color w:val="212123"/>
          <w:sz w:val="16"/>
        </w:rPr>
        <w:t>valor</w:t>
      </w:r>
      <w:r>
        <w:rPr>
          <w:b/>
          <w:color w:val="212123"/>
          <w:spacing w:val="2"/>
          <w:sz w:val="16"/>
        </w:rPr>
        <w:t> </w:t>
      </w:r>
      <w:r>
        <w:rPr>
          <w:b/>
          <w:color w:val="212123"/>
          <w:sz w:val="16"/>
        </w:rPr>
        <w:t>originadas</w:t>
      </w:r>
      <w:r>
        <w:rPr>
          <w:b/>
          <w:color w:val="212123"/>
          <w:spacing w:val="-4"/>
          <w:sz w:val="16"/>
        </w:rPr>
        <w:t> </w:t>
      </w:r>
      <w:r>
        <w:rPr>
          <w:b/>
          <w:color w:val="212123"/>
          <w:sz w:val="16"/>
        </w:rPr>
        <w:t>por</w:t>
      </w:r>
      <w:r>
        <w:rPr>
          <w:b/>
          <w:color w:val="212123"/>
          <w:spacing w:val="-1"/>
          <w:sz w:val="16"/>
        </w:rPr>
        <w:t> </w:t>
      </w:r>
      <w:r>
        <w:rPr>
          <w:b/>
          <w:color w:val="212123"/>
          <w:sz w:val="16"/>
        </w:rPr>
        <w:t>el</w:t>
      </w:r>
      <w:r>
        <w:rPr>
          <w:b/>
          <w:color w:val="212123"/>
          <w:spacing w:val="-18"/>
          <w:sz w:val="16"/>
        </w:rPr>
        <w:t> </w:t>
      </w:r>
      <w:r>
        <w:rPr>
          <w:b/>
          <w:color w:val="212123"/>
          <w:sz w:val="16"/>
        </w:rPr>
        <w:t>riesgo</w:t>
      </w:r>
      <w:r>
        <w:rPr>
          <w:b/>
          <w:color w:val="212123"/>
          <w:spacing w:val="-7"/>
          <w:sz w:val="16"/>
        </w:rPr>
        <w:t> </w:t>
      </w:r>
      <w:r>
        <w:rPr>
          <w:b/>
          <w:color w:val="212123"/>
          <w:sz w:val="16"/>
        </w:rPr>
        <w:t>de</w:t>
      </w:r>
      <w:r>
        <w:rPr>
          <w:b/>
          <w:color w:val="212123"/>
          <w:spacing w:val="-10"/>
          <w:sz w:val="16"/>
        </w:rPr>
        <w:t> </w:t>
      </w:r>
      <w:r>
        <w:rPr>
          <w:b/>
          <w:color w:val="212123"/>
          <w:sz w:val="16"/>
        </w:rPr>
        <w:t>crédito.</w:t>
      </w:r>
    </w:p>
    <w:p>
      <w:pPr>
        <w:pStyle w:val="BodyText"/>
        <w:rPr>
          <w:b/>
        </w:rPr>
      </w:pPr>
    </w:p>
    <w:p>
      <w:pPr>
        <w:pStyle w:val="BodyText"/>
        <w:ind w:left="1671"/>
        <w:rPr>
          <w:rFonts w:ascii="Times New Roman" w:hAnsi="Times New Roman"/>
          <w:sz w:val="17"/>
        </w:rPr>
      </w:pPr>
      <w:r>
        <w:rPr>
          <w:color w:val="343434"/>
          <w:w w:val="105"/>
        </w:rPr>
        <w:t>En el ejercicio </w:t>
      </w:r>
      <w:r>
        <w:rPr>
          <w:rFonts w:ascii="Times New Roman" w:hAnsi="Times New Roman"/>
          <w:color w:val="343434"/>
          <w:w w:val="105"/>
          <w:sz w:val="17"/>
        </w:rPr>
        <w:t>2024 </w:t>
      </w:r>
      <w:r>
        <w:rPr>
          <w:color w:val="343434"/>
          <w:w w:val="105"/>
        </w:rPr>
        <w:t>se </w:t>
      </w:r>
      <w:r>
        <w:rPr>
          <w:color w:val="212123"/>
          <w:w w:val="105"/>
        </w:rPr>
        <w:t>han </w:t>
      </w:r>
      <w:r>
        <w:rPr>
          <w:color w:val="343434"/>
          <w:w w:val="105"/>
        </w:rPr>
        <w:t>registrado </w:t>
      </w:r>
      <w:r>
        <w:rPr>
          <w:color w:val="212123"/>
          <w:w w:val="105"/>
        </w:rPr>
        <w:t>pérdidas por </w:t>
      </w:r>
      <w:r>
        <w:rPr>
          <w:color w:val="343434"/>
          <w:w w:val="105"/>
        </w:rPr>
        <w:t>créditos comerciales incobrables </w:t>
      </w:r>
      <w:r>
        <w:rPr>
          <w:color w:val="212123"/>
          <w:w w:val="105"/>
        </w:rPr>
        <w:t>por </w:t>
      </w:r>
      <w:r>
        <w:rPr>
          <w:color w:val="484849"/>
          <w:w w:val="105"/>
        </w:rPr>
        <w:t>i</w:t>
      </w:r>
      <w:r>
        <w:rPr>
          <w:color w:val="212123"/>
          <w:w w:val="105"/>
        </w:rPr>
        <w:t>mport e </w:t>
      </w:r>
      <w:r>
        <w:rPr>
          <w:color w:val="343434"/>
          <w:w w:val="105"/>
        </w:rPr>
        <w:t>total </w:t>
      </w:r>
      <w:r>
        <w:rPr>
          <w:color w:val="212123"/>
          <w:w w:val="105"/>
        </w:rPr>
        <w:t>de </w:t>
      </w:r>
      <w:r>
        <w:rPr>
          <w:rFonts w:ascii="Times New Roman" w:hAnsi="Times New Roman"/>
          <w:color w:val="212123"/>
          <w:w w:val="105"/>
          <w:sz w:val="17"/>
        </w:rPr>
        <w:t>8</w:t>
      </w:r>
      <w:r>
        <w:rPr>
          <w:rFonts w:ascii="Times New Roman" w:hAnsi="Times New Roman"/>
          <w:color w:val="484849"/>
          <w:w w:val="105"/>
          <w:sz w:val="17"/>
        </w:rPr>
        <w:t>.1</w:t>
      </w:r>
      <w:r>
        <w:rPr>
          <w:rFonts w:ascii="Times New Roman" w:hAnsi="Times New Roman"/>
          <w:color w:val="212123"/>
          <w:w w:val="105"/>
          <w:sz w:val="17"/>
        </w:rPr>
        <w:t>86,97</w:t>
      </w:r>
    </w:p>
    <w:p>
      <w:pPr>
        <w:spacing w:before="49"/>
        <w:ind w:left="1673" w:right="0" w:firstLine="0"/>
        <w:jc w:val="left"/>
        <w:rPr>
          <w:rFonts w:ascii="Times New Roman"/>
          <w:sz w:val="17"/>
        </w:rPr>
      </w:pPr>
      <w:r>
        <w:rPr>
          <w:color w:val="212123"/>
          <w:sz w:val="15"/>
        </w:rPr>
        <w:t>euros </w:t>
      </w:r>
      <w:r>
        <w:rPr>
          <w:rFonts w:ascii="Times New Roman"/>
          <w:color w:val="343434"/>
          <w:sz w:val="17"/>
        </w:rPr>
        <w:t>(0,00 </w:t>
      </w:r>
      <w:r>
        <w:rPr>
          <w:color w:val="212123"/>
          <w:sz w:val="15"/>
        </w:rPr>
        <w:t>euros en </w:t>
      </w:r>
      <w:r>
        <w:rPr>
          <w:color w:val="343434"/>
          <w:sz w:val="15"/>
        </w:rPr>
        <w:t>el </w:t>
      </w:r>
      <w:r>
        <w:rPr>
          <w:color w:val="212123"/>
          <w:sz w:val="15"/>
        </w:rPr>
        <w:t>eje</w:t>
      </w:r>
      <w:r>
        <w:rPr>
          <w:color w:val="484849"/>
          <w:sz w:val="15"/>
        </w:rPr>
        <w:t>r</w:t>
      </w:r>
      <w:r>
        <w:rPr>
          <w:color w:val="212123"/>
          <w:sz w:val="15"/>
        </w:rPr>
        <w:t>cicio anterior) </w:t>
      </w:r>
      <w:r>
        <w:rPr>
          <w:color w:val="343434"/>
          <w:sz w:val="15"/>
        </w:rPr>
        <w:t>(Nota </w:t>
      </w:r>
      <w:r>
        <w:rPr>
          <w:rFonts w:ascii="Times New Roman"/>
          <w:color w:val="343434"/>
          <w:sz w:val="17"/>
        </w:rPr>
        <w:t>10.f) </w:t>
      </w:r>
      <w:r>
        <w:rPr>
          <w:rFonts w:ascii="Times New Roman"/>
          <w:color w:val="5B5B5B"/>
          <w:sz w:val="17"/>
        </w:rPr>
        <w:t>.</w:t>
      </w:r>
    </w:p>
    <w:p>
      <w:pPr>
        <w:pStyle w:val="BodyText"/>
        <w:spacing w:before="2"/>
        <w:rPr>
          <w:rFonts w:ascii="Times New Roman"/>
        </w:rPr>
      </w:pPr>
    </w:p>
    <w:p>
      <w:pPr>
        <w:pStyle w:val="Heading6"/>
        <w:numPr>
          <w:ilvl w:val="0"/>
          <w:numId w:val="10"/>
        </w:numPr>
        <w:tabs>
          <w:tab w:pos="1857" w:val="left" w:leader="none"/>
        </w:tabs>
        <w:spacing w:line="240" w:lineRule="auto" w:before="0" w:after="0"/>
        <w:ind w:left="1856" w:right="0" w:hanging="185"/>
        <w:jc w:val="left"/>
        <w:rPr>
          <w:color w:val="212123"/>
        </w:rPr>
      </w:pPr>
      <w:r>
        <w:rPr>
          <w:color w:val="212123"/>
        </w:rPr>
        <w:t>Activos</w:t>
      </w:r>
      <w:r>
        <w:rPr>
          <w:color w:val="212123"/>
          <w:spacing w:val="-20"/>
        </w:rPr>
        <w:t> </w:t>
      </w:r>
      <w:r>
        <w:rPr>
          <w:color w:val="212123"/>
        </w:rPr>
        <w:t>financieros</w:t>
      </w:r>
      <w:r>
        <w:rPr>
          <w:color w:val="212123"/>
          <w:spacing w:val="-16"/>
        </w:rPr>
        <w:t> </w:t>
      </w:r>
      <w:r>
        <w:rPr>
          <w:color w:val="212123"/>
        </w:rPr>
        <w:t>designados</w:t>
      </w:r>
      <w:r>
        <w:rPr>
          <w:color w:val="212123"/>
          <w:spacing w:val="-15"/>
        </w:rPr>
        <w:t> </w:t>
      </w:r>
      <w:r>
        <w:rPr>
          <w:color w:val="212123"/>
        </w:rPr>
        <w:t>a</w:t>
      </w:r>
      <w:r>
        <w:rPr>
          <w:color w:val="212123"/>
          <w:spacing w:val="-19"/>
        </w:rPr>
        <w:t> </w:t>
      </w:r>
      <w:r>
        <w:rPr>
          <w:color w:val="212123"/>
        </w:rPr>
        <w:t>valor</w:t>
      </w:r>
      <w:r>
        <w:rPr>
          <w:color w:val="212123"/>
          <w:spacing w:val="-18"/>
        </w:rPr>
        <w:t> </w:t>
      </w:r>
      <w:r>
        <w:rPr>
          <w:color w:val="212123"/>
        </w:rPr>
        <w:t>razonable</w:t>
      </w:r>
      <w:r>
        <w:rPr>
          <w:color w:val="212123"/>
          <w:spacing w:val="-10"/>
        </w:rPr>
        <w:t> </w:t>
      </w:r>
      <w:r>
        <w:rPr>
          <w:color w:val="212123"/>
        </w:rPr>
        <w:t>con</w:t>
      </w:r>
      <w:r>
        <w:rPr>
          <w:color w:val="212123"/>
          <w:spacing w:val="-18"/>
        </w:rPr>
        <w:t> </w:t>
      </w:r>
      <w:r>
        <w:rPr>
          <w:color w:val="212123"/>
        </w:rPr>
        <w:t>cambios</w:t>
      </w:r>
      <w:r>
        <w:rPr>
          <w:color w:val="212123"/>
          <w:spacing w:val="-12"/>
        </w:rPr>
        <w:t> </w:t>
      </w:r>
      <w:r>
        <w:rPr>
          <w:color w:val="212123"/>
        </w:rPr>
        <w:t>en</w:t>
      </w:r>
      <w:r>
        <w:rPr>
          <w:color w:val="212123"/>
          <w:spacing w:val="-23"/>
        </w:rPr>
        <w:t> </w:t>
      </w:r>
      <w:r>
        <w:rPr>
          <w:color w:val="212123"/>
        </w:rPr>
        <w:t>la</w:t>
      </w:r>
      <w:r>
        <w:rPr>
          <w:color w:val="212123"/>
          <w:spacing w:val="-20"/>
        </w:rPr>
        <w:t> </w:t>
      </w:r>
      <w:r>
        <w:rPr>
          <w:color w:val="212123"/>
        </w:rPr>
        <w:t>cuenta</w:t>
      </w:r>
      <w:r>
        <w:rPr>
          <w:color w:val="212123"/>
          <w:spacing w:val="-13"/>
        </w:rPr>
        <w:t> </w:t>
      </w:r>
      <w:r>
        <w:rPr>
          <w:color w:val="212123"/>
        </w:rPr>
        <w:t>de</w:t>
      </w:r>
      <w:r>
        <w:rPr>
          <w:color w:val="212123"/>
          <w:spacing w:val="-22"/>
        </w:rPr>
        <w:t> </w:t>
      </w:r>
      <w:r>
        <w:rPr>
          <w:color w:val="212123"/>
        </w:rPr>
        <w:t>pérdidas</w:t>
      </w:r>
      <w:r>
        <w:rPr>
          <w:color w:val="212123"/>
          <w:spacing w:val="-17"/>
        </w:rPr>
        <w:t> </w:t>
      </w:r>
      <w:r>
        <w:rPr>
          <w:rFonts w:ascii="Times New Roman" w:hAnsi="Times New Roman"/>
          <w:color w:val="212123"/>
          <w:sz w:val="17"/>
        </w:rPr>
        <w:t>y</w:t>
      </w:r>
      <w:r>
        <w:rPr>
          <w:rFonts w:ascii="Times New Roman" w:hAnsi="Times New Roman"/>
          <w:color w:val="212123"/>
          <w:spacing w:val="-19"/>
          <w:sz w:val="17"/>
        </w:rPr>
        <w:t> </w:t>
      </w:r>
      <w:r>
        <w:rPr>
          <w:color w:val="212123"/>
        </w:rPr>
        <w:t>ganancias.</w:t>
      </w:r>
    </w:p>
    <w:p>
      <w:pPr>
        <w:pStyle w:val="BodyText"/>
        <w:spacing w:before="9"/>
        <w:rPr>
          <w:b/>
          <w:sz w:val="14"/>
        </w:rPr>
      </w:pPr>
    </w:p>
    <w:p>
      <w:pPr>
        <w:pStyle w:val="BodyText"/>
        <w:spacing w:line="300" w:lineRule="auto"/>
        <w:ind w:left="1669" w:right="200" w:firstLine="2"/>
        <w:jc w:val="both"/>
      </w:pPr>
      <w:r>
        <w:rPr>
          <w:color w:val="212123"/>
          <w:w w:val="105"/>
        </w:rPr>
        <w:t>En </w:t>
      </w:r>
      <w:r>
        <w:rPr>
          <w:color w:val="343434"/>
          <w:w w:val="105"/>
        </w:rPr>
        <w:t>el </w:t>
      </w:r>
      <w:r>
        <w:rPr>
          <w:color w:val="212123"/>
          <w:w w:val="105"/>
        </w:rPr>
        <w:t>ejercicio </w:t>
      </w:r>
      <w:r>
        <w:rPr>
          <w:rFonts w:ascii="Times New Roman" w:hAnsi="Times New Roman"/>
          <w:color w:val="343434"/>
          <w:w w:val="105"/>
          <w:sz w:val="17"/>
        </w:rPr>
        <w:t>2024 </w:t>
      </w:r>
      <w:r>
        <w:rPr>
          <w:color w:val="343434"/>
          <w:w w:val="105"/>
        </w:rPr>
        <w:t>y </w:t>
      </w:r>
      <w:r>
        <w:rPr>
          <w:rFonts w:ascii="Times New Roman" w:hAnsi="Times New Roman"/>
          <w:color w:val="343434"/>
          <w:w w:val="105"/>
          <w:sz w:val="17"/>
        </w:rPr>
        <w:t>2023 </w:t>
      </w:r>
      <w:r>
        <w:rPr>
          <w:color w:val="343434"/>
          <w:w w:val="105"/>
        </w:rPr>
        <w:t>no se han registrado </w:t>
      </w:r>
      <w:r>
        <w:rPr>
          <w:color w:val="212123"/>
          <w:w w:val="105"/>
        </w:rPr>
        <w:t>activos financieros a valor razonable </w:t>
      </w:r>
      <w:r>
        <w:rPr>
          <w:color w:val="343434"/>
          <w:w w:val="105"/>
        </w:rPr>
        <w:t>con cambios </w:t>
      </w:r>
      <w:r>
        <w:rPr>
          <w:color w:val="212123"/>
          <w:w w:val="105"/>
        </w:rPr>
        <w:t>en </w:t>
      </w:r>
      <w:r>
        <w:rPr>
          <w:color w:val="343434"/>
          <w:w w:val="105"/>
        </w:rPr>
        <w:t>la cuenta </w:t>
      </w:r>
      <w:r>
        <w:rPr>
          <w:color w:val="212123"/>
          <w:w w:val="105"/>
        </w:rPr>
        <w:t>de pérdidas </w:t>
      </w:r>
      <w:r>
        <w:rPr>
          <w:rFonts w:ascii="Times New Roman" w:hAnsi="Times New Roman"/>
          <w:color w:val="343434"/>
          <w:w w:val="105"/>
          <w:sz w:val="17"/>
        </w:rPr>
        <w:t>y </w:t>
      </w:r>
      <w:r>
        <w:rPr>
          <w:color w:val="212123"/>
          <w:w w:val="105"/>
        </w:rPr>
        <w:t>ganan cias</w:t>
      </w:r>
      <w:r>
        <w:rPr>
          <w:color w:val="484849"/>
          <w:w w:val="105"/>
        </w:rPr>
        <w:t>.</w:t>
      </w:r>
    </w:p>
    <w:p>
      <w:pPr>
        <w:pStyle w:val="Heading6"/>
        <w:numPr>
          <w:ilvl w:val="0"/>
          <w:numId w:val="10"/>
        </w:numPr>
        <w:tabs>
          <w:tab w:pos="1851" w:val="left" w:leader="none"/>
        </w:tabs>
        <w:spacing w:line="240" w:lineRule="auto" w:before="122" w:after="0"/>
        <w:ind w:left="1850" w:right="0" w:hanging="182"/>
        <w:jc w:val="left"/>
        <w:rPr>
          <w:color w:val="212123"/>
        </w:rPr>
      </w:pPr>
      <w:r>
        <w:rPr>
          <w:color w:val="212123"/>
        </w:rPr>
        <w:t>Empresas del grupo, multigrupo </w:t>
      </w:r>
      <w:r>
        <w:rPr>
          <w:rFonts w:ascii="Times New Roman"/>
          <w:color w:val="212123"/>
          <w:sz w:val="17"/>
        </w:rPr>
        <w:t>y</w:t>
      </w:r>
      <w:r>
        <w:rPr>
          <w:rFonts w:ascii="Times New Roman"/>
          <w:color w:val="212123"/>
          <w:spacing w:val="-19"/>
          <w:sz w:val="17"/>
        </w:rPr>
        <w:t> </w:t>
      </w:r>
      <w:r>
        <w:rPr>
          <w:color w:val="212123"/>
        </w:rPr>
        <w:t>asociadas</w:t>
      </w: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line="324" w:lineRule="auto" w:before="1"/>
        <w:ind w:left="1668" w:right="198" w:hanging="1"/>
        <w:jc w:val="both"/>
      </w:pPr>
      <w:r>
        <w:rPr>
          <w:color w:val="343434"/>
          <w:w w:val="105"/>
        </w:rPr>
        <w:t>La </w:t>
      </w:r>
      <w:r>
        <w:rPr>
          <w:color w:val="484849"/>
          <w:w w:val="105"/>
        </w:rPr>
        <w:t>in </w:t>
      </w:r>
      <w:r>
        <w:rPr>
          <w:color w:val="212123"/>
          <w:w w:val="105"/>
        </w:rPr>
        <w:t>forma ción </w:t>
      </w:r>
      <w:r>
        <w:rPr>
          <w:color w:val="343434"/>
          <w:w w:val="105"/>
        </w:rPr>
        <w:t>sobre </w:t>
      </w:r>
      <w:r>
        <w:rPr>
          <w:color w:val="212123"/>
          <w:w w:val="105"/>
        </w:rPr>
        <w:t>empresas del grupo </w:t>
      </w:r>
      <w:r>
        <w:rPr>
          <w:color w:val="343434"/>
          <w:w w:val="105"/>
        </w:rPr>
        <w:t>cuando </w:t>
      </w:r>
      <w:r>
        <w:rPr>
          <w:color w:val="212123"/>
          <w:w w:val="105"/>
        </w:rPr>
        <w:t>estén </w:t>
      </w:r>
      <w:r>
        <w:rPr>
          <w:color w:val="343434"/>
          <w:w w:val="105"/>
        </w:rPr>
        <w:t>vinculadas </w:t>
      </w:r>
      <w:r>
        <w:rPr>
          <w:color w:val="212123"/>
          <w:w w:val="105"/>
        </w:rPr>
        <w:t>por una relación de control, directa </w:t>
      </w:r>
      <w:r>
        <w:rPr>
          <w:color w:val="343434"/>
          <w:w w:val="105"/>
        </w:rPr>
        <w:t>o indirecta, </w:t>
      </w:r>
      <w:r>
        <w:rPr>
          <w:color w:val="212123"/>
          <w:w w:val="105"/>
        </w:rPr>
        <w:t>análoga a la prevista en el artículo </w:t>
      </w:r>
      <w:r>
        <w:rPr>
          <w:rFonts w:ascii="Times New Roman" w:hAnsi="Times New Roman"/>
          <w:color w:val="343434"/>
          <w:w w:val="105"/>
          <w:sz w:val="17"/>
        </w:rPr>
        <w:t>42 </w:t>
      </w:r>
      <w:r>
        <w:rPr>
          <w:color w:val="343434"/>
          <w:w w:val="105"/>
        </w:rPr>
        <w:t>del Código </w:t>
      </w:r>
      <w:r>
        <w:rPr>
          <w:color w:val="212123"/>
          <w:w w:val="105"/>
        </w:rPr>
        <w:t>de </w:t>
      </w:r>
      <w:r>
        <w:rPr>
          <w:color w:val="343434"/>
          <w:w w:val="105"/>
        </w:rPr>
        <w:t>Comercio </w:t>
      </w:r>
      <w:r>
        <w:rPr>
          <w:color w:val="212123"/>
          <w:w w:val="105"/>
        </w:rPr>
        <w:t>para los grupos de sociedades en el ejercicio se detalla </w:t>
      </w:r>
      <w:r>
        <w:rPr>
          <w:color w:val="343434"/>
          <w:w w:val="105"/>
        </w:rPr>
        <w:t>en el siguiente cuadro </w:t>
      </w:r>
      <w:r>
        <w:rPr>
          <w:color w:val="5B5B5B"/>
          <w:w w:val="105"/>
        </w:rPr>
        <w:t>:</w: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1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6"/>
        <w:gridCol w:w="2298"/>
        <w:gridCol w:w="1019"/>
        <w:gridCol w:w="615"/>
        <w:gridCol w:w="971"/>
        <w:gridCol w:w="586"/>
        <w:gridCol w:w="701"/>
        <w:gridCol w:w="624"/>
        <w:gridCol w:w="725"/>
      </w:tblGrid>
      <w:tr>
        <w:trPr>
          <w:trHeight w:val="206" w:hRule="atLeast"/>
        </w:trPr>
        <w:tc>
          <w:tcPr>
            <w:tcW w:w="856" w:type="dxa"/>
            <w:vMerge w:val="restart"/>
          </w:tcPr>
          <w:p>
            <w:pPr>
              <w:pStyle w:val="TableParagraph"/>
              <w:spacing w:before="8"/>
              <w:jc w:val="left"/>
              <w:rPr>
                <w:sz w:val="14"/>
              </w:rPr>
            </w:pPr>
          </w:p>
          <w:p>
            <w:pPr>
              <w:pStyle w:val="TableParagraph"/>
              <w:ind w:left="304" w:right="254"/>
              <w:jc w:val="center"/>
              <w:rPr>
                <w:sz w:val="15"/>
              </w:rPr>
            </w:pPr>
            <w:r>
              <w:rPr>
                <w:color w:val="343434"/>
                <w:sz w:val="15"/>
              </w:rPr>
              <w:t>NIF</w:t>
            </w:r>
          </w:p>
        </w:tc>
        <w:tc>
          <w:tcPr>
            <w:tcW w:w="2298" w:type="dxa"/>
            <w:vMerge w:val="restart"/>
          </w:tcPr>
          <w:p>
            <w:pPr>
              <w:pStyle w:val="TableParagraph"/>
              <w:spacing w:before="1"/>
              <w:jc w:val="left"/>
              <w:rPr>
                <w:sz w:val="15"/>
              </w:rPr>
            </w:pPr>
          </w:p>
          <w:p>
            <w:pPr>
              <w:pStyle w:val="TableParagraph"/>
              <w:ind w:left="713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Denominación</w:t>
            </w:r>
          </w:p>
        </w:tc>
        <w:tc>
          <w:tcPr>
            <w:tcW w:w="1019" w:type="dxa"/>
            <w:vMerge w:val="restart"/>
          </w:tcPr>
          <w:p>
            <w:pPr>
              <w:pStyle w:val="TableParagraph"/>
              <w:spacing w:before="1"/>
              <w:jc w:val="left"/>
              <w:rPr>
                <w:sz w:val="15"/>
              </w:rPr>
            </w:pPr>
          </w:p>
          <w:p>
            <w:pPr>
              <w:pStyle w:val="TableParagraph"/>
              <w:ind w:left="233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Domlclllo</w:t>
            </w:r>
          </w:p>
        </w:tc>
        <w:tc>
          <w:tcPr>
            <w:tcW w:w="615" w:type="dxa"/>
            <w:vMerge w:val="restart"/>
          </w:tcPr>
          <w:p>
            <w:pPr>
              <w:pStyle w:val="TableParagraph"/>
              <w:spacing w:line="261" w:lineRule="auto" w:before="82"/>
              <w:ind w:left="87" w:right="46" w:firstLine="35"/>
              <w:jc w:val="left"/>
              <w:rPr>
                <w:sz w:val="15"/>
              </w:rPr>
            </w:pPr>
            <w:r>
              <w:rPr>
                <w:color w:val="343434"/>
                <w:w w:val="95"/>
                <w:sz w:val="15"/>
              </w:rPr>
              <w:t>Forma </w:t>
            </w:r>
            <w:r>
              <w:rPr>
                <w:color w:val="212123"/>
                <w:w w:val="85"/>
                <w:sz w:val="15"/>
              </w:rPr>
              <w:t>Jurídica</w:t>
            </w:r>
          </w:p>
        </w:tc>
        <w:tc>
          <w:tcPr>
            <w:tcW w:w="971" w:type="dxa"/>
            <w:vMerge w:val="restart"/>
          </w:tcPr>
          <w:p>
            <w:pPr>
              <w:pStyle w:val="TableParagraph"/>
              <w:spacing w:line="266" w:lineRule="auto" w:before="82"/>
              <w:ind w:left="329" w:hanging="113"/>
              <w:jc w:val="left"/>
              <w:rPr>
                <w:sz w:val="15"/>
              </w:rPr>
            </w:pPr>
            <w:r>
              <w:rPr>
                <w:color w:val="212123"/>
                <w:w w:val="90"/>
                <w:sz w:val="15"/>
              </w:rPr>
              <w:t>Act</w:t>
            </w:r>
            <w:r>
              <w:rPr>
                <w:color w:val="484849"/>
                <w:w w:val="90"/>
                <w:sz w:val="15"/>
              </w:rPr>
              <w:t>i</w:t>
            </w:r>
            <w:r>
              <w:rPr>
                <w:color w:val="212123"/>
                <w:w w:val="90"/>
                <w:sz w:val="15"/>
              </w:rPr>
              <w:t>vidad </w:t>
            </w:r>
            <w:r>
              <w:rPr>
                <w:color w:val="343434"/>
                <w:w w:val="95"/>
                <w:sz w:val="15"/>
              </w:rPr>
              <w:t>CNAE</w:t>
            </w:r>
          </w:p>
        </w:tc>
        <w:tc>
          <w:tcPr>
            <w:tcW w:w="1287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142" w:lineRule="exact" w:before="44"/>
              <w:ind w:left="395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%capital</w:t>
            </w:r>
          </w:p>
        </w:tc>
        <w:tc>
          <w:tcPr>
            <w:tcW w:w="134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2" w:lineRule="exact" w:before="44"/>
              <w:ind w:left="84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%</w:t>
            </w:r>
            <w:r>
              <w:rPr>
                <w:color w:val="343434"/>
                <w:spacing w:val="-30"/>
                <w:sz w:val="15"/>
              </w:rPr>
              <w:t> </w:t>
            </w:r>
            <w:r>
              <w:rPr>
                <w:color w:val="343434"/>
                <w:sz w:val="15"/>
              </w:rPr>
              <w:t>derechos</w:t>
            </w:r>
            <w:r>
              <w:rPr>
                <w:color w:val="343434"/>
                <w:spacing w:val="-26"/>
                <w:sz w:val="15"/>
              </w:rPr>
              <w:t> </w:t>
            </w:r>
            <w:r>
              <w:rPr>
                <w:color w:val="343434"/>
                <w:sz w:val="15"/>
              </w:rPr>
              <w:t>de</w:t>
            </w:r>
            <w:r>
              <w:rPr>
                <w:color w:val="343434"/>
                <w:spacing w:val="-29"/>
                <w:sz w:val="15"/>
              </w:rPr>
              <w:t> </w:t>
            </w:r>
            <w:r>
              <w:rPr>
                <w:color w:val="343434"/>
                <w:sz w:val="15"/>
              </w:rPr>
              <w:t>voto</w:t>
            </w:r>
          </w:p>
        </w:tc>
      </w:tr>
      <w:tr>
        <w:trPr>
          <w:trHeight w:val="297" w:hRule="atLeast"/>
        </w:trPr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92"/>
              <w:ind w:left="57"/>
              <w:jc w:val="center"/>
              <w:rPr>
                <w:sz w:val="15"/>
              </w:rPr>
            </w:pPr>
            <w:r>
              <w:rPr>
                <w:color w:val="212123"/>
                <w:w w:val="95"/>
                <w:sz w:val="15"/>
              </w:rPr>
              <w:t>D</w:t>
            </w:r>
            <w:r>
              <w:rPr>
                <w:color w:val="484849"/>
                <w:w w:val="95"/>
                <w:sz w:val="15"/>
              </w:rPr>
              <w:t>irect o</w:t>
            </w:r>
          </w:p>
        </w:tc>
        <w:tc>
          <w:tcPr>
            <w:tcW w:w="70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92"/>
              <w:ind w:left="54" w:right="16"/>
              <w:jc w:val="center"/>
              <w:rPr>
                <w:sz w:val="15"/>
              </w:rPr>
            </w:pPr>
            <w:r>
              <w:rPr>
                <w:color w:val="343434"/>
                <w:sz w:val="15"/>
              </w:rPr>
              <w:t>Indirecto</w:t>
            </w:r>
          </w:p>
        </w:tc>
        <w:tc>
          <w:tcPr>
            <w:tcW w:w="6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92"/>
              <w:ind w:left="66" w:right="27"/>
              <w:jc w:val="center"/>
              <w:rPr>
                <w:sz w:val="15"/>
              </w:rPr>
            </w:pPr>
            <w:r>
              <w:rPr>
                <w:color w:val="343434"/>
                <w:sz w:val="15"/>
              </w:rPr>
              <w:t>Directo</w:t>
            </w:r>
          </w:p>
        </w:tc>
        <w:tc>
          <w:tcPr>
            <w:tcW w:w="725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2"/>
              <w:ind w:left="70" w:right="29"/>
              <w:jc w:val="center"/>
              <w:rPr>
                <w:sz w:val="15"/>
              </w:rPr>
            </w:pPr>
            <w:r>
              <w:rPr>
                <w:color w:val="343434"/>
                <w:sz w:val="15"/>
              </w:rPr>
              <w:t>Indirecto</w:t>
            </w:r>
          </w:p>
        </w:tc>
      </w:tr>
      <w:tr>
        <w:trPr>
          <w:trHeight w:val="311" w:hRule="atLeast"/>
        </w:trPr>
        <w:tc>
          <w:tcPr>
            <w:tcW w:w="856" w:type="dxa"/>
          </w:tcPr>
          <w:p>
            <w:pPr>
              <w:pStyle w:val="TableParagraph"/>
              <w:spacing w:before="73"/>
              <w:ind w:left="84"/>
              <w:jc w:val="left"/>
              <w:rPr>
                <w:sz w:val="15"/>
              </w:rPr>
            </w:pPr>
            <w:r>
              <w:rPr>
                <w:color w:val="343434"/>
                <w:w w:val="90"/>
                <w:sz w:val="15"/>
              </w:rPr>
              <w:t>P3803100A</w:t>
            </w:r>
          </w:p>
        </w:tc>
        <w:tc>
          <w:tcPr>
            <w:tcW w:w="2298" w:type="dxa"/>
          </w:tcPr>
          <w:p>
            <w:pPr>
              <w:pStyle w:val="TableParagraph"/>
              <w:spacing w:before="77"/>
              <w:ind w:left="86"/>
              <w:jc w:val="left"/>
              <w:rPr>
                <w:sz w:val="15"/>
              </w:rPr>
            </w:pPr>
            <w:r>
              <w:rPr>
                <w:color w:val="343434"/>
                <w:w w:val="85"/>
                <w:sz w:val="15"/>
              </w:rPr>
              <w:t>AYUNTAMIENTO DE LOS </w:t>
            </w:r>
            <w:r>
              <w:rPr>
                <w:color w:val="343434"/>
                <w:spacing w:val="-5"/>
                <w:w w:val="85"/>
                <w:sz w:val="15"/>
              </w:rPr>
              <w:t>REAL</w:t>
            </w:r>
            <w:r>
              <w:rPr>
                <w:color w:val="5B5B5B"/>
                <w:spacing w:val="-5"/>
                <w:w w:val="85"/>
                <w:sz w:val="15"/>
              </w:rPr>
              <w:t>E</w:t>
            </w:r>
            <w:r>
              <w:rPr>
                <w:color w:val="343434"/>
                <w:spacing w:val="-5"/>
                <w:w w:val="85"/>
                <w:sz w:val="15"/>
              </w:rPr>
              <w:t>JOS</w:t>
            </w:r>
          </w:p>
        </w:tc>
        <w:tc>
          <w:tcPr>
            <w:tcW w:w="1019" w:type="dxa"/>
          </w:tcPr>
          <w:p>
            <w:pPr>
              <w:pStyle w:val="TableParagraph"/>
              <w:spacing w:before="82"/>
              <w:ind w:left="86"/>
              <w:jc w:val="left"/>
              <w:rPr>
                <w:sz w:val="15"/>
              </w:rPr>
            </w:pPr>
            <w:r>
              <w:rPr>
                <w:color w:val="343434"/>
                <w:w w:val="85"/>
                <w:sz w:val="15"/>
              </w:rPr>
              <w:t>AV</w:t>
            </w:r>
            <w:r>
              <w:rPr>
                <w:color w:val="5B5B5B"/>
                <w:w w:val="85"/>
                <w:sz w:val="15"/>
              </w:rPr>
              <w:t>. </w:t>
            </w:r>
            <w:r>
              <w:rPr>
                <w:color w:val="212123"/>
                <w:w w:val="85"/>
                <w:sz w:val="15"/>
              </w:rPr>
              <w:t>CANARIAS</w:t>
            </w:r>
          </w:p>
        </w:tc>
        <w:tc>
          <w:tcPr>
            <w:tcW w:w="61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before="82"/>
              <w:ind w:left="44"/>
              <w:jc w:val="center"/>
              <w:rPr>
                <w:sz w:val="15"/>
              </w:rPr>
            </w:pPr>
            <w:r>
              <w:rPr>
                <w:color w:val="484849"/>
                <w:sz w:val="15"/>
              </w:rPr>
              <w:t>100</w:t>
            </w:r>
          </w:p>
        </w:tc>
        <w:tc>
          <w:tcPr>
            <w:tcW w:w="701" w:type="dxa"/>
          </w:tcPr>
          <w:p>
            <w:pPr>
              <w:pStyle w:val="TableParagraph"/>
              <w:spacing w:before="55"/>
              <w:ind w:left="9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84849"/>
                <w:w w:val="103"/>
                <w:sz w:val="18"/>
              </w:rPr>
              <w:t>-</w:t>
            </w:r>
          </w:p>
        </w:tc>
        <w:tc>
          <w:tcPr>
            <w:tcW w:w="624" w:type="dxa"/>
          </w:tcPr>
          <w:p>
            <w:pPr>
              <w:pStyle w:val="TableParagraph"/>
              <w:spacing w:before="82"/>
              <w:ind w:left="66" w:right="19"/>
              <w:jc w:val="center"/>
              <w:rPr>
                <w:sz w:val="15"/>
              </w:rPr>
            </w:pPr>
            <w:r>
              <w:rPr>
                <w:color w:val="343434"/>
                <w:sz w:val="15"/>
              </w:rPr>
              <w:t>100</w:t>
            </w:r>
          </w:p>
        </w:tc>
        <w:tc>
          <w:tcPr>
            <w:tcW w:w="725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9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B5B5B"/>
                <w:w w:val="103"/>
                <w:sz w:val="18"/>
              </w:rPr>
              <w:t>-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Heading1"/>
        <w:numPr>
          <w:ilvl w:val="0"/>
          <w:numId w:val="11"/>
        </w:numPr>
        <w:tabs>
          <w:tab w:pos="1900" w:val="left" w:leader="none"/>
        </w:tabs>
        <w:spacing w:line="240" w:lineRule="auto" w:before="93" w:after="0"/>
        <w:ind w:left="1899" w:right="0" w:hanging="235"/>
        <w:jc w:val="left"/>
        <w:rPr>
          <w:color w:val="212123"/>
        </w:rPr>
      </w:pPr>
      <w:r>
        <w:rPr>
          <w:color w:val="212123"/>
        </w:rPr>
        <w:t>Pasivos</w:t>
      </w:r>
      <w:r>
        <w:rPr>
          <w:color w:val="212123"/>
          <w:spacing w:val="3"/>
        </w:rPr>
        <w:t> </w:t>
      </w:r>
      <w:r>
        <w:rPr>
          <w:color w:val="212123"/>
        </w:rPr>
        <w:t>financieros.</w:t>
      </w:r>
    </w:p>
    <w:p>
      <w:pPr>
        <w:pStyle w:val="Heading6"/>
        <w:spacing w:before="142"/>
        <w:ind w:left="1666"/>
      </w:pPr>
      <w:r>
        <w:rPr>
          <w:color w:val="212123"/>
        </w:rPr>
        <w:t>Clasificación por vencimientos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spacing w:line="336" w:lineRule="auto" w:after="54"/>
        <w:ind w:left="1664" w:right="201" w:hanging="2"/>
        <w:jc w:val="both"/>
      </w:pPr>
      <w:r>
        <w:rPr>
          <w:color w:val="343434"/>
          <w:w w:val="105"/>
        </w:rPr>
        <w:t>Las clasificaciones </w:t>
      </w:r>
      <w:r>
        <w:rPr>
          <w:color w:val="212123"/>
          <w:w w:val="105"/>
        </w:rPr>
        <w:t>por </w:t>
      </w:r>
      <w:r>
        <w:rPr>
          <w:color w:val="343434"/>
          <w:w w:val="105"/>
        </w:rPr>
        <w:t>vencimiento de los pasivos financieros de la </w:t>
      </w:r>
      <w:r>
        <w:rPr>
          <w:color w:val="212123"/>
          <w:w w:val="105"/>
        </w:rPr>
        <w:t>Sociedad </w:t>
      </w:r>
      <w:r>
        <w:rPr>
          <w:color w:val="343434"/>
          <w:w w:val="105"/>
        </w:rPr>
        <w:t>a </w:t>
      </w:r>
      <w:r>
        <w:rPr>
          <w:rFonts w:ascii="Times New Roman" w:hAnsi="Times New Roman"/>
          <w:color w:val="343434"/>
          <w:w w:val="105"/>
          <w:sz w:val="17"/>
        </w:rPr>
        <w:t>31 </w:t>
      </w:r>
      <w:r>
        <w:rPr>
          <w:color w:val="343434"/>
          <w:w w:val="105"/>
        </w:rPr>
        <w:t>de diciembre </w:t>
      </w:r>
      <w:r>
        <w:rPr>
          <w:color w:val="212123"/>
          <w:w w:val="105"/>
        </w:rPr>
        <w:t>de </w:t>
      </w:r>
      <w:r>
        <w:rPr>
          <w:rFonts w:ascii="Times New Roman" w:hAnsi="Times New Roman"/>
          <w:color w:val="343434"/>
          <w:w w:val="105"/>
          <w:sz w:val="17"/>
        </w:rPr>
        <w:t>2024, </w:t>
      </w:r>
      <w:r>
        <w:rPr>
          <w:color w:val="212123"/>
          <w:w w:val="105"/>
        </w:rPr>
        <w:t>de </w:t>
      </w:r>
      <w:r>
        <w:rPr>
          <w:color w:val="343434"/>
          <w:w w:val="105"/>
        </w:rPr>
        <w:t>los importes que venzan </w:t>
      </w:r>
      <w:r>
        <w:rPr>
          <w:color w:val="212123"/>
          <w:w w:val="105"/>
        </w:rPr>
        <w:t>en </w:t>
      </w:r>
      <w:r>
        <w:rPr>
          <w:color w:val="343434"/>
          <w:w w:val="105"/>
        </w:rPr>
        <w:t>cada </w:t>
      </w:r>
      <w:r>
        <w:rPr>
          <w:color w:val="212123"/>
          <w:w w:val="105"/>
        </w:rPr>
        <w:t>uno de </w:t>
      </w:r>
      <w:r>
        <w:rPr>
          <w:color w:val="343434"/>
          <w:w w:val="105"/>
        </w:rPr>
        <w:t>los siguientes años </w:t>
      </w:r>
      <w:r>
        <w:rPr>
          <w:color w:val="212123"/>
          <w:w w:val="105"/>
        </w:rPr>
        <w:t>al </w:t>
      </w:r>
      <w:r>
        <w:rPr>
          <w:color w:val="343434"/>
          <w:w w:val="105"/>
        </w:rPr>
        <w:t>cierre </w:t>
      </w:r>
      <w:r>
        <w:rPr>
          <w:color w:val="212123"/>
          <w:w w:val="105"/>
        </w:rPr>
        <w:t>del </w:t>
      </w:r>
      <w:r>
        <w:rPr>
          <w:color w:val="343434"/>
          <w:w w:val="105"/>
        </w:rPr>
        <w:t>ejercicio </w:t>
      </w:r>
      <w:r>
        <w:rPr>
          <w:color w:val="212123"/>
          <w:w w:val="105"/>
        </w:rPr>
        <w:t>y </w:t>
      </w:r>
      <w:r>
        <w:rPr>
          <w:color w:val="343434"/>
          <w:w w:val="105"/>
        </w:rPr>
        <w:t>hasta su último </w:t>
      </w:r>
      <w:r>
        <w:rPr>
          <w:color w:val="212123"/>
          <w:w w:val="105"/>
        </w:rPr>
        <w:t>vencimiento </w:t>
      </w:r>
      <w:r>
        <w:rPr>
          <w:color w:val="484849"/>
          <w:w w:val="105"/>
        </w:rPr>
        <w:t>, </w:t>
      </w:r>
      <w:r>
        <w:rPr>
          <w:color w:val="343434"/>
          <w:w w:val="105"/>
        </w:rPr>
        <w:t>se </w:t>
      </w:r>
      <w:r>
        <w:rPr>
          <w:color w:val="212123"/>
          <w:w w:val="105"/>
        </w:rPr>
        <w:t>detallan en </w:t>
      </w:r>
      <w:r>
        <w:rPr>
          <w:color w:val="343434"/>
          <w:w w:val="105"/>
        </w:rPr>
        <w:t>el siguiente </w:t>
      </w:r>
      <w:r>
        <w:rPr>
          <w:color w:val="212123"/>
          <w:w w:val="105"/>
        </w:rPr>
        <w:t>cuadro </w:t>
      </w:r>
      <w:r>
        <w:rPr>
          <w:color w:val="5B5B5B"/>
          <w:w w:val="105"/>
        </w:rPr>
        <w:t>:</w:t>
      </w:r>
    </w:p>
    <w:tbl>
      <w:tblPr>
        <w:tblW w:w="0" w:type="auto"/>
        <w:jc w:val="left"/>
        <w:tblInd w:w="1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1212"/>
        <w:gridCol w:w="1116"/>
        <w:gridCol w:w="308"/>
        <w:gridCol w:w="308"/>
        <w:gridCol w:w="308"/>
        <w:gridCol w:w="760"/>
        <w:gridCol w:w="1217"/>
      </w:tblGrid>
      <w:tr>
        <w:trPr>
          <w:trHeight w:val="186" w:hRule="atLeast"/>
        </w:trPr>
        <w:tc>
          <w:tcPr>
            <w:tcW w:w="3087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29" w:type="dxa"/>
            <w:gridSpan w:val="7"/>
          </w:tcPr>
          <w:p>
            <w:pPr>
              <w:pStyle w:val="TableParagraph"/>
              <w:spacing w:line="123" w:lineRule="exact" w:before="43"/>
              <w:ind w:left="1967" w:right="1905"/>
              <w:jc w:val="center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Vencimiento en años</w:t>
            </w:r>
          </w:p>
        </w:tc>
      </w:tr>
      <w:tr>
        <w:trPr>
          <w:trHeight w:val="186" w:hRule="atLeast"/>
        </w:trPr>
        <w:tc>
          <w:tcPr>
            <w:tcW w:w="30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spacing w:line="137" w:lineRule="exact" w:before="29"/>
              <w:ind w:left="36"/>
              <w:jc w:val="center"/>
              <w:rPr>
                <w:sz w:val="15"/>
              </w:rPr>
            </w:pPr>
            <w:r>
              <w:rPr>
                <w:color w:val="212123"/>
                <w:w w:val="101"/>
                <w:sz w:val="15"/>
              </w:rPr>
              <w:t>1</w:t>
            </w:r>
          </w:p>
        </w:tc>
        <w:tc>
          <w:tcPr>
            <w:tcW w:w="1116" w:type="dxa"/>
          </w:tcPr>
          <w:p>
            <w:pPr>
              <w:pStyle w:val="TableParagraph"/>
              <w:spacing w:line="118" w:lineRule="exact" w:before="48"/>
              <w:ind w:left="49"/>
              <w:jc w:val="center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2</w:t>
            </w:r>
          </w:p>
        </w:tc>
        <w:tc>
          <w:tcPr>
            <w:tcW w:w="308" w:type="dxa"/>
          </w:tcPr>
          <w:p>
            <w:pPr>
              <w:pStyle w:val="TableParagraph"/>
              <w:spacing w:line="118" w:lineRule="exact" w:before="48"/>
              <w:ind w:right="85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3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23" w:lineRule="exact" w:before="43"/>
              <w:ind w:right="82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4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18" w:lineRule="exact" w:before="48"/>
              <w:ind w:left="136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5</w:t>
            </w:r>
          </w:p>
        </w:tc>
        <w:tc>
          <w:tcPr>
            <w:tcW w:w="7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37" w:lineRule="exact" w:before="29"/>
              <w:ind w:left="200"/>
              <w:jc w:val="left"/>
              <w:rPr>
                <w:sz w:val="15"/>
              </w:rPr>
            </w:pPr>
            <w:r>
              <w:rPr>
                <w:color w:val="212123"/>
                <w:w w:val="105"/>
                <w:sz w:val="15"/>
              </w:rPr>
              <w:t>+de 5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23" w:lineRule="exact" w:before="43"/>
              <w:ind w:left="412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TOTAL</w:t>
            </w:r>
          </w:p>
        </w:tc>
      </w:tr>
      <w:tr>
        <w:trPr>
          <w:trHeight w:val="206" w:hRule="atLeast"/>
        </w:trPr>
        <w:tc>
          <w:tcPr>
            <w:tcW w:w="3087" w:type="dxa"/>
          </w:tcPr>
          <w:p>
            <w:pPr>
              <w:pStyle w:val="TableParagraph"/>
              <w:spacing w:line="123" w:lineRule="exact" w:before="63"/>
              <w:ind w:left="81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Deudas</w:t>
            </w:r>
          </w:p>
        </w:tc>
        <w:tc>
          <w:tcPr>
            <w:tcW w:w="1212" w:type="dxa"/>
          </w:tcPr>
          <w:p>
            <w:pPr>
              <w:pStyle w:val="TableParagraph"/>
              <w:spacing w:line="128" w:lineRule="exact" w:before="58"/>
              <w:ind w:right="54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7</w:t>
            </w:r>
            <w:r>
              <w:rPr>
                <w:b/>
                <w:color w:val="484849"/>
                <w:sz w:val="13"/>
              </w:rPr>
              <w:t>.</w:t>
            </w:r>
            <w:r>
              <w:rPr>
                <w:b/>
                <w:color w:val="212123"/>
                <w:sz w:val="13"/>
              </w:rPr>
              <w:t>785,00</w:t>
            </w:r>
          </w:p>
        </w:tc>
        <w:tc>
          <w:tcPr>
            <w:tcW w:w="1116" w:type="dxa"/>
          </w:tcPr>
          <w:p>
            <w:pPr>
              <w:pStyle w:val="TableParagraph"/>
              <w:spacing w:line="128" w:lineRule="exact" w:before="58"/>
              <w:ind w:right="48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69</w:t>
            </w:r>
            <w:r>
              <w:rPr>
                <w:b/>
                <w:color w:val="5B5B5B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773,89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6" w:lineRule="exact"/>
              <w:ind w:right="26"/>
              <w:rPr>
                <w:sz w:val="21"/>
              </w:rPr>
            </w:pPr>
            <w:r>
              <w:rPr>
                <w:color w:val="484849"/>
                <w:w w:val="74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6" w:lineRule="exact"/>
              <w:ind w:right="21"/>
              <w:rPr>
                <w:sz w:val="21"/>
              </w:rPr>
            </w:pPr>
            <w:r>
              <w:rPr>
                <w:color w:val="5B5B5B"/>
                <w:w w:val="82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6" w:lineRule="exact"/>
              <w:ind w:left="212"/>
              <w:jc w:val="left"/>
              <w:rPr>
                <w:sz w:val="21"/>
              </w:rPr>
            </w:pPr>
            <w:r>
              <w:rPr>
                <w:color w:val="343434"/>
                <w:w w:val="82"/>
                <w:sz w:val="21"/>
              </w:rPr>
              <w:t>-</w:t>
            </w:r>
          </w:p>
        </w:tc>
        <w:tc>
          <w:tcPr>
            <w:tcW w:w="7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6" w:lineRule="exact"/>
              <w:ind w:right="25"/>
              <w:rPr>
                <w:sz w:val="21"/>
              </w:rPr>
            </w:pPr>
            <w:r>
              <w:rPr>
                <w:color w:val="484849"/>
                <w:w w:val="90"/>
                <w:sz w:val="21"/>
              </w:rPr>
              <w:t>-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28" w:lineRule="exact" w:before="58"/>
              <w:ind w:right="41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77</w:t>
            </w:r>
            <w:r>
              <w:rPr>
                <w:b/>
                <w:color w:val="5B5B5B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558,89</w:t>
            </w:r>
          </w:p>
        </w:tc>
      </w:tr>
      <w:tr>
        <w:trPr>
          <w:trHeight w:val="215" w:hRule="atLeast"/>
        </w:trPr>
        <w:tc>
          <w:tcPr>
            <w:tcW w:w="3087" w:type="dxa"/>
          </w:tcPr>
          <w:p>
            <w:pPr>
              <w:pStyle w:val="TableParagraph"/>
              <w:spacing w:line="123" w:lineRule="exact" w:before="72"/>
              <w:ind w:left="292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Otros pasivos financieros</w:t>
            </w:r>
          </w:p>
        </w:tc>
        <w:tc>
          <w:tcPr>
            <w:tcW w:w="1212" w:type="dxa"/>
          </w:tcPr>
          <w:p>
            <w:pPr>
              <w:pStyle w:val="TableParagraph"/>
              <w:spacing w:line="152" w:lineRule="exact" w:before="44"/>
              <w:ind w:right="-15"/>
              <w:rPr>
                <w:sz w:val="15"/>
              </w:rPr>
            </w:pPr>
            <w:r>
              <w:rPr>
                <w:color w:val="343434"/>
                <w:sz w:val="15"/>
              </w:rPr>
              <w:t>7</w:t>
            </w:r>
            <w:r>
              <w:rPr>
                <w:color w:val="5B5B5B"/>
                <w:sz w:val="15"/>
              </w:rPr>
              <w:t>.</w:t>
            </w:r>
            <w:r>
              <w:rPr>
                <w:color w:val="343434"/>
                <w:sz w:val="15"/>
              </w:rPr>
              <w:t>785,00</w:t>
            </w:r>
          </w:p>
        </w:tc>
        <w:tc>
          <w:tcPr>
            <w:tcW w:w="1116" w:type="dxa"/>
          </w:tcPr>
          <w:p>
            <w:pPr>
              <w:pStyle w:val="TableParagraph"/>
              <w:spacing w:line="152" w:lineRule="exact" w:before="44"/>
              <w:ind w:right="31"/>
              <w:rPr>
                <w:sz w:val="15"/>
              </w:rPr>
            </w:pPr>
            <w:r>
              <w:rPr>
                <w:color w:val="343434"/>
                <w:w w:val="95"/>
                <w:sz w:val="15"/>
              </w:rPr>
              <w:t>69</w:t>
            </w:r>
            <w:r>
              <w:rPr>
                <w:color w:val="5B5B5B"/>
                <w:w w:val="95"/>
                <w:sz w:val="15"/>
              </w:rPr>
              <w:t>.</w:t>
            </w:r>
            <w:r>
              <w:rPr>
                <w:color w:val="343434"/>
                <w:w w:val="95"/>
                <w:sz w:val="15"/>
              </w:rPr>
              <w:t>773,89</w:t>
            </w:r>
          </w:p>
        </w:tc>
        <w:tc>
          <w:tcPr>
            <w:tcW w:w="3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9" w:lineRule="exact" w:before="16"/>
              <w:ind w:right="2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212123"/>
                <w:w w:val="100"/>
                <w:sz w:val="18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9" w:lineRule="exact" w:before="16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B5B5B"/>
                <w:w w:val="103"/>
                <w:sz w:val="18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52" w:lineRule="exact" w:before="44"/>
              <w:ind w:left="214"/>
              <w:jc w:val="left"/>
              <w:rPr>
                <w:sz w:val="15"/>
              </w:rPr>
            </w:pPr>
            <w:r>
              <w:rPr>
                <w:color w:val="5B5B5B"/>
                <w:w w:val="104"/>
                <w:sz w:val="15"/>
              </w:rPr>
              <w:t>-</w:t>
            </w:r>
          </w:p>
        </w:tc>
        <w:tc>
          <w:tcPr>
            <w:tcW w:w="76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9" w:lineRule="exact" w:before="16"/>
              <w:ind w:right="2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84849"/>
                <w:w w:val="103"/>
                <w:sz w:val="18"/>
              </w:rPr>
              <w:t>-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52" w:lineRule="exact" w:before="44"/>
              <w:ind w:right="36"/>
              <w:rPr>
                <w:sz w:val="15"/>
              </w:rPr>
            </w:pPr>
            <w:r>
              <w:rPr>
                <w:color w:val="343434"/>
                <w:w w:val="90"/>
                <w:sz w:val="15"/>
              </w:rPr>
              <w:t>77</w:t>
            </w:r>
            <w:r>
              <w:rPr>
                <w:color w:val="5B5B5B"/>
                <w:w w:val="90"/>
                <w:sz w:val="15"/>
              </w:rPr>
              <w:t>.</w:t>
            </w:r>
            <w:r>
              <w:rPr>
                <w:color w:val="343434"/>
                <w:w w:val="90"/>
                <w:sz w:val="15"/>
              </w:rPr>
              <w:t>558,89</w:t>
            </w:r>
          </w:p>
        </w:tc>
      </w:tr>
      <w:tr>
        <w:trPr>
          <w:trHeight w:val="359" w:hRule="atLeast"/>
        </w:trPr>
        <w:tc>
          <w:tcPr>
            <w:tcW w:w="3087" w:type="dxa"/>
          </w:tcPr>
          <w:p>
            <w:pPr>
              <w:pStyle w:val="TableParagraph"/>
              <w:spacing w:line="180" w:lineRule="atLeast" w:before="8"/>
              <w:ind w:left="80" w:right="550" w:firstLine="5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Acreedores comerciales y otras cuentas a pagar</w:t>
            </w:r>
          </w:p>
        </w:tc>
        <w:tc>
          <w:tcPr>
            <w:tcW w:w="1212" w:type="dxa"/>
          </w:tcPr>
          <w:p>
            <w:pPr>
              <w:pStyle w:val="TableParagraph"/>
              <w:spacing w:before="8"/>
              <w:jc w:val="left"/>
              <w:rPr>
                <w:sz w:val="11"/>
              </w:rPr>
            </w:pPr>
          </w:p>
          <w:p>
            <w:pPr>
              <w:pStyle w:val="TableParagraph"/>
              <w:ind w:right="38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196 </w:t>
            </w:r>
            <w:r>
              <w:rPr>
                <w:b/>
                <w:color w:val="484849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622,37</w:t>
            </w:r>
          </w:p>
        </w:tc>
        <w:tc>
          <w:tcPr>
            <w:tcW w:w="1116" w:type="dxa"/>
          </w:tcPr>
          <w:p>
            <w:pPr>
              <w:pStyle w:val="TableParagraph"/>
              <w:spacing w:before="93"/>
              <w:ind w:right="2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212123"/>
                <w:w w:val="103"/>
                <w:sz w:val="18"/>
              </w:rPr>
              <w:t>-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93"/>
              <w:ind w:right="2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84849"/>
                <w:w w:val="103"/>
                <w:sz w:val="18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4"/>
              <w:ind w:right="26"/>
              <w:rPr>
                <w:sz w:val="21"/>
              </w:rPr>
            </w:pPr>
            <w:r>
              <w:rPr>
                <w:color w:val="484849"/>
                <w:w w:val="74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4"/>
              <w:ind w:left="212"/>
              <w:jc w:val="left"/>
              <w:rPr>
                <w:sz w:val="21"/>
              </w:rPr>
            </w:pPr>
            <w:r>
              <w:rPr>
                <w:color w:val="484849"/>
                <w:w w:val="74"/>
                <w:sz w:val="21"/>
              </w:rPr>
              <w:t>-</w:t>
            </w:r>
          </w:p>
        </w:tc>
        <w:tc>
          <w:tcPr>
            <w:tcW w:w="7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93"/>
              <w:ind w:right="2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43434"/>
                <w:w w:val="103"/>
                <w:sz w:val="18"/>
              </w:rPr>
              <w:t>-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11"/>
              </w:rPr>
            </w:pPr>
          </w:p>
          <w:p>
            <w:pPr>
              <w:pStyle w:val="TableParagraph"/>
              <w:ind w:right="41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196 </w:t>
            </w:r>
            <w:r>
              <w:rPr>
                <w:b/>
                <w:color w:val="5B5B5B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622,37</w:t>
            </w:r>
          </w:p>
        </w:tc>
      </w:tr>
      <w:tr>
        <w:trPr>
          <w:trHeight w:val="207" w:hRule="atLeast"/>
        </w:trPr>
        <w:tc>
          <w:tcPr>
            <w:tcW w:w="3087" w:type="dxa"/>
          </w:tcPr>
          <w:p>
            <w:pPr>
              <w:pStyle w:val="TableParagraph"/>
              <w:spacing w:line="137" w:lineRule="exact" w:before="50"/>
              <w:ind w:left="252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Proveedores</w:t>
            </w:r>
          </w:p>
        </w:tc>
        <w:tc>
          <w:tcPr>
            <w:tcW w:w="1212" w:type="dxa"/>
          </w:tcPr>
          <w:p>
            <w:pPr>
              <w:pStyle w:val="TableParagraph"/>
              <w:spacing w:line="152" w:lineRule="exact" w:before="36"/>
              <w:ind w:right="49"/>
              <w:rPr>
                <w:sz w:val="15"/>
              </w:rPr>
            </w:pPr>
            <w:r>
              <w:rPr>
                <w:color w:val="343434"/>
                <w:w w:val="90"/>
                <w:sz w:val="15"/>
              </w:rPr>
              <w:t>197.786,03</w:t>
            </w:r>
          </w:p>
        </w:tc>
        <w:tc>
          <w:tcPr>
            <w:tcW w:w="1116" w:type="dxa"/>
          </w:tcPr>
          <w:p>
            <w:pPr>
              <w:pStyle w:val="TableParagraph"/>
              <w:spacing w:line="188" w:lineRule="exact"/>
              <w:ind w:right="30"/>
              <w:rPr>
                <w:sz w:val="21"/>
              </w:rPr>
            </w:pPr>
            <w:r>
              <w:rPr>
                <w:color w:val="5B5B5B"/>
                <w:w w:val="82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8" w:lineRule="exact"/>
              <w:ind w:right="25"/>
              <w:rPr>
                <w:sz w:val="21"/>
              </w:rPr>
            </w:pPr>
            <w:r>
              <w:rPr>
                <w:color w:val="6E6E6E"/>
                <w:w w:val="82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8" w:lineRule="exact"/>
              <w:ind w:right="25"/>
              <w:rPr>
                <w:sz w:val="21"/>
              </w:rPr>
            </w:pPr>
            <w:r>
              <w:rPr>
                <w:color w:val="484849"/>
                <w:w w:val="82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9" w:lineRule="exact" w:before="8"/>
              <w:ind w:left="206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E6E"/>
                <w:w w:val="103"/>
                <w:sz w:val="18"/>
              </w:rPr>
              <w:t>-</w:t>
            </w:r>
          </w:p>
        </w:tc>
        <w:tc>
          <w:tcPr>
            <w:tcW w:w="76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52" w:lineRule="exact" w:before="36"/>
              <w:ind w:right="34"/>
              <w:rPr>
                <w:sz w:val="15"/>
              </w:rPr>
            </w:pPr>
            <w:r>
              <w:rPr>
                <w:color w:val="5B5B5B"/>
                <w:w w:val="104"/>
                <w:sz w:val="15"/>
              </w:rPr>
              <w:t>-</w:t>
            </w:r>
          </w:p>
        </w:tc>
        <w:tc>
          <w:tcPr>
            <w:tcW w:w="12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52" w:lineRule="exact" w:before="36"/>
              <w:ind w:right="-15"/>
              <w:rPr>
                <w:sz w:val="15"/>
              </w:rPr>
            </w:pPr>
            <w:r>
              <w:rPr>
                <w:color w:val="343434"/>
                <w:sz w:val="15"/>
              </w:rPr>
              <w:t>197</w:t>
            </w:r>
            <w:r>
              <w:rPr>
                <w:color w:val="878787"/>
                <w:sz w:val="15"/>
              </w:rPr>
              <w:t>.</w:t>
            </w:r>
            <w:r>
              <w:rPr>
                <w:color w:val="343434"/>
                <w:sz w:val="15"/>
              </w:rPr>
              <w:t>786,03</w:t>
            </w:r>
          </w:p>
        </w:tc>
      </w:tr>
      <w:tr>
        <w:trPr>
          <w:trHeight w:val="206" w:hRule="atLeast"/>
        </w:trPr>
        <w:tc>
          <w:tcPr>
            <w:tcW w:w="3087" w:type="dxa"/>
          </w:tcPr>
          <w:p>
            <w:pPr>
              <w:pStyle w:val="TableParagraph"/>
              <w:spacing w:line="132" w:lineRule="exact" w:before="53"/>
              <w:ind w:left="259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Acreedores varios</w:t>
            </w:r>
          </w:p>
        </w:tc>
        <w:tc>
          <w:tcPr>
            <w:tcW w:w="1212" w:type="dxa"/>
          </w:tcPr>
          <w:p>
            <w:pPr>
              <w:pStyle w:val="TableParagraph"/>
              <w:spacing w:line="142" w:lineRule="exact" w:before="44"/>
              <w:ind w:right="44"/>
              <w:rPr>
                <w:sz w:val="15"/>
              </w:rPr>
            </w:pPr>
            <w:r>
              <w:rPr>
                <w:color w:val="343434"/>
                <w:w w:val="90"/>
                <w:sz w:val="15"/>
              </w:rPr>
              <w:t>{1.163,66)</w:t>
            </w:r>
          </w:p>
        </w:tc>
        <w:tc>
          <w:tcPr>
            <w:tcW w:w="1116" w:type="dxa"/>
          </w:tcPr>
          <w:p>
            <w:pPr>
              <w:pStyle w:val="TableParagraph"/>
              <w:spacing w:line="169" w:lineRule="exact" w:before="16"/>
              <w:ind w:right="2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84849"/>
                <w:w w:val="103"/>
                <w:sz w:val="18"/>
              </w:rPr>
              <w:t>-</w:t>
            </w:r>
          </w:p>
        </w:tc>
        <w:tc>
          <w:tcPr>
            <w:tcW w:w="308" w:type="dxa"/>
          </w:tcPr>
          <w:p>
            <w:pPr>
              <w:pStyle w:val="TableParagraph"/>
              <w:spacing w:line="169" w:lineRule="exact" w:before="16"/>
              <w:ind w:right="2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212123"/>
                <w:w w:val="103"/>
                <w:sz w:val="18"/>
              </w:rPr>
              <w:t>-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42" w:lineRule="exact" w:before="44"/>
              <w:ind w:right="24"/>
              <w:rPr>
                <w:sz w:val="15"/>
              </w:rPr>
            </w:pPr>
            <w:r>
              <w:rPr>
                <w:color w:val="484849"/>
                <w:w w:val="104"/>
                <w:sz w:val="15"/>
              </w:rPr>
              <w:t>-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9" w:lineRule="exact" w:before="16"/>
              <w:ind w:left="206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B5B5B"/>
                <w:w w:val="103"/>
                <w:sz w:val="18"/>
              </w:rPr>
              <w:t>-</w:t>
            </w:r>
          </w:p>
        </w:tc>
        <w:tc>
          <w:tcPr>
            <w:tcW w:w="760" w:type="dxa"/>
          </w:tcPr>
          <w:p>
            <w:pPr>
              <w:pStyle w:val="TableParagraph"/>
              <w:spacing w:line="142" w:lineRule="exact" w:before="44"/>
              <w:ind w:right="34"/>
              <w:rPr>
                <w:sz w:val="15"/>
              </w:rPr>
            </w:pPr>
            <w:r>
              <w:rPr>
                <w:color w:val="5B5B5B"/>
                <w:w w:val="104"/>
                <w:sz w:val="15"/>
              </w:rPr>
              <w:t>-</w:t>
            </w:r>
          </w:p>
        </w:tc>
        <w:tc>
          <w:tcPr>
            <w:tcW w:w="12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47" w:lineRule="exact" w:before="39"/>
              <w:ind w:right="51"/>
              <w:rPr>
                <w:sz w:val="15"/>
              </w:rPr>
            </w:pPr>
            <w:r>
              <w:rPr>
                <w:color w:val="343434"/>
                <w:w w:val="90"/>
                <w:sz w:val="15"/>
              </w:rPr>
              <w:t>{1.163,66)</w:t>
            </w:r>
          </w:p>
        </w:tc>
      </w:tr>
      <w:tr>
        <w:trPr>
          <w:trHeight w:val="206" w:hRule="atLeast"/>
        </w:trPr>
        <w:tc>
          <w:tcPr>
            <w:tcW w:w="3087" w:type="dxa"/>
          </w:tcPr>
          <w:p>
            <w:pPr>
              <w:pStyle w:val="TableParagraph"/>
              <w:spacing w:line="109" w:lineRule="exact" w:before="77"/>
              <w:ind w:left="83"/>
              <w:jc w:val="left"/>
              <w:rPr>
                <w:b/>
                <w:sz w:val="13"/>
              </w:rPr>
            </w:pPr>
            <w:r>
              <w:rPr>
                <w:b/>
                <w:color w:val="343434"/>
                <w:sz w:val="13"/>
              </w:rPr>
              <w:t>TOTAL</w:t>
            </w:r>
          </w:p>
        </w:tc>
        <w:tc>
          <w:tcPr>
            <w:tcW w:w="1212" w:type="dxa"/>
          </w:tcPr>
          <w:p>
            <w:pPr>
              <w:pStyle w:val="TableParagraph"/>
              <w:spacing w:line="118" w:lineRule="exact" w:before="67"/>
              <w:ind w:right="35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204.407,37</w:t>
            </w:r>
          </w:p>
        </w:tc>
        <w:tc>
          <w:tcPr>
            <w:tcW w:w="11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18" w:lineRule="exact" w:before="67"/>
              <w:ind w:right="45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69</w:t>
            </w:r>
            <w:r>
              <w:rPr>
                <w:b/>
                <w:color w:val="5B5B5B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773,89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79" w:lineRule="exact" w:before="7"/>
              <w:ind w:right="25"/>
              <w:rPr>
                <w:sz w:val="21"/>
              </w:rPr>
            </w:pPr>
            <w:r>
              <w:rPr>
                <w:color w:val="343434"/>
                <w:w w:val="82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9" w:lineRule="exact" w:before="7"/>
              <w:ind w:right="26"/>
              <w:rPr>
                <w:sz w:val="21"/>
              </w:rPr>
            </w:pPr>
            <w:r>
              <w:rPr>
                <w:color w:val="343434"/>
                <w:w w:val="74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9" w:lineRule="exact" w:before="7"/>
              <w:ind w:left="212"/>
              <w:jc w:val="left"/>
              <w:rPr>
                <w:sz w:val="21"/>
              </w:rPr>
            </w:pPr>
            <w:r>
              <w:rPr>
                <w:color w:val="343434"/>
                <w:w w:val="74"/>
                <w:sz w:val="21"/>
              </w:rPr>
              <w:t>-</w:t>
            </w:r>
          </w:p>
        </w:tc>
        <w:tc>
          <w:tcPr>
            <w:tcW w:w="7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79" w:lineRule="exact" w:before="7"/>
              <w:ind w:right="32"/>
              <w:rPr>
                <w:sz w:val="21"/>
              </w:rPr>
            </w:pPr>
            <w:r>
              <w:rPr>
                <w:color w:val="212123"/>
                <w:w w:val="74"/>
                <w:sz w:val="21"/>
              </w:rPr>
              <w:t>-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23" w:lineRule="exact" w:before="63"/>
              <w:ind w:right="45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274</w:t>
            </w:r>
            <w:r>
              <w:rPr>
                <w:b/>
                <w:color w:val="5B5B5B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181,26</w:t>
            </w:r>
          </w:p>
        </w:tc>
      </w:tr>
    </w:tbl>
    <w:p>
      <w:pPr>
        <w:pStyle w:val="BodyText"/>
        <w:spacing w:before="5"/>
        <w:rPr>
          <w:sz w:val="16"/>
        </w:rPr>
      </w:pPr>
    </w:p>
    <w:p>
      <w:pPr>
        <w:pStyle w:val="BodyText"/>
        <w:spacing w:line="328" w:lineRule="auto"/>
        <w:ind w:left="1658" w:right="206" w:hanging="2"/>
        <w:jc w:val="both"/>
      </w:pPr>
      <w:r>
        <w:rPr>
          <w:color w:val="343434"/>
          <w:w w:val="105"/>
        </w:rPr>
        <w:t>En "otros </w:t>
      </w:r>
      <w:r>
        <w:rPr>
          <w:color w:val="212123"/>
          <w:w w:val="105"/>
        </w:rPr>
        <w:t>pasivos </w:t>
      </w:r>
      <w:r>
        <w:rPr>
          <w:color w:val="343434"/>
          <w:w w:val="105"/>
        </w:rPr>
        <w:t>financieros" a corto y largo </w:t>
      </w:r>
      <w:r>
        <w:rPr>
          <w:color w:val="212123"/>
          <w:w w:val="105"/>
        </w:rPr>
        <w:t>plazo </w:t>
      </w:r>
      <w:r>
        <w:rPr>
          <w:color w:val="343434"/>
          <w:w w:val="105"/>
        </w:rPr>
        <w:t>a </w:t>
      </w:r>
      <w:r>
        <w:rPr>
          <w:rFonts w:ascii="Times New Roman" w:hAnsi="Times New Roman"/>
          <w:color w:val="343434"/>
          <w:w w:val="105"/>
          <w:sz w:val="17"/>
        </w:rPr>
        <w:t>31 </w:t>
      </w:r>
      <w:r>
        <w:rPr>
          <w:color w:val="343434"/>
          <w:w w:val="105"/>
        </w:rPr>
        <w:t>de </w:t>
      </w:r>
      <w:r>
        <w:rPr>
          <w:color w:val="212123"/>
          <w:w w:val="105"/>
        </w:rPr>
        <w:t>dic</w:t>
      </w:r>
      <w:r>
        <w:rPr>
          <w:color w:val="484849"/>
          <w:w w:val="105"/>
        </w:rPr>
        <w:t>i</w:t>
      </w:r>
      <w:r>
        <w:rPr>
          <w:color w:val="212123"/>
          <w:w w:val="105"/>
        </w:rPr>
        <w:t>embre de </w:t>
      </w:r>
      <w:r>
        <w:rPr>
          <w:rFonts w:ascii="Times New Roman" w:hAnsi="Times New Roman"/>
          <w:color w:val="343434"/>
          <w:w w:val="105"/>
          <w:sz w:val="17"/>
        </w:rPr>
        <w:t>2024 </w:t>
      </w:r>
      <w:r>
        <w:rPr>
          <w:color w:val="212123"/>
          <w:w w:val="105"/>
        </w:rPr>
        <w:t>se </w:t>
      </w:r>
      <w:r>
        <w:rPr>
          <w:color w:val="343434"/>
          <w:w w:val="105"/>
        </w:rPr>
        <w:t>incluyen </w:t>
      </w:r>
      <w:r>
        <w:rPr>
          <w:color w:val="212123"/>
          <w:w w:val="105"/>
        </w:rPr>
        <w:t>las garant </w:t>
      </w:r>
      <w:r>
        <w:rPr>
          <w:color w:val="484849"/>
          <w:w w:val="105"/>
        </w:rPr>
        <w:t>ía</w:t>
      </w:r>
      <w:r>
        <w:rPr>
          <w:color w:val="212123"/>
          <w:w w:val="105"/>
        </w:rPr>
        <w:t>s </w:t>
      </w:r>
      <w:r>
        <w:rPr>
          <w:color w:val="343434"/>
          <w:w w:val="105"/>
        </w:rPr>
        <w:t>correspondientes a los </w:t>
      </w:r>
      <w:r>
        <w:rPr>
          <w:color w:val="212123"/>
          <w:w w:val="105"/>
        </w:rPr>
        <w:t>contratos </w:t>
      </w:r>
      <w:r>
        <w:rPr>
          <w:color w:val="343434"/>
          <w:w w:val="105"/>
        </w:rPr>
        <w:t>formalizados </w:t>
      </w:r>
      <w:r>
        <w:rPr>
          <w:color w:val="212123"/>
          <w:w w:val="105"/>
        </w:rPr>
        <w:t>con proveedores </w:t>
      </w:r>
      <w:r>
        <w:rPr>
          <w:color w:val="343434"/>
          <w:w w:val="105"/>
        </w:rPr>
        <w:t>y </w:t>
      </w:r>
      <w:r>
        <w:rPr>
          <w:color w:val="212123"/>
          <w:w w:val="105"/>
        </w:rPr>
        <w:t>acreedores.</w:t>
      </w:r>
    </w:p>
    <w:p>
      <w:pPr>
        <w:pStyle w:val="BodyText"/>
        <w:spacing w:before="112"/>
        <w:ind w:left="1657"/>
        <w:rPr>
          <w:rFonts w:ascii="Times New Roman"/>
          <w:sz w:val="17"/>
        </w:rPr>
      </w:pPr>
      <w:r>
        <w:rPr>
          <w:color w:val="343434"/>
          <w:w w:val="105"/>
        </w:rPr>
        <w:t>El </w:t>
      </w:r>
      <w:r>
        <w:rPr>
          <w:color w:val="212123"/>
          <w:w w:val="105"/>
        </w:rPr>
        <w:t>vencimiento de </w:t>
      </w:r>
      <w:r>
        <w:rPr>
          <w:color w:val="343434"/>
          <w:w w:val="105"/>
        </w:rPr>
        <w:t>los </w:t>
      </w:r>
      <w:r>
        <w:rPr>
          <w:color w:val="212123"/>
          <w:w w:val="105"/>
        </w:rPr>
        <w:t>pasivos </w:t>
      </w:r>
      <w:r>
        <w:rPr>
          <w:color w:val="343434"/>
          <w:w w:val="105"/>
        </w:rPr>
        <w:t>financieros </w:t>
      </w:r>
      <w:r>
        <w:rPr>
          <w:color w:val="212123"/>
          <w:w w:val="105"/>
        </w:rPr>
        <w:t>de </w:t>
      </w:r>
      <w:r>
        <w:rPr>
          <w:color w:val="343434"/>
          <w:w w:val="105"/>
        </w:rPr>
        <w:t>la </w:t>
      </w:r>
      <w:r>
        <w:rPr>
          <w:color w:val="212123"/>
          <w:w w:val="105"/>
        </w:rPr>
        <w:t>Sociedad a </w:t>
      </w:r>
      <w:r>
        <w:rPr>
          <w:rFonts w:ascii="Times New Roman"/>
          <w:color w:val="212123"/>
          <w:w w:val="105"/>
          <w:sz w:val="17"/>
        </w:rPr>
        <w:t>31 </w:t>
      </w:r>
      <w:r>
        <w:rPr>
          <w:color w:val="212123"/>
          <w:w w:val="105"/>
        </w:rPr>
        <w:t>de diciembre de </w:t>
      </w:r>
      <w:r>
        <w:rPr>
          <w:rFonts w:ascii="Times New Roman"/>
          <w:color w:val="343434"/>
          <w:w w:val="105"/>
          <w:sz w:val="17"/>
        </w:rPr>
        <w:t>2023 </w:t>
      </w:r>
      <w:r>
        <w:rPr>
          <w:rFonts w:ascii="Times New Roman"/>
          <w:color w:val="6E6E6E"/>
          <w:w w:val="105"/>
          <w:sz w:val="17"/>
        </w:rPr>
        <w:t>:</w:t>
      </w:r>
    </w:p>
    <w:p>
      <w:pPr>
        <w:pStyle w:val="BodyText"/>
        <w:spacing w:before="6"/>
        <w:rPr>
          <w:rFonts w:ascii="Times New Roman"/>
          <w:sz w:val="9"/>
        </w:rPr>
      </w:pPr>
    </w:p>
    <w:tbl>
      <w:tblPr>
        <w:tblW w:w="0" w:type="auto"/>
        <w:jc w:val="left"/>
        <w:tblInd w:w="1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1217"/>
        <w:gridCol w:w="1121"/>
        <w:gridCol w:w="308"/>
        <w:gridCol w:w="303"/>
        <w:gridCol w:w="308"/>
        <w:gridCol w:w="760"/>
        <w:gridCol w:w="1212"/>
      </w:tblGrid>
      <w:tr>
        <w:trPr>
          <w:trHeight w:val="191" w:hRule="atLeast"/>
        </w:trPr>
        <w:tc>
          <w:tcPr>
            <w:tcW w:w="3087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29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8" w:lineRule="exact" w:before="43"/>
              <w:ind w:left="1945" w:right="1873"/>
              <w:jc w:val="center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Vencimiento en años</w:t>
            </w:r>
          </w:p>
        </w:tc>
      </w:tr>
      <w:tr>
        <w:trPr>
          <w:trHeight w:val="186" w:hRule="atLeast"/>
        </w:trPr>
        <w:tc>
          <w:tcPr>
            <w:tcW w:w="3087" w:type="dxa"/>
            <w:vMerge/>
            <w:tcBorders>
              <w:top w:val="nil"/>
              <w:left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18" w:lineRule="exact" w:before="48"/>
              <w:ind w:left="41"/>
              <w:jc w:val="center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1</w:t>
            </w:r>
          </w:p>
        </w:tc>
        <w:tc>
          <w:tcPr>
            <w:tcW w:w="1121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23" w:lineRule="exact" w:before="43"/>
              <w:ind w:left="49"/>
              <w:jc w:val="center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2</w:t>
            </w:r>
          </w:p>
        </w:tc>
        <w:tc>
          <w:tcPr>
            <w:tcW w:w="308" w:type="dxa"/>
          </w:tcPr>
          <w:p>
            <w:pPr>
              <w:pStyle w:val="TableParagraph"/>
              <w:spacing w:line="118" w:lineRule="exact" w:before="48"/>
              <w:ind w:right="90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3</w:t>
            </w:r>
          </w:p>
        </w:tc>
        <w:tc>
          <w:tcPr>
            <w:tcW w:w="303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23" w:lineRule="exact" w:before="43"/>
              <w:ind w:right="88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4</w:t>
            </w:r>
          </w:p>
        </w:tc>
        <w:tc>
          <w:tcPr>
            <w:tcW w:w="30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3" w:lineRule="exact" w:before="43"/>
              <w:ind w:left="140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w w:val="101"/>
                <w:sz w:val="13"/>
              </w:rPr>
              <w:t>5</w:t>
            </w:r>
          </w:p>
        </w:tc>
        <w:tc>
          <w:tcPr>
            <w:tcW w:w="76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3" w:lineRule="exact" w:before="43"/>
              <w:ind w:left="212"/>
              <w:jc w:val="left"/>
              <w:rPr>
                <w:b/>
                <w:sz w:val="13"/>
              </w:rPr>
            </w:pPr>
            <w:r>
              <w:rPr>
                <w:b/>
                <w:color w:val="343434"/>
                <w:sz w:val="13"/>
              </w:rPr>
              <w:t>+de </w:t>
            </w:r>
            <w:r>
              <w:rPr>
                <w:b/>
                <w:color w:val="212123"/>
                <w:sz w:val="13"/>
              </w:rPr>
              <w:t>5</w:t>
            </w:r>
          </w:p>
        </w:tc>
        <w:tc>
          <w:tcPr>
            <w:tcW w:w="121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3" w:lineRule="exact" w:before="43"/>
              <w:ind w:left="417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TOTAL</w:t>
            </w:r>
          </w:p>
        </w:tc>
      </w:tr>
      <w:tr>
        <w:trPr>
          <w:trHeight w:val="206" w:hRule="atLeast"/>
        </w:trPr>
        <w:tc>
          <w:tcPr>
            <w:tcW w:w="308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18" w:lineRule="exact" w:before="67"/>
              <w:ind w:left="91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Deudas</w:t>
            </w:r>
          </w:p>
        </w:tc>
        <w:tc>
          <w:tcPr>
            <w:tcW w:w="121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3" w:lineRule="exact" w:before="53"/>
              <w:ind w:right="28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26</w:t>
            </w:r>
            <w:r>
              <w:rPr>
                <w:b/>
                <w:color w:val="5B5B5B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773,15</w:t>
            </w:r>
          </w:p>
        </w:tc>
        <w:tc>
          <w:tcPr>
            <w:tcW w:w="1121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38" w:lineRule="exact" w:before="48"/>
              <w:ind w:right="53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61</w:t>
            </w:r>
            <w:r>
              <w:rPr>
                <w:b/>
                <w:color w:val="5B5B5B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816,00</w:t>
            </w:r>
          </w:p>
        </w:tc>
        <w:tc>
          <w:tcPr>
            <w:tcW w:w="308" w:type="dxa"/>
          </w:tcPr>
          <w:p>
            <w:pPr>
              <w:pStyle w:val="TableParagraph"/>
              <w:spacing w:line="186" w:lineRule="exact"/>
              <w:ind w:right="31"/>
              <w:rPr>
                <w:sz w:val="21"/>
              </w:rPr>
            </w:pPr>
            <w:r>
              <w:rPr>
                <w:color w:val="343434"/>
                <w:w w:val="74"/>
                <w:sz w:val="21"/>
              </w:rPr>
              <w:t>-</w:t>
            </w:r>
          </w:p>
        </w:tc>
        <w:tc>
          <w:tcPr>
            <w:tcW w:w="303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9" w:lineRule="exact" w:before="7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43434"/>
                <w:w w:val="103"/>
                <w:sz w:val="18"/>
              </w:rPr>
              <w:t>-</w:t>
            </w:r>
          </w:p>
        </w:tc>
        <w:tc>
          <w:tcPr>
            <w:tcW w:w="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217"/>
              <w:jc w:val="left"/>
              <w:rPr>
                <w:sz w:val="21"/>
              </w:rPr>
            </w:pPr>
            <w:r>
              <w:rPr>
                <w:color w:val="343434"/>
                <w:w w:val="82"/>
                <w:sz w:val="21"/>
              </w:rPr>
              <w:t>-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9" w:lineRule="exact" w:before="7"/>
              <w:ind w:right="2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43434"/>
                <w:w w:val="103"/>
                <w:sz w:val="18"/>
              </w:rPr>
              <w:t>-</w:t>
            </w:r>
          </w:p>
        </w:tc>
        <w:tc>
          <w:tcPr>
            <w:tcW w:w="121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38" w:lineRule="exact" w:before="48"/>
              <w:ind w:right="53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88</w:t>
            </w:r>
            <w:r>
              <w:rPr>
                <w:b/>
                <w:color w:val="5B5B5B"/>
                <w:sz w:val="13"/>
              </w:rPr>
              <w:t>.</w:t>
            </w:r>
            <w:r>
              <w:rPr>
                <w:b/>
                <w:color w:val="212123"/>
                <w:sz w:val="13"/>
              </w:rPr>
              <w:t>589,15</w:t>
            </w:r>
          </w:p>
        </w:tc>
      </w:tr>
      <w:tr>
        <w:trPr>
          <w:trHeight w:val="210" w:hRule="atLeast"/>
        </w:trPr>
        <w:tc>
          <w:tcPr>
            <w:tcW w:w="3087" w:type="dxa"/>
          </w:tcPr>
          <w:p>
            <w:pPr>
              <w:pStyle w:val="TableParagraph"/>
              <w:spacing w:line="137" w:lineRule="exact" w:before="53"/>
              <w:ind w:left="295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Otro</w:t>
            </w:r>
            <w:r>
              <w:rPr>
                <w:color w:val="5B5B5B"/>
                <w:sz w:val="15"/>
              </w:rPr>
              <w:t>s </w:t>
            </w:r>
            <w:r>
              <w:rPr>
                <w:color w:val="343434"/>
                <w:sz w:val="15"/>
              </w:rPr>
              <w:t>pasivos financieros</w:t>
            </w:r>
          </w:p>
        </w:tc>
        <w:tc>
          <w:tcPr>
            <w:tcW w:w="1217" w:type="dxa"/>
          </w:tcPr>
          <w:p>
            <w:pPr>
              <w:pStyle w:val="TableParagraph"/>
              <w:spacing w:line="152" w:lineRule="exact" w:before="39"/>
              <w:ind w:right="26"/>
              <w:rPr>
                <w:sz w:val="15"/>
              </w:rPr>
            </w:pPr>
            <w:r>
              <w:rPr>
                <w:color w:val="343434"/>
                <w:w w:val="95"/>
                <w:sz w:val="15"/>
              </w:rPr>
              <w:t>26</w:t>
            </w:r>
            <w:r>
              <w:rPr>
                <w:color w:val="5B5B5B"/>
                <w:w w:val="95"/>
                <w:sz w:val="15"/>
              </w:rPr>
              <w:t>.</w:t>
            </w:r>
            <w:r>
              <w:rPr>
                <w:color w:val="343434"/>
                <w:w w:val="95"/>
                <w:sz w:val="15"/>
              </w:rPr>
              <w:t>773,15</w:t>
            </w:r>
          </w:p>
        </w:tc>
        <w:tc>
          <w:tcPr>
            <w:tcW w:w="1121" w:type="dxa"/>
          </w:tcPr>
          <w:p>
            <w:pPr>
              <w:pStyle w:val="TableParagraph"/>
              <w:spacing w:line="152" w:lineRule="exact" w:before="39"/>
              <w:ind w:right="17"/>
              <w:rPr>
                <w:sz w:val="15"/>
              </w:rPr>
            </w:pPr>
            <w:r>
              <w:rPr>
                <w:color w:val="343434"/>
                <w:sz w:val="15"/>
              </w:rPr>
              <w:t>61.816</w:t>
            </w:r>
            <w:r>
              <w:rPr>
                <w:color w:val="5B5B5B"/>
                <w:sz w:val="15"/>
              </w:rPr>
              <w:t>,</w:t>
            </w:r>
            <w:r>
              <w:rPr>
                <w:color w:val="343434"/>
                <w:sz w:val="15"/>
              </w:rPr>
              <w:t>00</w:t>
            </w:r>
          </w:p>
        </w:tc>
        <w:tc>
          <w:tcPr>
            <w:tcW w:w="308" w:type="dxa"/>
          </w:tcPr>
          <w:p>
            <w:pPr>
              <w:pStyle w:val="TableParagraph"/>
              <w:spacing w:line="179" w:lineRule="exact" w:before="12"/>
              <w:ind w:right="2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84849"/>
                <w:w w:val="103"/>
                <w:sz w:val="18"/>
              </w:rPr>
              <w:t>-</w:t>
            </w:r>
          </w:p>
        </w:tc>
        <w:tc>
          <w:tcPr>
            <w:tcW w:w="3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9" w:lineRule="exact" w:before="12"/>
              <w:ind w:right="1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E6E"/>
                <w:w w:val="103"/>
                <w:sz w:val="18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9" w:lineRule="exact" w:before="12"/>
              <w:ind w:left="211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B5B5B"/>
                <w:w w:val="103"/>
                <w:sz w:val="18"/>
              </w:rPr>
              <w:t>-</w:t>
            </w:r>
          </w:p>
        </w:tc>
        <w:tc>
          <w:tcPr>
            <w:tcW w:w="76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1" w:lineRule="exact"/>
              <w:ind w:right="32"/>
              <w:rPr>
                <w:sz w:val="21"/>
              </w:rPr>
            </w:pPr>
            <w:r>
              <w:rPr>
                <w:color w:val="484849"/>
                <w:w w:val="74"/>
                <w:sz w:val="21"/>
              </w:rPr>
              <w:t>-</w:t>
            </w:r>
          </w:p>
        </w:tc>
        <w:tc>
          <w:tcPr>
            <w:tcW w:w="121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56" w:lineRule="exact" w:before="34"/>
              <w:ind w:right="41"/>
              <w:rPr>
                <w:sz w:val="15"/>
              </w:rPr>
            </w:pPr>
            <w:r>
              <w:rPr>
                <w:color w:val="343434"/>
                <w:w w:val="90"/>
                <w:sz w:val="15"/>
              </w:rPr>
              <w:t>88.589,15</w:t>
            </w:r>
          </w:p>
        </w:tc>
      </w:tr>
      <w:tr>
        <w:trPr>
          <w:trHeight w:val="364" w:hRule="atLeast"/>
        </w:trPr>
        <w:tc>
          <w:tcPr>
            <w:tcW w:w="3087" w:type="dxa"/>
          </w:tcPr>
          <w:p>
            <w:pPr>
              <w:pStyle w:val="TableParagraph"/>
              <w:spacing w:line="180" w:lineRule="atLeast" w:before="13"/>
              <w:ind w:left="85" w:right="550" w:firstLine="5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Acreedores comerciales y otras cuentas a pagar</w:t>
            </w:r>
          </w:p>
        </w:tc>
        <w:tc>
          <w:tcPr>
            <w:tcW w:w="121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right="50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261</w:t>
            </w:r>
            <w:r>
              <w:rPr>
                <w:b/>
                <w:color w:val="484849"/>
                <w:sz w:val="13"/>
              </w:rPr>
              <w:t>.</w:t>
            </w:r>
            <w:r>
              <w:rPr>
                <w:b/>
                <w:color w:val="212123"/>
                <w:sz w:val="13"/>
              </w:rPr>
              <w:t>349,27</w:t>
            </w:r>
          </w:p>
        </w:tc>
        <w:tc>
          <w:tcPr>
            <w:tcW w:w="1121" w:type="dxa"/>
          </w:tcPr>
          <w:p>
            <w:pPr>
              <w:pStyle w:val="TableParagraph"/>
              <w:spacing w:before="93"/>
              <w:ind w:right="2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43434"/>
                <w:w w:val="103"/>
                <w:sz w:val="18"/>
              </w:rPr>
              <w:t>-</w:t>
            </w:r>
          </w:p>
        </w:tc>
        <w:tc>
          <w:tcPr>
            <w:tcW w:w="308" w:type="dxa"/>
          </w:tcPr>
          <w:p>
            <w:pPr>
              <w:pStyle w:val="TableParagraph"/>
              <w:spacing w:before="121"/>
              <w:ind w:right="29"/>
              <w:rPr>
                <w:sz w:val="15"/>
              </w:rPr>
            </w:pPr>
            <w:r>
              <w:rPr>
                <w:color w:val="212123"/>
                <w:w w:val="104"/>
                <w:sz w:val="15"/>
              </w:rPr>
              <w:t>-</w:t>
            </w:r>
          </w:p>
        </w:tc>
        <w:tc>
          <w:tcPr>
            <w:tcW w:w="3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4"/>
              <w:ind w:right="21"/>
              <w:rPr>
                <w:sz w:val="21"/>
              </w:rPr>
            </w:pPr>
            <w:r>
              <w:rPr>
                <w:color w:val="343434"/>
                <w:w w:val="82"/>
                <w:sz w:val="21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74"/>
              <w:ind w:left="212"/>
              <w:jc w:val="left"/>
              <w:rPr>
                <w:sz w:val="21"/>
              </w:rPr>
            </w:pPr>
            <w:r>
              <w:rPr>
                <w:color w:val="343434"/>
                <w:w w:val="82"/>
                <w:sz w:val="21"/>
              </w:rPr>
              <w:t>-</w:t>
            </w:r>
          </w:p>
        </w:tc>
        <w:tc>
          <w:tcPr>
            <w:tcW w:w="760" w:type="dxa"/>
          </w:tcPr>
          <w:p>
            <w:pPr>
              <w:pStyle w:val="TableParagraph"/>
              <w:spacing w:before="74"/>
              <w:ind w:right="26"/>
              <w:rPr>
                <w:sz w:val="21"/>
              </w:rPr>
            </w:pPr>
            <w:r>
              <w:rPr>
                <w:color w:val="484849"/>
                <w:w w:val="82"/>
                <w:sz w:val="21"/>
              </w:rPr>
              <w:t>-</w:t>
            </w:r>
          </w:p>
        </w:tc>
        <w:tc>
          <w:tcPr>
            <w:tcW w:w="121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44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261</w:t>
            </w:r>
            <w:r>
              <w:rPr>
                <w:b/>
                <w:color w:val="484849"/>
                <w:w w:val="105"/>
                <w:sz w:val="13"/>
              </w:rPr>
              <w:t>.</w:t>
            </w:r>
            <w:r>
              <w:rPr>
                <w:b/>
                <w:color w:val="212123"/>
                <w:w w:val="105"/>
                <w:sz w:val="13"/>
              </w:rPr>
              <w:t>349,27</w:t>
            </w:r>
          </w:p>
        </w:tc>
      </w:tr>
      <w:tr>
        <w:trPr>
          <w:trHeight w:val="202" w:hRule="atLeast"/>
        </w:trPr>
        <w:tc>
          <w:tcPr>
            <w:tcW w:w="3087" w:type="dxa"/>
          </w:tcPr>
          <w:p>
            <w:pPr>
              <w:pStyle w:val="TableParagraph"/>
              <w:spacing w:line="132" w:lineRule="exact" w:before="50"/>
              <w:ind w:left="257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Proveedores</w:t>
            </w:r>
          </w:p>
        </w:tc>
        <w:tc>
          <w:tcPr>
            <w:tcW w:w="1217" w:type="dxa"/>
          </w:tcPr>
          <w:p>
            <w:pPr>
              <w:pStyle w:val="TableParagraph"/>
              <w:spacing w:line="147" w:lineRule="exact" w:before="35"/>
              <w:ind w:right="20"/>
              <w:rPr>
                <w:sz w:val="15"/>
              </w:rPr>
            </w:pPr>
            <w:r>
              <w:rPr>
                <w:color w:val="343434"/>
                <w:w w:val="95"/>
                <w:sz w:val="15"/>
              </w:rPr>
              <w:t>260</w:t>
            </w:r>
            <w:r>
              <w:rPr>
                <w:color w:val="5B5B5B"/>
                <w:w w:val="95"/>
                <w:sz w:val="15"/>
              </w:rPr>
              <w:t>.</w:t>
            </w:r>
            <w:r>
              <w:rPr>
                <w:color w:val="343434"/>
                <w:w w:val="95"/>
                <w:sz w:val="15"/>
              </w:rPr>
              <w:t>102</w:t>
            </w:r>
            <w:r>
              <w:rPr>
                <w:color w:val="5B5B5B"/>
                <w:w w:val="95"/>
                <w:sz w:val="15"/>
              </w:rPr>
              <w:t>,</w:t>
            </w:r>
            <w:r>
              <w:rPr>
                <w:color w:val="343434"/>
                <w:w w:val="95"/>
                <w:sz w:val="15"/>
              </w:rPr>
              <w:t>88</w:t>
            </w:r>
          </w:p>
        </w:tc>
        <w:tc>
          <w:tcPr>
            <w:tcW w:w="1121" w:type="dxa"/>
          </w:tcPr>
          <w:p>
            <w:pPr>
              <w:pStyle w:val="TableParagraph"/>
              <w:spacing w:line="174" w:lineRule="exact" w:before="8"/>
              <w:ind w:right="2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E6E"/>
                <w:w w:val="103"/>
                <w:sz w:val="18"/>
              </w:rPr>
              <w:t>-</w:t>
            </w:r>
          </w:p>
        </w:tc>
        <w:tc>
          <w:tcPr>
            <w:tcW w:w="308" w:type="dxa"/>
          </w:tcPr>
          <w:p>
            <w:pPr>
              <w:pStyle w:val="TableParagraph"/>
              <w:spacing w:line="147" w:lineRule="exact" w:before="35"/>
              <w:ind w:right="29"/>
              <w:rPr>
                <w:sz w:val="15"/>
              </w:rPr>
            </w:pPr>
            <w:r>
              <w:rPr>
                <w:color w:val="5B5B5B"/>
                <w:w w:val="104"/>
                <w:sz w:val="15"/>
              </w:rPr>
              <w:t>-</w:t>
            </w:r>
          </w:p>
        </w:tc>
        <w:tc>
          <w:tcPr>
            <w:tcW w:w="3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4" w:lineRule="exact" w:before="8"/>
              <w:ind w:right="1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84849"/>
                <w:w w:val="103"/>
                <w:sz w:val="18"/>
              </w:rPr>
              <w:t>-</w:t>
            </w:r>
          </w:p>
        </w:tc>
        <w:tc>
          <w:tcPr>
            <w:tcW w:w="308" w:type="dxa"/>
          </w:tcPr>
          <w:p>
            <w:pPr>
              <w:pStyle w:val="TableParagraph"/>
              <w:spacing w:line="174" w:lineRule="exact" w:before="8"/>
              <w:ind w:left="211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43434"/>
                <w:w w:val="103"/>
                <w:sz w:val="18"/>
              </w:rPr>
              <w:t>-</w:t>
            </w:r>
          </w:p>
        </w:tc>
        <w:tc>
          <w:tcPr>
            <w:tcW w:w="760" w:type="dxa"/>
          </w:tcPr>
          <w:p>
            <w:pPr>
              <w:pStyle w:val="TableParagraph"/>
              <w:spacing w:line="147" w:lineRule="exact" w:before="35"/>
              <w:ind w:right="30"/>
              <w:rPr>
                <w:sz w:val="15"/>
              </w:rPr>
            </w:pPr>
            <w:r>
              <w:rPr>
                <w:color w:val="484849"/>
                <w:w w:val="104"/>
                <w:sz w:val="15"/>
              </w:rPr>
              <w:t>-</w:t>
            </w:r>
          </w:p>
        </w:tc>
        <w:tc>
          <w:tcPr>
            <w:tcW w:w="121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52" w:lineRule="exact" w:before="31"/>
              <w:ind w:right="47"/>
              <w:rPr>
                <w:sz w:val="15"/>
              </w:rPr>
            </w:pPr>
            <w:r>
              <w:rPr>
                <w:color w:val="484849"/>
                <w:w w:val="90"/>
                <w:sz w:val="15"/>
              </w:rPr>
              <w:t>260.102,88</w:t>
            </w:r>
          </w:p>
        </w:tc>
      </w:tr>
      <w:tr>
        <w:trPr>
          <w:trHeight w:val="206" w:hRule="atLeast"/>
        </w:trPr>
        <w:tc>
          <w:tcPr>
            <w:tcW w:w="3087" w:type="dxa"/>
          </w:tcPr>
          <w:p>
            <w:pPr>
              <w:pStyle w:val="TableParagraph"/>
              <w:spacing w:line="128" w:lineRule="exact" w:before="58"/>
              <w:ind w:left="264"/>
              <w:jc w:val="left"/>
              <w:rPr>
                <w:sz w:val="15"/>
              </w:rPr>
            </w:pPr>
            <w:r>
              <w:rPr>
                <w:color w:val="343434"/>
                <w:sz w:val="15"/>
              </w:rPr>
              <w:t>Acreedores varios</w:t>
            </w:r>
          </w:p>
        </w:tc>
        <w:tc>
          <w:tcPr>
            <w:tcW w:w="1217" w:type="dxa"/>
          </w:tcPr>
          <w:p>
            <w:pPr>
              <w:pStyle w:val="TableParagraph"/>
              <w:spacing w:line="142" w:lineRule="exact" w:before="44"/>
              <w:ind w:right="-29"/>
              <w:rPr>
                <w:sz w:val="15"/>
              </w:rPr>
            </w:pPr>
            <w:r>
              <w:rPr>
                <w:color w:val="343434"/>
                <w:sz w:val="15"/>
              </w:rPr>
              <w:t>1</w:t>
            </w:r>
            <w:r>
              <w:rPr>
                <w:color w:val="6E6E6E"/>
                <w:sz w:val="15"/>
              </w:rPr>
              <w:t>.</w:t>
            </w:r>
            <w:r>
              <w:rPr>
                <w:color w:val="343434"/>
                <w:sz w:val="15"/>
              </w:rPr>
              <w:t>246,39</w:t>
            </w:r>
          </w:p>
        </w:tc>
        <w:tc>
          <w:tcPr>
            <w:tcW w:w="1121" w:type="dxa"/>
          </w:tcPr>
          <w:p>
            <w:pPr>
              <w:pStyle w:val="TableParagraph"/>
              <w:spacing w:line="128" w:lineRule="exact" w:before="58"/>
              <w:ind w:right="46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5B5B5B"/>
                <w:w w:val="100"/>
                <w:sz w:val="12"/>
              </w:rPr>
              <w:t>-</w:t>
            </w:r>
          </w:p>
        </w:tc>
        <w:tc>
          <w:tcPr>
            <w:tcW w:w="3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9" w:lineRule="exact" w:before="16"/>
              <w:ind w:right="22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84849"/>
                <w:w w:val="103"/>
                <w:sz w:val="18"/>
              </w:rPr>
              <w:t>-</w:t>
            </w:r>
          </w:p>
        </w:tc>
        <w:tc>
          <w:tcPr>
            <w:tcW w:w="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9" w:lineRule="exact" w:before="16"/>
              <w:ind w:left="211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E6E6E"/>
                <w:w w:val="103"/>
                <w:sz w:val="18"/>
              </w:rPr>
              <w:t>-</w:t>
            </w:r>
          </w:p>
        </w:tc>
        <w:tc>
          <w:tcPr>
            <w:tcW w:w="760" w:type="dxa"/>
          </w:tcPr>
          <w:p>
            <w:pPr>
              <w:pStyle w:val="TableParagraph"/>
              <w:spacing w:line="186" w:lineRule="exact"/>
              <w:ind w:right="26"/>
              <w:rPr>
                <w:sz w:val="21"/>
              </w:rPr>
            </w:pPr>
            <w:r>
              <w:rPr>
                <w:color w:val="5B5B5B"/>
                <w:w w:val="82"/>
                <w:sz w:val="21"/>
              </w:rPr>
              <w:t>-</w:t>
            </w:r>
          </w:p>
        </w:tc>
        <w:tc>
          <w:tcPr>
            <w:tcW w:w="121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47" w:lineRule="exact" w:before="39"/>
              <w:ind w:right="41"/>
              <w:rPr>
                <w:sz w:val="15"/>
              </w:rPr>
            </w:pPr>
            <w:r>
              <w:rPr>
                <w:color w:val="343434"/>
                <w:w w:val="90"/>
                <w:sz w:val="15"/>
              </w:rPr>
              <w:t>1.246,39</w:t>
            </w:r>
          </w:p>
        </w:tc>
      </w:tr>
      <w:tr>
        <w:trPr>
          <w:trHeight w:val="210" w:hRule="atLeast"/>
        </w:trPr>
        <w:tc>
          <w:tcPr>
            <w:tcW w:w="3087" w:type="dxa"/>
          </w:tcPr>
          <w:p>
            <w:pPr>
              <w:pStyle w:val="TableParagraph"/>
              <w:spacing w:line="104" w:lineRule="exact" w:before="87"/>
              <w:ind w:left="88"/>
              <w:jc w:val="left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TOTAL</w:t>
            </w:r>
          </w:p>
        </w:tc>
        <w:tc>
          <w:tcPr>
            <w:tcW w:w="1217" w:type="dxa"/>
          </w:tcPr>
          <w:p>
            <w:pPr>
              <w:pStyle w:val="TableParagraph"/>
              <w:spacing w:line="118" w:lineRule="exact" w:before="72"/>
              <w:ind w:right="35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288.122,42</w:t>
            </w:r>
          </w:p>
        </w:tc>
        <w:tc>
          <w:tcPr>
            <w:tcW w:w="1121" w:type="dxa"/>
          </w:tcPr>
          <w:p>
            <w:pPr>
              <w:pStyle w:val="TableParagraph"/>
              <w:spacing w:line="123" w:lineRule="exact" w:before="67"/>
              <w:ind w:right="37"/>
              <w:rPr>
                <w:b/>
                <w:sz w:val="13"/>
              </w:rPr>
            </w:pPr>
            <w:r>
              <w:rPr>
                <w:b/>
                <w:color w:val="212123"/>
                <w:w w:val="105"/>
                <w:sz w:val="13"/>
              </w:rPr>
              <w:t>61.816,00</w:t>
            </w:r>
          </w:p>
        </w:tc>
        <w:tc>
          <w:tcPr>
            <w:tcW w:w="308" w:type="dxa"/>
          </w:tcPr>
          <w:p>
            <w:pPr>
              <w:pStyle w:val="TableParagraph"/>
              <w:spacing w:line="179" w:lineRule="exact" w:before="11"/>
              <w:ind w:right="31"/>
              <w:rPr>
                <w:sz w:val="21"/>
              </w:rPr>
            </w:pPr>
            <w:r>
              <w:rPr>
                <w:color w:val="343434"/>
                <w:w w:val="74"/>
                <w:sz w:val="21"/>
              </w:rPr>
              <w:t>-</w:t>
            </w:r>
          </w:p>
        </w:tc>
        <w:tc>
          <w:tcPr>
            <w:tcW w:w="3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1" w:lineRule="exact"/>
              <w:ind w:right="22"/>
              <w:rPr>
                <w:sz w:val="26"/>
              </w:rPr>
            </w:pPr>
            <w:r>
              <w:rPr>
                <w:color w:val="5B5B5B"/>
                <w:w w:val="66"/>
                <w:sz w:val="26"/>
              </w:rPr>
              <w:t>-</w:t>
            </w:r>
          </w:p>
        </w:tc>
        <w:tc>
          <w:tcPr>
            <w:tcW w:w="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37" w:lineRule="exact" w:before="53"/>
              <w:ind w:left="218"/>
              <w:jc w:val="left"/>
              <w:rPr>
                <w:sz w:val="15"/>
              </w:rPr>
            </w:pPr>
            <w:r>
              <w:rPr>
                <w:color w:val="212123"/>
                <w:w w:val="104"/>
                <w:sz w:val="15"/>
              </w:rPr>
              <w:t>-</w:t>
            </w:r>
          </w:p>
        </w:tc>
        <w:tc>
          <w:tcPr>
            <w:tcW w:w="760" w:type="dxa"/>
          </w:tcPr>
          <w:p>
            <w:pPr>
              <w:pStyle w:val="TableParagraph"/>
              <w:spacing w:line="184" w:lineRule="exact" w:before="7"/>
              <w:ind w:right="26"/>
              <w:rPr>
                <w:sz w:val="21"/>
              </w:rPr>
            </w:pPr>
            <w:r>
              <w:rPr>
                <w:color w:val="484849"/>
                <w:w w:val="82"/>
                <w:sz w:val="21"/>
              </w:rPr>
              <w:t>-</w:t>
            </w:r>
          </w:p>
        </w:tc>
        <w:tc>
          <w:tcPr>
            <w:tcW w:w="1212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3" w:lineRule="exact" w:before="67"/>
              <w:ind w:right="32"/>
              <w:rPr>
                <w:b/>
                <w:sz w:val="13"/>
              </w:rPr>
            </w:pPr>
            <w:r>
              <w:rPr>
                <w:b/>
                <w:color w:val="212123"/>
                <w:sz w:val="13"/>
              </w:rPr>
              <w:t>349 </w:t>
            </w:r>
            <w:r>
              <w:rPr>
                <w:b/>
                <w:color w:val="484849"/>
                <w:sz w:val="13"/>
              </w:rPr>
              <w:t>.</w:t>
            </w:r>
            <w:r>
              <w:rPr>
                <w:b/>
                <w:color w:val="212123"/>
                <w:sz w:val="13"/>
              </w:rPr>
              <w:t>9 38,42</w:t>
            </w:r>
          </w:p>
        </w:tc>
      </w:tr>
    </w:tbl>
    <w:p>
      <w:pPr>
        <w:pStyle w:val="BodyText"/>
        <w:rPr>
          <w:rFonts w:ascii="Times New Roman"/>
          <w:sz w:val="18"/>
        </w:rPr>
      </w:pPr>
    </w:p>
    <w:p>
      <w:pPr>
        <w:pStyle w:val="BodyText"/>
        <w:ind w:left="1658"/>
      </w:pPr>
      <w:r>
        <w:rPr>
          <w:color w:val="343434"/>
          <w:w w:val="105"/>
        </w:rPr>
        <w:t>La </w:t>
      </w:r>
      <w:r>
        <w:rPr>
          <w:color w:val="212123"/>
          <w:w w:val="105"/>
        </w:rPr>
        <w:t>Sociedad </w:t>
      </w:r>
      <w:r>
        <w:rPr>
          <w:color w:val="343434"/>
          <w:w w:val="105"/>
        </w:rPr>
        <w:t>no ha </w:t>
      </w:r>
      <w:r>
        <w:rPr>
          <w:color w:val="484849"/>
          <w:w w:val="105"/>
        </w:rPr>
        <w:t>i</w:t>
      </w:r>
      <w:r>
        <w:rPr>
          <w:color w:val="212123"/>
          <w:w w:val="105"/>
        </w:rPr>
        <w:t>mpagado ningún préstamo </w:t>
      </w:r>
      <w:r>
        <w:rPr>
          <w:color w:val="343434"/>
          <w:w w:val="105"/>
        </w:rPr>
        <w:t>ni parte </w:t>
      </w:r>
      <w:r>
        <w:rPr>
          <w:color w:val="212123"/>
          <w:w w:val="105"/>
        </w:rPr>
        <w:t>del principal ni </w:t>
      </w:r>
      <w:r>
        <w:rPr>
          <w:color w:val="343434"/>
          <w:w w:val="105"/>
        </w:rPr>
        <w:t>interés </w:t>
      </w:r>
      <w:r>
        <w:rPr>
          <w:color w:val="212123"/>
          <w:w w:val="105"/>
        </w:rPr>
        <w:t>durante el </w:t>
      </w:r>
      <w:r>
        <w:rPr>
          <w:color w:val="343434"/>
          <w:w w:val="105"/>
        </w:rPr>
        <w:t>ejercicio</w:t>
      </w:r>
      <w:r>
        <w:rPr>
          <w:color w:val="5B5B5B"/>
          <w:w w:val="105"/>
        </w:rPr>
        <w:t>.</w:t>
      </w:r>
    </w:p>
    <w:p>
      <w:pPr>
        <w:spacing w:after="0"/>
        <w:sectPr>
          <w:pgSz w:w="11910" w:h="16850"/>
          <w:pgMar w:header="905" w:footer="1566" w:top="1480" w:bottom="1760" w:left="220" w:right="16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2222" w:val="left" w:leader="none"/>
          <w:tab w:pos="2223" w:val="left" w:leader="none"/>
        </w:tabs>
        <w:spacing w:line="240" w:lineRule="auto" w:before="0" w:after="0"/>
        <w:ind w:left="2222" w:right="0" w:hanging="548"/>
        <w:jc w:val="left"/>
        <w:rPr>
          <w:b/>
          <w:color w:val="282828"/>
          <w:sz w:val="20"/>
        </w:rPr>
      </w:pPr>
      <w:r>
        <w:rPr>
          <w:b/>
          <w:color w:val="282828"/>
          <w:sz w:val="20"/>
        </w:rPr>
        <w:t>Fondos</w:t>
      </w:r>
      <w:r>
        <w:rPr>
          <w:b/>
          <w:color w:val="282828"/>
          <w:spacing w:val="3"/>
          <w:sz w:val="20"/>
        </w:rPr>
        <w:t> </w:t>
      </w:r>
      <w:r>
        <w:rPr>
          <w:b/>
          <w:color w:val="282828"/>
          <w:sz w:val="20"/>
        </w:rPr>
        <w:t>propios.</w:t>
      </w:r>
    </w:p>
    <w:p>
      <w:pPr>
        <w:pStyle w:val="BodyText"/>
        <w:spacing w:line="348" w:lineRule="auto" w:before="197" w:after="47"/>
        <w:ind w:left="1674" w:right="235" w:hanging="3"/>
        <w:jc w:val="both"/>
      </w:pPr>
      <w:r>
        <w:rPr>
          <w:color w:val="282828"/>
          <w:w w:val="105"/>
        </w:rPr>
        <w:t>El capital social asciende se compone de 30 participaciones por un </w:t>
      </w:r>
      <w:r>
        <w:rPr>
          <w:color w:val="3A3A3A"/>
          <w:w w:val="105"/>
        </w:rPr>
        <w:t>valor nominal </w:t>
      </w:r>
      <w:r>
        <w:rPr>
          <w:color w:val="282828"/>
          <w:w w:val="105"/>
        </w:rPr>
        <w:t>de 101,01 euros, siendo el capital social a 31 de diciembre de 2024 y 2023 de 3.030,27 euros nominales y tiene la composición siguiente:</w:t>
      </w:r>
    </w:p>
    <w:tbl>
      <w:tblPr>
        <w:tblW w:w="0" w:type="auto"/>
        <w:jc w:val="left"/>
        <w:tblInd w:w="17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"/>
        <w:gridCol w:w="279"/>
        <w:gridCol w:w="702"/>
        <w:gridCol w:w="976"/>
        <w:gridCol w:w="56"/>
        <w:gridCol w:w="257"/>
        <w:gridCol w:w="646"/>
        <w:gridCol w:w="276"/>
        <w:gridCol w:w="1445"/>
        <w:gridCol w:w="522"/>
        <w:gridCol w:w="280"/>
        <w:gridCol w:w="150"/>
        <w:gridCol w:w="292"/>
        <w:gridCol w:w="904"/>
        <w:gridCol w:w="218"/>
      </w:tblGrid>
      <w:tr>
        <w:trPr>
          <w:trHeight w:val="136" w:hRule="atLeast"/>
        </w:trPr>
        <w:tc>
          <w:tcPr>
            <w:tcW w:w="4144" w:type="dxa"/>
            <w:gridSpan w:val="8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16" w:lineRule="exact"/>
              <w:ind w:left="1578" w:right="1527"/>
              <w:jc w:val="center"/>
              <w:rPr>
                <w:b/>
                <w:sz w:val="12"/>
              </w:rPr>
            </w:pPr>
            <w:r>
              <w:rPr>
                <w:b/>
                <w:color w:val="282828"/>
                <w:w w:val="110"/>
                <w:sz w:val="12"/>
              </w:rPr>
              <w:t>Participaciones</w:t>
            </w:r>
          </w:p>
        </w:tc>
        <w:tc>
          <w:tcPr>
            <w:tcW w:w="3811" w:type="dxa"/>
            <w:gridSpan w:val="7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06" w:lineRule="exact" w:before="9"/>
              <w:ind w:left="1726" w:right="1661"/>
              <w:jc w:val="center"/>
              <w:rPr>
                <w:sz w:val="12"/>
              </w:rPr>
            </w:pPr>
            <w:r>
              <w:rPr>
                <w:color w:val="282828"/>
                <w:w w:val="115"/>
                <w:sz w:val="12"/>
              </w:rPr>
              <w:t>Euros</w:t>
            </w:r>
          </w:p>
        </w:tc>
      </w:tr>
      <w:tr>
        <w:trPr>
          <w:trHeight w:val="140" w:hRule="atLeast"/>
        </w:trPr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18" w:lineRule="exact" w:before="2"/>
              <w:ind w:right="139"/>
              <w:rPr>
                <w:b/>
                <w:sz w:val="12"/>
              </w:rPr>
            </w:pPr>
            <w:r>
              <w:rPr>
                <w:b/>
                <w:color w:val="282828"/>
                <w:sz w:val="12"/>
              </w:rPr>
              <w:t>Clases</w:t>
            </w: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spacing w:before="11"/>
              <w:jc w:val="left"/>
              <w:rPr>
                <w:sz w:val="13"/>
              </w:rPr>
            </w:pPr>
          </w:p>
          <w:p>
            <w:pPr>
              <w:pStyle w:val="TableParagraph"/>
              <w:spacing w:line="94" w:lineRule="exact"/>
              <w:ind w:left="50"/>
              <w:jc w:val="center"/>
              <w:rPr>
                <w:sz w:val="12"/>
              </w:rPr>
            </w:pPr>
            <w:r>
              <w:rPr>
                <w:color w:val="282828"/>
                <w:w w:val="52"/>
                <w:sz w:val="12"/>
              </w:rPr>
              <w:t>:</w:t>
            </w:r>
          </w:p>
        </w:tc>
        <w:tc>
          <w:tcPr>
            <w:tcW w:w="702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spacing w:line="255" w:lineRule="exact"/>
              <w:ind w:left="36"/>
              <w:jc w:val="left"/>
              <w:rPr>
                <w:sz w:val="36"/>
              </w:rPr>
            </w:pPr>
            <w:r>
              <w:rPr>
                <w:color w:val="282828"/>
                <w:w w:val="110"/>
                <w:sz w:val="12"/>
              </w:rPr>
              <w:t>Número </w:t>
            </w:r>
            <w:r>
              <w:rPr>
                <w:color w:val="282828"/>
                <w:w w:val="110"/>
                <w:sz w:val="36"/>
              </w:rPr>
              <w:t>I</w:t>
            </w:r>
          </w:p>
        </w:tc>
        <w:tc>
          <w:tcPr>
            <w:tcW w:w="976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spacing w:before="11"/>
              <w:jc w:val="left"/>
              <w:rPr>
                <w:sz w:val="13"/>
              </w:rPr>
            </w:pPr>
          </w:p>
          <w:p>
            <w:pPr>
              <w:pStyle w:val="TableParagraph"/>
              <w:spacing w:line="94" w:lineRule="exact"/>
              <w:ind w:left="49"/>
              <w:jc w:val="left"/>
              <w:rPr>
                <w:sz w:val="12"/>
              </w:rPr>
            </w:pPr>
            <w:r>
              <w:rPr>
                <w:color w:val="282828"/>
                <w:w w:val="125"/>
                <w:sz w:val="12"/>
              </w:rPr>
              <w:t>Valor</w:t>
            </w:r>
            <w:r>
              <w:rPr>
                <w:color w:val="282828"/>
                <w:spacing w:val="-26"/>
                <w:w w:val="125"/>
                <w:sz w:val="12"/>
              </w:rPr>
              <w:t> </w:t>
            </w:r>
            <w:r>
              <w:rPr>
                <w:color w:val="282828"/>
                <w:w w:val="125"/>
                <w:sz w:val="12"/>
              </w:rPr>
              <w:t>Nominal</w:t>
            </w:r>
          </w:p>
        </w:tc>
        <w:tc>
          <w:tcPr>
            <w:tcW w:w="56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7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  <w:gridSpan w:val="2"/>
            <w:vMerge w:val="restart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spacing w:before="11"/>
              <w:jc w:val="left"/>
              <w:rPr>
                <w:sz w:val="13"/>
              </w:rPr>
            </w:pPr>
          </w:p>
          <w:p>
            <w:pPr>
              <w:pStyle w:val="TableParagraph"/>
              <w:spacing w:line="94" w:lineRule="exact"/>
              <w:ind w:left="200"/>
              <w:jc w:val="left"/>
              <w:rPr>
                <w:sz w:val="12"/>
              </w:rPr>
            </w:pPr>
            <w:r>
              <w:rPr>
                <w:color w:val="282828"/>
                <w:w w:val="130"/>
                <w:sz w:val="12"/>
              </w:rPr>
              <w:t>Total</w:t>
            </w:r>
          </w:p>
        </w:tc>
        <w:tc>
          <w:tcPr>
            <w:tcW w:w="1445" w:type="dxa"/>
            <w:vMerge w:val="restart"/>
            <w:tcBorders>
              <w:top w:val="single" w:sz="12" w:space="0" w:color="000000"/>
              <w:bottom w:val="single" w:sz="18" w:space="0" w:color="000000"/>
              <w:right w:val="nil"/>
            </w:tcBorders>
          </w:tcPr>
          <w:p>
            <w:pPr>
              <w:pStyle w:val="TableParagraph"/>
              <w:spacing w:line="135" w:lineRule="exact"/>
              <w:ind w:left="168" w:right="218"/>
              <w:jc w:val="center"/>
              <w:rPr>
                <w:b/>
                <w:sz w:val="14"/>
              </w:rPr>
            </w:pPr>
            <w:r>
              <w:rPr>
                <w:rFonts w:ascii="Times New Roman"/>
                <w:b/>
                <w:color w:val="282828"/>
                <w:w w:val="105"/>
                <w:sz w:val="13"/>
              </w:rPr>
              <w:t>uesemoo1sos no </w:t>
            </w:r>
            <w:r>
              <w:rPr>
                <w:b/>
                <w:color w:val="282828"/>
                <w:w w:val="70"/>
                <w:sz w:val="14"/>
              </w:rPr>
              <w:t>1</w:t>
            </w:r>
          </w:p>
          <w:p>
            <w:pPr>
              <w:pStyle w:val="TableParagraph"/>
              <w:spacing w:line="94" w:lineRule="exact" w:before="26"/>
              <w:ind w:left="101" w:right="218"/>
              <w:jc w:val="center"/>
              <w:rPr>
                <w:b/>
                <w:sz w:val="12"/>
              </w:rPr>
            </w:pPr>
            <w:r>
              <w:rPr>
                <w:b/>
                <w:color w:val="282828"/>
                <w:sz w:val="12"/>
              </w:rPr>
              <w:t>eKigidos</w:t>
            </w:r>
          </w:p>
        </w:tc>
        <w:tc>
          <w:tcPr>
            <w:tcW w:w="522" w:type="dxa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</w:tcPr>
          <w:p>
            <w:pPr>
              <w:pStyle w:val="TableParagraph"/>
              <w:spacing w:line="124" w:lineRule="auto" w:before="77"/>
              <w:ind w:left="148"/>
              <w:jc w:val="left"/>
              <w:rPr>
                <w:sz w:val="12"/>
              </w:rPr>
            </w:pPr>
            <w:r>
              <w:rPr>
                <w:color w:val="282828"/>
                <w:spacing w:val="-30"/>
                <w:w w:val="110"/>
                <w:sz w:val="12"/>
              </w:rPr>
              <w:t>F</w:t>
            </w:r>
            <w:r>
              <w:rPr>
                <w:color w:val="3A3A3A"/>
                <w:spacing w:val="-37"/>
                <w:w w:val="102"/>
                <w:position w:val="-10"/>
                <w:sz w:val="23"/>
              </w:rPr>
              <w:t>.</w:t>
            </w:r>
            <w:r>
              <w:rPr>
                <w:color w:val="282828"/>
                <w:spacing w:val="-1"/>
                <w:w w:val="110"/>
                <w:sz w:val="12"/>
              </w:rPr>
              <w:t>e</w:t>
            </w:r>
            <w:r>
              <w:rPr>
                <w:color w:val="282828"/>
                <w:spacing w:val="-59"/>
                <w:w w:val="110"/>
                <w:sz w:val="12"/>
              </w:rPr>
              <w:t>c</w:t>
            </w:r>
            <w:r>
              <w:rPr>
                <w:color w:val="525252"/>
                <w:spacing w:val="-8"/>
                <w:w w:val="102"/>
                <w:position w:val="-10"/>
                <w:sz w:val="23"/>
              </w:rPr>
              <w:t>.</w:t>
            </w:r>
            <w:r>
              <w:rPr>
                <w:color w:val="282828"/>
                <w:spacing w:val="-1"/>
                <w:w w:val="110"/>
                <w:sz w:val="12"/>
              </w:rPr>
              <w:t>ha</w:t>
            </w:r>
          </w:p>
        </w:tc>
        <w:tc>
          <w:tcPr>
            <w:tcW w:w="280" w:type="dxa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</w:tcPr>
          <w:p>
            <w:pPr>
              <w:pStyle w:val="TableParagraph"/>
              <w:spacing w:before="26"/>
              <w:ind w:left="31"/>
              <w:jc w:val="left"/>
              <w:rPr>
                <w:sz w:val="12"/>
              </w:rPr>
            </w:pPr>
            <w:r>
              <w:rPr>
                <w:color w:val="282828"/>
                <w:w w:val="110"/>
                <w:sz w:val="12"/>
              </w:rPr>
              <w:t>de</w:t>
            </w:r>
          </w:p>
        </w:tc>
        <w:tc>
          <w:tcPr>
            <w:tcW w:w="150" w:type="dxa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</w:tcPr>
          <w:p>
            <w:pPr>
              <w:pStyle w:val="TableParagraph"/>
              <w:spacing w:line="112" w:lineRule="exact" w:before="142"/>
              <w:ind w:right="-15"/>
              <w:rPr>
                <w:b/>
                <w:sz w:val="17"/>
              </w:rPr>
            </w:pPr>
            <w:r>
              <w:rPr>
                <w:b/>
                <w:color w:val="282828"/>
                <w:w w:val="27"/>
                <w:sz w:val="17"/>
              </w:rPr>
              <w:t>1</w:t>
            </w:r>
          </w:p>
        </w:tc>
        <w:tc>
          <w:tcPr>
            <w:tcW w:w="292" w:type="dxa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  <w:gridSpan w:val="2"/>
            <w:vMerge w:val="restart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235"/>
              <w:jc w:val="left"/>
              <w:rPr>
                <w:b/>
                <w:sz w:val="12"/>
              </w:rPr>
            </w:pPr>
            <w:r>
              <w:rPr>
                <w:b/>
                <w:color w:val="282828"/>
                <w:w w:val="110"/>
                <w:sz w:val="12"/>
              </w:rPr>
              <w:t>Capital</w:t>
            </w:r>
          </w:p>
        </w:tc>
      </w:tr>
      <w:tr>
        <w:trPr>
          <w:trHeight w:val="89" w:hRule="atLeast"/>
        </w:trPr>
        <w:tc>
          <w:tcPr>
            <w:tcW w:w="952" w:type="dxa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>
            <w:pPr>
              <w:pStyle w:val="TableParagraph"/>
              <w:spacing w:line="70" w:lineRule="exact"/>
              <w:ind w:right="146"/>
              <w:rPr>
                <w:b/>
                <w:sz w:val="12"/>
              </w:rPr>
            </w:pPr>
            <w:r>
              <w:rPr>
                <w:b/>
                <w:color w:val="282828"/>
                <w:w w:val="105"/>
                <w:sz w:val="12"/>
              </w:rPr>
              <w:t>Series</w:t>
            </w:r>
          </w:p>
        </w:tc>
        <w:tc>
          <w:tcPr>
            <w:tcW w:w="279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" w:hRule="atLeast"/>
        </w:trPr>
        <w:tc>
          <w:tcPr>
            <w:tcW w:w="952" w:type="dxa"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11" w:lineRule="exact"/>
              <w:ind w:left="44"/>
              <w:jc w:val="lef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A3A3A"/>
                <w:w w:val="98"/>
                <w:sz w:val="13"/>
              </w:rPr>
              <w:t>A</w:t>
            </w:r>
          </w:p>
        </w:tc>
        <w:tc>
          <w:tcPr>
            <w:tcW w:w="279" w:type="dxa"/>
            <w:tcBorders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06" w:lineRule="exact" w:before="4"/>
              <w:ind w:right="10"/>
              <w:rPr>
                <w:b/>
                <w:sz w:val="13"/>
              </w:rPr>
            </w:pPr>
            <w:r>
              <w:rPr>
                <w:b/>
                <w:color w:val="282828"/>
                <w:w w:val="80"/>
                <w:sz w:val="13"/>
              </w:rPr>
              <w:t>1</w:t>
            </w:r>
          </w:p>
        </w:tc>
        <w:tc>
          <w:tcPr>
            <w:tcW w:w="702" w:type="dxa"/>
            <w:tcBorders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11" w:lineRule="exact"/>
              <w:ind w:left="444"/>
              <w:jc w:val="lef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A3A3A"/>
                <w:w w:val="90"/>
                <w:sz w:val="13"/>
              </w:rPr>
              <w:t>301</w:t>
            </w:r>
          </w:p>
        </w:tc>
        <w:tc>
          <w:tcPr>
            <w:tcW w:w="976" w:type="dxa"/>
            <w:tcBorders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11" w:lineRule="exact"/>
              <w:ind w:left="294"/>
              <w:jc w:val="lef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282828"/>
                <w:w w:val="90"/>
                <w:sz w:val="13"/>
              </w:rPr>
              <w:t>101 </w:t>
            </w:r>
            <w:r>
              <w:rPr>
                <w:rFonts w:ascii="Times New Roman"/>
                <w:color w:val="666666"/>
                <w:w w:val="90"/>
                <w:sz w:val="13"/>
              </w:rPr>
              <w:t>, </w:t>
            </w:r>
            <w:r>
              <w:rPr>
                <w:rFonts w:ascii="Times New Roman"/>
                <w:color w:val="282828"/>
                <w:w w:val="90"/>
                <w:sz w:val="13"/>
              </w:rPr>
              <w:t>01</w:t>
            </w:r>
          </w:p>
        </w:tc>
        <w:tc>
          <w:tcPr>
            <w:tcW w:w="313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01" w:lineRule="exact" w:before="9"/>
              <w:ind w:left="78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w w:val="80"/>
                <w:sz w:val="13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11" w:lineRule="exact"/>
              <w:ind w:left="366"/>
              <w:jc w:val="lef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A3A3A"/>
                <w:w w:val="90"/>
                <w:sz w:val="13"/>
              </w:rPr>
              <w:t>3.030</w:t>
            </w:r>
          </w:p>
        </w:tc>
        <w:tc>
          <w:tcPr>
            <w:tcW w:w="276" w:type="dxa"/>
            <w:tcBorders>
              <w:left w:val="nil"/>
              <w:bottom w:val="single" w:sz="12" w:space="0" w:color="000000"/>
            </w:tcBorders>
          </w:tcPr>
          <w:p>
            <w:pPr>
              <w:pStyle w:val="TableParagraph"/>
              <w:spacing w:line="111" w:lineRule="exact"/>
              <w:ind w:left="69"/>
              <w:jc w:val="lef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666666"/>
                <w:w w:val="90"/>
                <w:sz w:val="13"/>
              </w:rPr>
              <w:t>, </w:t>
            </w:r>
            <w:r>
              <w:rPr>
                <w:rFonts w:ascii="Times New Roman"/>
                <w:color w:val="3A3A3A"/>
                <w:w w:val="90"/>
                <w:sz w:val="13"/>
              </w:rPr>
              <w:t>27</w:t>
            </w:r>
          </w:p>
        </w:tc>
        <w:tc>
          <w:tcPr>
            <w:tcW w:w="1445" w:type="dxa"/>
            <w:tcBorders>
              <w:top w:val="single" w:sz="18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01" w:lineRule="exact" w:before="9"/>
              <w:ind w:right="121"/>
              <w:rPr>
                <w:b/>
                <w:sz w:val="13"/>
              </w:rPr>
            </w:pPr>
            <w:r>
              <w:rPr>
                <w:b/>
                <w:color w:val="282828"/>
                <w:w w:val="69"/>
                <w:sz w:val="13"/>
              </w:rPr>
              <w:t>1</w:t>
            </w:r>
          </w:p>
        </w:tc>
        <w:tc>
          <w:tcPr>
            <w:tcW w:w="1244" w:type="dxa"/>
            <w:gridSpan w:val="4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97" w:lineRule="exact" w:before="14"/>
              <w:ind w:right="208"/>
              <w:rPr>
                <w:b/>
                <w:sz w:val="13"/>
              </w:rPr>
            </w:pPr>
            <w:r>
              <w:rPr>
                <w:b/>
                <w:color w:val="282828"/>
                <w:w w:val="80"/>
                <w:sz w:val="13"/>
              </w:rPr>
              <w:t>1</w:t>
            </w:r>
          </w:p>
        </w:tc>
        <w:tc>
          <w:tcPr>
            <w:tcW w:w="904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91" w:lineRule="exact" w:before="19"/>
              <w:ind w:left="582"/>
              <w:jc w:val="lef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A3A3A"/>
                <w:w w:val="90"/>
                <w:sz w:val="13"/>
              </w:rPr>
              <w:t>3 </w:t>
            </w:r>
            <w:r>
              <w:rPr>
                <w:rFonts w:ascii="Times New Roman"/>
                <w:color w:val="666666"/>
                <w:w w:val="90"/>
                <w:sz w:val="13"/>
              </w:rPr>
              <w:t>. </w:t>
            </w:r>
            <w:r>
              <w:rPr>
                <w:rFonts w:ascii="Times New Roman"/>
                <w:color w:val="282828"/>
                <w:w w:val="90"/>
                <w:sz w:val="13"/>
              </w:rPr>
              <w:t>030</w:t>
            </w:r>
          </w:p>
        </w:tc>
        <w:tc>
          <w:tcPr>
            <w:tcW w:w="21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91" w:lineRule="exact" w:before="19"/>
              <w:ind w:left="75"/>
              <w:jc w:val="left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A3A3A"/>
                <w:w w:val="90"/>
                <w:sz w:val="13"/>
              </w:rPr>
              <w:t>27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spacing w:line="333" w:lineRule="auto" w:before="110"/>
        <w:ind w:left="1662" w:right="200" w:firstLine="5"/>
        <w:jc w:val="both"/>
      </w:pPr>
      <w:r>
        <w:rPr>
          <w:color w:val="282828"/>
          <w:w w:val="105"/>
        </w:rPr>
        <w:t>La totalidad del capital social se encuentra desembolsado, siendo el Excm o</w:t>
      </w:r>
      <w:r>
        <w:rPr>
          <w:color w:val="666666"/>
          <w:w w:val="105"/>
        </w:rPr>
        <w:t>. </w:t>
      </w:r>
      <w:r>
        <w:rPr>
          <w:color w:val="282828"/>
          <w:w w:val="105"/>
        </w:rPr>
        <w:t>Ayuntamiento de los Realejos titular del 100 </w:t>
      </w:r>
      <w:r>
        <w:rPr>
          <w:color w:val="3A3A3A"/>
          <w:w w:val="105"/>
          <w:sz w:val="16"/>
        </w:rPr>
        <w:t>% </w:t>
      </w:r>
      <w:r>
        <w:rPr>
          <w:color w:val="282828"/>
          <w:w w:val="105"/>
        </w:rPr>
        <w:t>de las part icipaci ones</w:t>
      </w:r>
      <w:r>
        <w:rPr>
          <w:color w:val="525252"/>
          <w:w w:val="105"/>
        </w:rPr>
        <w:t>.</w:t>
      </w:r>
    </w:p>
    <w:p>
      <w:pPr>
        <w:pStyle w:val="BodyText"/>
        <w:spacing w:before="120"/>
        <w:ind w:left="1667"/>
        <w:jc w:val="both"/>
      </w:pPr>
      <w:r>
        <w:rPr>
          <w:color w:val="282828"/>
          <w:w w:val="105"/>
        </w:rPr>
        <w:t>Existen las </w:t>
      </w:r>
      <w:r>
        <w:rPr>
          <w:color w:val="3A3A3A"/>
          <w:w w:val="105"/>
        </w:rPr>
        <w:t>siguientes </w:t>
      </w:r>
      <w:r>
        <w:rPr>
          <w:color w:val="282828"/>
          <w:w w:val="105"/>
        </w:rPr>
        <w:t>circunstancias que </w:t>
      </w:r>
      <w:r>
        <w:rPr>
          <w:color w:val="3A3A3A"/>
          <w:w w:val="105"/>
        </w:rPr>
        <w:t>restringen </w:t>
      </w:r>
      <w:r>
        <w:rPr>
          <w:color w:val="282828"/>
          <w:w w:val="105"/>
        </w:rPr>
        <w:t>la disponibilidad de las reservas</w:t>
      </w:r>
      <w:r>
        <w:rPr>
          <w:color w:val="525252"/>
          <w:w w:val="105"/>
        </w:rPr>
        <w:t>:</w:t>
      </w:r>
    </w:p>
    <w:p>
      <w:pPr>
        <w:pStyle w:val="BodyText"/>
        <w:spacing w:before="8"/>
        <w:rPr>
          <w:sz w:val="16"/>
        </w:rPr>
      </w:pPr>
    </w:p>
    <w:p>
      <w:pPr>
        <w:pStyle w:val="Heading8"/>
        <w:ind w:left="1663"/>
        <w:jc w:val="both"/>
      </w:pPr>
      <w:r>
        <w:rPr>
          <w:color w:val="282828"/>
        </w:rPr>
        <w:t>Reser_va Legal</w:t>
      </w: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line="348" w:lineRule="auto" w:before="1"/>
        <w:ind w:left="1664" w:right="203" w:hanging="3"/>
        <w:jc w:val="both"/>
      </w:pPr>
      <w:r>
        <w:rPr>
          <w:color w:val="3A3A3A"/>
          <w:w w:val="105"/>
        </w:rPr>
        <w:t>El </w:t>
      </w:r>
      <w:r>
        <w:rPr>
          <w:color w:val="282828"/>
          <w:w w:val="105"/>
        </w:rPr>
        <w:t>10% de </w:t>
      </w:r>
      <w:r>
        <w:rPr>
          <w:color w:val="3A3A3A"/>
          <w:w w:val="105"/>
        </w:rPr>
        <w:t>los </w:t>
      </w:r>
      <w:r>
        <w:rPr>
          <w:color w:val="282828"/>
          <w:w w:val="105"/>
        </w:rPr>
        <w:t>Beneficios debe destinarse a la constitución de la Reserva Legal, hasta que dicha </w:t>
      </w:r>
      <w:r>
        <w:rPr>
          <w:color w:val="3A3A3A"/>
          <w:w w:val="105"/>
        </w:rPr>
        <w:t>reserva </w:t>
      </w:r>
      <w:r>
        <w:rPr>
          <w:color w:val="282828"/>
          <w:w w:val="105"/>
        </w:rPr>
        <w:t>alcance el </w:t>
      </w:r>
      <w:r>
        <w:rPr>
          <w:color w:val="3A3A3A"/>
          <w:w w:val="105"/>
        </w:rPr>
        <w:t>20% </w:t>
      </w:r>
      <w:r>
        <w:rPr>
          <w:color w:val="282828"/>
          <w:w w:val="105"/>
        </w:rPr>
        <w:t>del Capital Social. El </w:t>
      </w:r>
      <w:r>
        <w:rPr>
          <w:color w:val="3A3A3A"/>
          <w:w w:val="105"/>
        </w:rPr>
        <w:t>único </w:t>
      </w:r>
      <w:r>
        <w:rPr>
          <w:color w:val="282828"/>
          <w:w w:val="105"/>
        </w:rPr>
        <w:t>destino posible de la Reserva Legal </w:t>
      </w:r>
      <w:r>
        <w:rPr>
          <w:color w:val="3A3A3A"/>
          <w:w w:val="105"/>
        </w:rPr>
        <w:t>es </w:t>
      </w:r>
      <w:r>
        <w:rPr>
          <w:color w:val="282828"/>
          <w:w w:val="105"/>
        </w:rPr>
        <w:t>la compensación de pérdidas o la ampliación de Capital por </w:t>
      </w:r>
      <w:r>
        <w:rPr>
          <w:color w:val="3A3A3A"/>
          <w:w w:val="105"/>
        </w:rPr>
        <w:t>la </w:t>
      </w:r>
      <w:r>
        <w:rPr>
          <w:color w:val="282828"/>
          <w:w w:val="105"/>
        </w:rPr>
        <w:t>parte que exceda del 10% del </w:t>
      </w:r>
      <w:r>
        <w:rPr>
          <w:color w:val="3A3A3A"/>
          <w:w w:val="105"/>
        </w:rPr>
        <w:t>Capital </w:t>
      </w:r>
      <w:r>
        <w:rPr>
          <w:color w:val="282828"/>
          <w:w w:val="105"/>
        </w:rPr>
        <w:t>ya aumentado </w:t>
      </w:r>
      <w:r>
        <w:rPr>
          <w:color w:val="525252"/>
          <w:w w:val="105"/>
        </w:rPr>
        <w:t>.</w:t>
      </w:r>
    </w:p>
    <w:p>
      <w:pPr>
        <w:pStyle w:val="BodyText"/>
        <w:spacing w:line="348" w:lineRule="auto" w:before="119"/>
        <w:ind w:left="1659" w:right="205" w:firstLine="3"/>
        <w:jc w:val="both"/>
      </w:pPr>
      <w:r>
        <w:rPr>
          <w:color w:val="282828"/>
          <w:w w:val="105"/>
        </w:rPr>
        <w:t>De acuerdo con la Ley de Sociedades de Capital, la Reserva Legal, mientras no supere el límite del </w:t>
      </w:r>
      <w:r>
        <w:rPr>
          <w:color w:val="3A3A3A"/>
          <w:w w:val="105"/>
        </w:rPr>
        <w:t>20% </w:t>
      </w:r>
      <w:r>
        <w:rPr>
          <w:color w:val="282828"/>
          <w:w w:val="105"/>
        </w:rPr>
        <w:t>del capital social, no es distribuible a los partícipes y sólo podrá destinarse</w:t>
      </w:r>
      <w:r>
        <w:rPr>
          <w:color w:val="525252"/>
          <w:w w:val="105"/>
        </w:rPr>
        <w:t>, </w:t>
      </w:r>
      <w:r>
        <w:rPr>
          <w:color w:val="282828"/>
          <w:w w:val="105"/>
        </w:rPr>
        <w:t>en el caso de no tener otras </w:t>
      </w:r>
      <w:r>
        <w:rPr>
          <w:color w:val="3A3A3A"/>
          <w:w w:val="105"/>
        </w:rPr>
        <w:t>reservas </w:t>
      </w:r>
      <w:r>
        <w:rPr>
          <w:color w:val="282828"/>
          <w:w w:val="105"/>
        </w:rPr>
        <w:t>disponibles, a la compensación de pérdidas</w:t>
      </w:r>
      <w:r>
        <w:rPr>
          <w:color w:val="666666"/>
          <w:w w:val="105"/>
        </w:rPr>
        <w:t>. </w:t>
      </w:r>
      <w:r>
        <w:rPr>
          <w:color w:val="282828"/>
          <w:w w:val="105"/>
        </w:rPr>
        <w:t>Esta Reserva podrá utilizarse </w:t>
      </w:r>
      <w:r>
        <w:rPr>
          <w:color w:val="3A3A3A"/>
          <w:w w:val="105"/>
        </w:rPr>
        <w:t>igualmente </w:t>
      </w:r>
      <w:r>
        <w:rPr>
          <w:color w:val="282828"/>
          <w:w w:val="105"/>
        </w:rPr>
        <w:t>para aumentar el cap</w:t>
      </w:r>
      <w:r>
        <w:rPr>
          <w:color w:val="525252"/>
          <w:w w:val="105"/>
        </w:rPr>
        <w:t>i</w:t>
      </w:r>
      <w:r>
        <w:rPr>
          <w:color w:val="282828"/>
          <w:w w:val="105"/>
        </w:rPr>
        <w:t>tal </w:t>
      </w:r>
      <w:r>
        <w:rPr>
          <w:color w:val="3A3A3A"/>
          <w:w w:val="105"/>
        </w:rPr>
        <w:t>social </w:t>
      </w:r>
      <w:r>
        <w:rPr>
          <w:color w:val="282828"/>
          <w:w w:val="105"/>
        </w:rPr>
        <w:t>en </w:t>
      </w:r>
      <w:r>
        <w:rPr>
          <w:color w:val="3A3A3A"/>
          <w:w w:val="105"/>
        </w:rPr>
        <w:t>la </w:t>
      </w:r>
      <w:r>
        <w:rPr>
          <w:color w:val="282828"/>
          <w:w w:val="105"/>
        </w:rPr>
        <w:t>parte que exceda del 10% del capital ya aumentad o</w:t>
      </w:r>
      <w:r>
        <w:rPr>
          <w:color w:val="777777"/>
          <w:w w:val="105"/>
        </w:rPr>
        <w:t>.</w:t>
      </w:r>
    </w:p>
    <w:p>
      <w:pPr>
        <w:pStyle w:val="BodyText"/>
        <w:spacing w:line="348" w:lineRule="auto" w:before="120"/>
        <w:ind w:left="1659" w:right="209" w:hanging="3"/>
        <w:jc w:val="both"/>
      </w:pPr>
      <w:r>
        <w:rPr>
          <w:color w:val="282828"/>
          <w:w w:val="105"/>
        </w:rPr>
        <w:t>El Saldo que </w:t>
      </w:r>
      <w:r>
        <w:rPr>
          <w:color w:val="3A3A3A"/>
          <w:w w:val="105"/>
        </w:rPr>
        <w:t>figura </w:t>
      </w:r>
      <w:r>
        <w:rPr>
          <w:color w:val="282828"/>
          <w:w w:val="105"/>
        </w:rPr>
        <w:t>al </w:t>
      </w:r>
      <w:r>
        <w:rPr>
          <w:color w:val="3A3A3A"/>
          <w:w w:val="105"/>
        </w:rPr>
        <w:t>final </w:t>
      </w:r>
      <w:r>
        <w:rPr>
          <w:color w:val="282828"/>
          <w:w w:val="105"/>
        </w:rPr>
        <w:t>del ejercicio es de 606,05 euros</w:t>
      </w:r>
      <w:r>
        <w:rPr>
          <w:color w:val="525252"/>
          <w:w w:val="105"/>
        </w:rPr>
        <w:t>. </w:t>
      </w:r>
      <w:r>
        <w:rPr>
          <w:color w:val="282828"/>
          <w:w w:val="105"/>
        </w:rPr>
        <w:t>La </w:t>
      </w:r>
      <w:r>
        <w:rPr>
          <w:color w:val="3A3A3A"/>
          <w:w w:val="105"/>
        </w:rPr>
        <w:t>reserva legal </w:t>
      </w:r>
      <w:r>
        <w:rPr>
          <w:color w:val="282828"/>
          <w:w w:val="105"/>
        </w:rPr>
        <w:t>está </w:t>
      </w:r>
      <w:r>
        <w:rPr>
          <w:color w:val="3A3A3A"/>
          <w:w w:val="105"/>
        </w:rPr>
        <w:t>totalmente </w:t>
      </w:r>
      <w:r>
        <w:rPr>
          <w:color w:val="282828"/>
          <w:w w:val="105"/>
        </w:rPr>
        <w:t>dotada a 31 de diciembre de </w:t>
      </w:r>
      <w:r>
        <w:rPr>
          <w:color w:val="3A3A3A"/>
          <w:w w:val="105"/>
        </w:rPr>
        <w:t>2024 </w:t>
      </w:r>
      <w:r>
        <w:rPr>
          <w:color w:val="282828"/>
          <w:w w:val="105"/>
        </w:rPr>
        <w:t>y 2023.</w:t>
      </w:r>
    </w:p>
    <w:p>
      <w:pPr>
        <w:pStyle w:val="Heading8"/>
        <w:spacing w:before="119"/>
        <w:ind w:left="1658"/>
        <w:jc w:val="both"/>
      </w:pPr>
      <w:r>
        <w:rPr>
          <w:color w:val="282828"/>
        </w:rPr>
        <w:t>Reservas Vg!Yntarias</w:t>
      </w: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ind w:left="1657"/>
        <w:jc w:val="both"/>
      </w:pPr>
      <w:r>
        <w:rPr>
          <w:color w:val="282828"/>
          <w:w w:val="105"/>
        </w:rPr>
        <w:t>El saldo que figura al </w:t>
      </w:r>
      <w:r>
        <w:rPr>
          <w:color w:val="3A3A3A"/>
          <w:w w:val="105"/>
        </w:rPr>
        <w:t>cierre </w:t>
      </w:r>
      <w:r>
        <w:rPr>
          <w:color w:val="282828"/>
          <w:w w:val="105"/>
        </w:rPr>
        <w:t>del ejercicio </w:t>
      </w:r>
      <w:r>
        <w:rPr>
          <w:color w:val="3A3A3A"/>
          <w:w w:val="105"/>
        </w:rPr>
        <w:t>2024 </w:t>
      </w:r>
      <w:r>
        <w:rPr>
          <w:color w:val="282828"/>
          <w:w w:val="105"/>
        </w:rPr>
        <w:t>es de 70.576,73 euros (72</w:t>
      </w:r>
      <w:r>
        <w:rPr>
          <w:color w:val="525252"/>
          <w:w w:val="105"/>
        </w:rPr>
        <w:t>.</w:t>
      </w:r>
      <w:r>
        <w:rPr>
          <w:color w:val="282828"/>
          <w:w w:val="105"/>
        </w:rPr>
        <w:t>684,92 euros en el </w:t>
      </w:r>
      <w:r>
        <w:rPr>
          <w:color w:val="3A3A3A"/>
          <w:w w:val="105"/>
        </w:rPr>
        <w:t>ejercicio </w:t>
      </w:r>
      <w:r>
        <w:rPr>
          <w:color w:val="282828"/>
          <w:w w:val="105"/>
        </w:rPr>
        <w:t>anteri or)</w:t>
      </w:r>
      <w:r>
        <w:rPr>
          <w:color w:val="666666"/>
          <w:w w:val="105"/>
        </w:rPr>
        <w:t>.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348" w:lineRule="auto"/>
        <w:ind w:left="1652" w:right="211"/>
        <w:jc w:val="both"/>
      </w:pPr>
      <w:r>
        <w:rPr>
          <w:color w:val="282828"/>
          <w:w w:val="105"/>
        </w:rPr>
        <w:t>En el ejercicio 2024 se han </w:t>
      </w:r>
      <w:r>
        <w:rPr>
          <w:color w:val="3A3A3A"/>
          <w:w w:val="105"/>
        </w:rPr>
        <w:t>realizado </w:t>
      </w:r>
      <w:r>
        <w:rPr>
          <w:color w:val="282828"/>
          <w:w w:val="105"/>
        </w:rPr>
        <w:t>ajustes </w:t>
      </w:r>
      <w:r>
        <w:rPr>
          <w:color w:val="3A3A3A"/>
          <w:w w:val="105"/>
        </w:rPr>
        <w:t>como </w:t>
      </w:r>
      <w:r>
        <w:rPr>
          <w:color w:val="282828"/>
          <w:w w:val="105"/>
        </w:rPr>
        <w:t>consecuencia de errores detectados en el ejercicio </w:t>
      </w:r>
      <w:r>
        <w:rPr>
          <w:color w:val="3A3A3A"/>
          <w:w w:val="105"/>
        </w:rPr>
        <w:t>contra reservas </w:t>
      </w:r>
      <w:r>
        <w:rPr>
          <w:color w:val="282828"/>
          <w:w w:val="105"/>
        </w:rPr>
        <w:t>voluntarias, correspondientes a gastos y </w:t>
      </w:r>
      <w:r>
        <w:rPr>
          <w:color w:val="3A3A3A"/>
          <w:w w:val="105"/>
        </w:rPr>
        <w:t>regularización </w:t>
      </w:r>
      <w:r>
        <w:rPr>
          <w:color w:val="282828"/>
          <w:w w:val="105"/>
        </w:rPr>
        <w:t>de saldos de ejercicios anteriores por </w:t>
      </w:r>
      <w:r>
        <w:rPr>
          <w:color w:val="3A3A3A"/>
          <w:w w:val="105"/>
        </w:rPr>
        <w:t>importe </w:t>
      </w:r>
      <w:r>
        <w:rPr>
          <w:color w:val="282828"/>
          <w:w w:val="105"/>
        </w:rPr>
        <w:t>neto total de 2.108,19 euros (Nota 2</w:t>
      </w:r>
      <w:r>
        <w:rPr>
          <w:color w:val="777777"/>
          <w:w w:val="105"/>
        </w:rPr>
        <w:t>.</w:t>
      </w:r>
      <w:r>
        <w:rPr>
          <w:color w:val="282828"/>
          <w:w w:val="105"/>
        </w:rPr>
        <w:t>7)</w:t>
      </w:r>
      <w:r>
        <w:rPr>
          <w:color w:val="666666"/>
          <w:w w:val="105"/>
        </w:rPr>
        <w:t>.</w:t>
      </w:r>
    </w:p>
    <w:p>
      <w:pPr>
        <w:pStyle w:val="BodyText"/>
        <w:spacing w:line="345" w:lineRule="auto" w:before="120"/>
        <w:ind w:left="1643" w:right="214" w:firstLine="9"/>
        <w:jc w:val="both"/>
      </w:pPr>
      <w:r>
        <w:rPr>
          <w:color w:val="282828"/>
          <w:w w:val="105"/>
        </w:rPr>
        <w:t>En el ejercicio 2023 se realizó ajustes como consecuencia de errores detectados </w:t>
      </w:r>
      <w:r>
        <w:rPr>
          <w:color w:val="3A3A3A"/>
          <w:w w:val="105"/>
        </w:rPr>
        <w:t>en </w:t>
      </w:r>
      <w:r>
        <w:rPr>
          <w:color w:val="282828"/>
          <w:w w:val="105"/>
        </w:rPr>
        <w:t>el ejercicio contra reservas </w:t>
      </w:r>
      <w:r>
        <w:rPr>
          <w:color w:val="3A3A3A"/>
          <w:w w:val="105"/>
        </w:rPr>
        <w:t>voluntarias, </w:t>
      </w:r>
      <w:r>
        <w:rPr>
          <w:color w:val="282828"/>
          <w:w w:val="105"/>
        </w:rPr>
        <w:t>correspondientes a gastos y </w:t>
      </w:r>
      <w:r>
        <w:rPr>
          <w:color w:val="3A3A3A"/>
          <w:w w:val="105"/>
        </w:rPr>
        <w:t>regularización </w:t>
      </w:r>
      <w:r>
        <w:rPr>
          <w:color w:val="282828"/>
          <w:w w:val="105"/>
        </w:rPr>
        <w:t>de </w:t>
      </w:r>
      <w:r>
        <w:rPr>
          <w:color w:val="3A3A3A"/>
          <w:w w:val="105"/>
        </w:rPr>
        <w:t>saldos </w:t>
      </w:r>
      <w:r>
        <w:rPr>
          <w:color w:val="282828"/>
          <w:w w:val="105"/>
        </w:rPr>
        <w:t>de ejercicios anteriores por importe total de </w:t>
      </w:r>
      <w:r>
        <w:rPr>
          <w:color w:val="3A3A3A"/>
          <w:w w:val="105"/>
        </w:rPr>
        <w:t>138</w:t>
      </w:r>
      <w:r>
        <w:rPr>
          <w:color w:val="525252"/>
          <w:w w:val="105"/>
        </w:rPr>
        <w:t>.</w:t>
      </w:r>
      <w:r>
        <w:rPr>
          <w:color w:val="282828"/>
          <w:w w:val="105"/>
        </w:rPr>
        <w:t>713,17 euros (Nota </w:t>
      </w:r>
      <w:r>
        <w:rPr>
          <w:color w:val="3A3A3A"/>
          <w:w w:val="105"/>
        </w:rPr>
        <w:t>2</w:t>
      </w:r>
      <w:r>
        <w:rPr>
          <w:color w:val="525252"/>
          <w:w w:val="105"/>
        </w:rPr>
        <w:t>.</w:t>
      </w:r>
      <w:r>
        <w:rPr>
          <w:color w:val="282828"/>
          <w:w w:val="105"/>
        </w:rPr>
        <w:t>7).</w:t>
      </w:r>
    </w:p>
    <w:p>
      <w:pPr>
        <w:spacing w:before="120"/>
        <w:ind w:left="1655" w:right="0" w:firstLine="0"/>
        <w:jc w:val="left"/>
        <w:rPr>
          <w:b/>
          <w:sz w:val="15"/>
        </w:rPr>
      </w:pPr>
      <w:r>
        <w:rPr>
          <w:b/>
          <w:color w:val="282828"/>
          <w:sz w:val="15"/>
          <w:u w:val="thick" w:color="282828"/>
        </w:rPr>
        <w:t>Ap_ortaciones de Socios</w:t>
      </w: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line="348" w:lineRule="auto" w:before="1"/>
        <w:ind w:left="1650" w:hanging="3"/>
      </w:pPr>
      <w:r>
        <w:rPr>
          <w:color w:val="282828"/>
          <w:w w:val="105"/>
        </w:rPr>
        <w:t>El saldo que figura en el epígrafe </w:t>
      </w:r>
      <w:r>
        <w:rPr>
          <w:color w:val="3A3A3A"/>
          <w:w w:val="105"/>
        </w:rPr>
        <w:t>"otras </w:t>
      </w:r>
      <w:r>
        <w:rPr>
          <w:color w:val="282828"/>
          <w:w w:val="105"/>
        </w:rPr>
        <w:t>aportaciones de so cios</w:t>
      </w:r>
      <w:r>
        <w:rPr>
          <w:color w:val="525252"/>
          <w:w w:val="105"/>
        </w:rPr>
        <w:t>" </w:t>
      </w:r>
      <w:r>
        <w:rPr>
          <w:color w:val="282828"/>
          <w:w w:val="105"/>
        </w:rPr>
        <w:t>a 31 de diciembre de </w:t>
      </w:r>
      <w:r>
        <w:rPr>
          <w:color w:val="3A3A3A"/>
          <w:w w:val="105"/>
        </w:rPr>
        <w:t>2024 </w:t>
      </w:r>
      <w:r>
        <w:rPr>
          <w:color w:val="282828"/>
          <w:w w:val="105"/>
        </w:rPr>
        <w:t>es de 148</w:t>
      </w:r>
      <w:r>
        <w:rPr>
          <w:color w:val="666666"/>
          <w:w w:val="105"/>
        </w:rPr>
        <w:t>.</w:t>
      </w:r>
      <w:r>
        <w:rPr>
          <w:color w:val="282828"/>
          <w:w w:val="105"/>
        </w:rPr>
        <w:t>749,57 euros (mismo </w:t>
      </w:r>
      <w:r>
        <w:rPr>
          <w:color w:val="3A3A3A"/>
          <w:w w:val="105"/>
        </w:rPr>
        <w:t>importe </w:t>
      </w:r>
      <w:r>
        <w:rPr>
          <w:color w:val="282828"/>
          <w:w w:val="105"/>
        </w:rPr>
        <w:t>en el </w:t>
      </w:r>
      <w:r>
        <w:rPr>
          <w:color w:val="3A3A3A"/>
          <w:w w:val="105"/>
        </w:rPr>
        <w:t>ejercicio </w:t>
      </w:r>
      <w:r>
        <w:rPr>
          <w:color w:val="282828"/>
          <w:w w:val="105"/>
        </w:rPr>
        <w:t>anterior).</w:t>
      </w:r>
    </w:p>
    <w:p>
      <w:pPr>
        <w:pStyle w:val="BodyText"/>
        <w:spacing w:before="10"/>
        <w:rPr>
          <w:sz w:val="18"/>
        </w:rPr>
      </w:pPr>
    </w:p>
    <w:p>
      <w:pPr>
        <w:pStyle w:val="Heading2"/>
        <w:numPr>
          <w:ilvl w:val="0"/>
          <w:numId w:val="11"/>
        </w:numPr>
        <w:tabs>
          <w:tab w:pos="2195" w:val="left" w:leader="none"/>
          <w:tab w:pos="2197" w:val="left" w:leader="none"/>
        </w:tabs>
        <w:spacing w:line="240" w:lineRule="auto" w:before="0" w:after="0"/>
        <w:ind w:left="2196" w:right="0" w:hanging="551"/>
        <w:jc w:val="left"/>
        <w:rPr>
          <w:color w:val="282828"/>
        </w:rPr>
      </w:pPr>
      <w:r>
        <w:rPr>
          <w:color w:val="282828"/>
        </w:rPr>
        <w:t>Situación</w:t>
      </w:r>
      <w:r>
        <w:rPr>
          <w:color w:val="282828"/>
          <w:spacing w:val="7"/>
        </w:rPr>
        <w:t> </w:t>
      </w:r>
      <w:r>
        <w:rPr>
          <w:color w:val="282828"/>
        </w:rPr>
        <w:t>fiscal.</w:t>
      </w:r>
    </w:p>
    <w:p>
      <w:pPr>
        <w:pStyle w:val="BodyText"/>
        <w:spacing w:line="348" w:lineRule="auto" w:before="192" w:after="32"/>
        <w:ind w:left="1650" w:right="295" w:hanging="3"/>
      </w:pPr>
      <w:r>
        <w:rPr>
          <w:color w:val="282828"/>
          <w:w w:val="105"/>
        </w:rPr>
        <w:t>El detalle  de los saldos  mantenidos  con las Administraciones Públicas  al 31 de diciembre  de </w:t>
      </w:r>
      <w:r>
        <w:rPr>
          <w:color w:val="3A3A3A"/>
          <w:w w:val="105"/>
        </w:rPr>
        <w:t>2024 </w:t>
      </w:r>
      <w:r>
        <w:rPr>
          <w:color w:val="282828"/>
          <w:w w:val="105"/>
        </w:rPr>
        <w:t>y  </w:t>
      </w:r>
      <w:r>
        <w:rPr>
          <w:color w:val="3A3A3A"/>
          <w:w w:val="105"/>
        </w:rPr>
        <w:t>2023 </w:t>
      </w:r>
      <w:r>
        <w:rPr>
          <w:color w:val="282828"/>
          <w:w w:val="105"/>
        </w:rPr>
        <w:t>es el   s</w:t>
      </w:r>
      <w:r>
        <w:rPr>
          <w:color w:val="525252"/>
          <w:w w:val="105"/>
        </w:rPr>
        <w:t>i</w:t>
      </w:r>
      <w:r>
        <w:rPr>
          <w:color w:val="525252"/>
          <w:spacing w:val="-31"/>
          <w:w w:val="105"/>
        </w:rPr>
        <w:t> </w:t>
      </w:r>
      <w:r>
        <w:rPr>
          <w:color w:val="282828"/>
          <w:w w:val="105"/>
        </w:rPr>
        <w:t>guiente,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en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euros</w:t>
      </w:r>
      <w:r>
        <w:rPr>
          <w:color w:val="282828"/>
          <w:spacing w:val="-21"/>
          <w:w w:val="105"/>
        </w:rPr>
        <w:t> </w:t>
      </w:r>
      <w:r>
        <w:rPr>
          <w:color w:val="666666"/>
          <w:w w:val="105"/>
        </w:rPr>
        <w:t>:</w:t>
      </w:r>
    </w:p>
    <w:tbl>
      <w:tblPr>
        <w:tblW w:w="0" w:type="auto"/>
        <w:jc w:val="left"/>
        <w:tblInd w:w="1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6"/>
        <w:gridCol w:w="635"/>
        <w:gridCol w:w="1507"/>
        <w:gridCol w:w="1103"/>
        <w:gridCol w:w="1486"/>
        <w:gridCol w:w="886"/>
      </w:tblGrid>
      <w:tr>
        <w:trPr>
          <w:trHeight w:val="196" w:hRule="atLeast"/>
        </w:trPr>
        <w:tc>
          <w:tcPr>
            <w:tcW w:w="33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81"/>
              <w:ind w:right="203"/>
              <w:rPr>
                <w:sz w:val="11"/>
              </w:rPr>
            </w:pPr>
            <w:r>
              <w:rPr>
                <w:color w:val="3A3A3A"/>
                <w:w w:val="30"/>
                <w:sz w:val="11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32" w:lineRule="exact" w:before="44"/>
              <w:ind w:left="751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color w:val="282828"/>
                <w:w w:val="115"/>
                <w:sz w:val="14"/>
              </w:rPr>
              <w:t>31/12/2024</w:t>
            </w:r>
          </w:p>
        </w:tc>
        <w:tc>
          <w:tcPr>
            <w:tcW w:w="11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05" w:lineRule="exact" w:before="72"/>
              <w:ind w:right="211"/>
              <w:rPr>
                <w:sz w:val="11"/>
              </w:rPr>
            </w:pPr>
            <w:r>
              <w:rPr>
                <w:color w:val="3A3A3A"/>
                <w:w w:val="24"/>
                <w:sz w:val="11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32" w:lineRule="exact" w:before="44"/>
              <w:ind w:left="737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color w:val="282828"/>
                <w:w w:val="115"/>
                <w:sz w:val="14"/>
              </w:rPr>
              <w:t>31/12/2023</w:t>
            </w:r>
          </w:p>
        </w:tc>
        <w:tc>
          <w:tcPr>
            <w:tcW w:w="886" w:type="dxa"/>
            <w:tcBorders>
              <w:top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7" w:hRule="atLeast"/>
        </w:trPr>
        <w:tc>
          <w:tcPr>
            <w:tcW w:w="3321" w:type="dxa"/>
            <w:gridSpan w:val="2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098" w:val="right" w:leader="none"/>
              </w:tabs>
              <w:spacing w:line="138" w:lineRule="exact" w:before="38"/>
              <w:ind w:left="186"/>
              <w:jc w:val="left"/>
              <w:rPr>
                <w:sz w:val="11"/>
              </w:rPr>
            </w:pPr>
            <w:r>
              <w:rPr>
                <w:b/>
                <w:color w:val="282828"/>
                <w:w w:val="95"/>
                <w:position w:val="1"/>
                <w:sz w:val="14"/>
              </w:rPr>
              <w:t>A</w:t>
            </w:r>
            <w:r>
              <w:rPr>
                <w:b/>
                <w:color w:val="282828"/>
                <w:spacing w:val="-11"/>
                <w:w w:val="95"/>
                <w:position w:val="1"/>
                <w:sz w:val="14"/>
              </w:rPr>
              <w:t> </w:t>
            </w:r>
            <w:r>
              <w:rPr>
                <w:b/>
                <w:color w:val="282828"/>
                <w:w w:val="95"/>
                <w:position w:val="1"/>
                <w:sz w:val="14"/>
              </w:rPr>
              <w:t>Cobrar</w:t>
              <w:tab/>
            </w:r>
            <w:r>
              <w:rPr>
                <w:color w:val="3A3A3A"/>
                <w:w w:val="65"/>
                <w:sz w:val="11"/>
              </w:rPr>
              <w:t>1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889" w:val="right" w:leader="none"/>
              </w:tabs>
              <w:spacing w:line="143" w:lineRule="exact" w:before="34"/>
              <w:ind w:left="20"/>
              <w:jc w:val="left"/>
              <w:rPr>
                <w:sz w:val="11"/>
              </w:rPr>
            </w:pPr>
            <w:r>
              <w:rPr>
                <w:b/>
                <w:color w:val="282828"/>
                <w:w w:val="90"/>
                <w:position w:val="1"/>
                <w:sz w:val="14"/>
              </w:rPr>
              <w:t>A</w:t>
            </w:r>
            <w:r>
              <w:rPr>
                <w:b/>
                <w:color w:val="282828"/>
                <w:spacing w:val="2"/>
                <w:w w:val="90"/>
                <w:position w:val="1"/>
                <w:sz w:val="14"/>
              </w:rPr>
              <w:t> </w:t>
            </w:r>
            <w:r>
              <w:rPr>
                <w:b/>
                <w:color w:val="282828"/>
                <w:w w:val="90"/>
                <w:position w:val="1"/>
                <w:sz w:val="14"/>
              </w:rPr>
              <w:t>Pagar</w:t>
              <w:tab/>
            </w:r>
            <w:r>
              <w:rPr>
                <w:color w:val="282828"/>
                <w:w w:val="65"/>
                <w:sz w:val="11"/>
              </w:rPr>
              <w:t>1</w:t>
            </w:r>
          </w:p>
        </w:tc>
        <w:tc>
          <w:tcPr>
            <w:tcW w:w="148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079" w:val="right" w:leader="none"/>
              </w:tabs>
              <w:spacing w:line="133" w:lineRule="exact" w:before="44"/>
              <w:ind w:left="182"/>
              <w:jc w:val="left"/>
              <w:rPr>
                <w:sz w:val="11"/>
              </w:rPr>
            </w:pPr>
            <w:r>
              <w:rPr>
                <w:b/>
                <w:color w:val="282828"/>
                <w:w w:val="90"/>
                <w:sz w:val="14"/>
              </w:rPr>
              <w:t>A</w:t>
            </w:r>
            <w:r>
              <w:rPr>
                <w:b/>
                <w:color w:val="282828"/>
                <w:spacing w:val="-1"/>
                <w:w w:val="90"/>
                <w:sz w:val="14"/>
              </w:rPr>
              <w:t> </w:t>
            </w:r>
            <w:r>
              <w:rPr>
                <w:b/>
                <w:color w:val="282828"/>
                <w:w w:val="90"/>
                <w:sz w:val="14"/>
              </w:rPr>
              <w:t>Cobrar</w:t>
              <w:tab/>
            </w:r>
            <w:r>
              <w:rPr>
                <w:color w:val="3A3A3A"/>
                <w:w w:val="65"/>
                <w:sz w:val="11"/>
              </w:rPr>
              <w:t>1</w:t>
            </w:r>
          </w:p>
        </w:tc>
        <w:tc>
          <w:tcPr>
            <w:tcW w:w="886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 w:before="39"/>
              <w:ind w:left="22"/>
              <w:jc w:val="left"/>
              <w:rPr>
                <w:b/>
                <w:sz w:val="14"/>
              </w:rPr>
            </w:pPr>
            <w:r>
              <w:rPr>
                <w:b/>
                <w:color w:val="282828"/>
                <w:sz w:val="14"/>
              </w:rPr>
              <w:t>A Pagar</w:t>
            </w:r>
          </w:p>
        </w:tc>
      </w:tr>
      <w:tr>
        <w:trPr>
          <w:trHeight w:val="134" w:hRule="atLeast"/>
        </w:trPr>
        <w:tc>
          <w:tcPr>
            <w:tcW w:w="332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66" w:lineRule="exact" w:before="47"/>
              <w:ind w:right="203"/>
              <w:rPr>
                <w:sz w:val="10"/>
              </w:rPr>
            </w:pPr>
            <w:r>
              <w:rPr>
                <w:color w:val="3A3A3A"/>
                <w:w w:val="27"/>
                <w:sz w:val="10"/>
              </w:rPr>
              <w:t>1</w:t>
            </w:r>
          </w:p>
        </w:tc>
        <w:tc>
          <w:tcPr>
            <w:tcW w:w="150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  <w:bottom w:val="single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87"/>
              <w:ind w:left="83"/>
              <w:jc w:val="left"/>
              <w:rPr>
                <w:sz w:val="13"/>
              </w:rPr>
            </w:pPr>
            <w:r>
              <w:rPr>
                <w:color w:val="3A3A3A"/>
                <w:w w:val="110"/>
                <w:sz w:val="13"/>
              </w:rPr>
              <w:t>Impuestos diferidos</w:t>
            </w:r>
          </w:p>
        </w:tc>
        <w:tc>
          <w:tcPr>
            <w:tcW w:w="63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419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10"/>
                <w:sz w:val="14"/>
              </w:rPr>
              <w:t>10 </w:t>
            </w:r>
            <w:r>
              <w:rPr>
                <w:rFonts w:ascii="Times New Roman"/>
                <w:color w:val="525252"/>
                <w:w w:val="110"/>
                <w:sz w:val="14"/>
              </w:rPr>
              <w:t>.</w:t>
            </w:r>
            <w:r>
              <w:rPr>
                <w:rFonts w:ascii="Times New Roman"/>
                <w:color w:val="3A3A3A"/>
                <w:w w:val="110"/>
                <w:sz w:val="14"/>
              </w:rPr>
              <w:t>391,25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15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10"/>
                <w:sz w:val="14"/>
              </w:rPr>
              <w:t>209</w:t>
            </w:r>
            <w:r>
              <w:rPr>
                <w:rFonts w:ascii="Times New Roman"/>
                <w:color w:val="666666"/>
                <w:w w:val="110"/>
                <w:sz w:val="14"/>
              </w:rPr>
              <w:t>.</w:t>
            </w:r>
            <w:r>
              <w:rPr>
                <w:rFonts w:ascii="Times New Roman"/>
                <w:color w:val="3A3A3A"/>
                <w:w w:val="110"/>
                <w:sz w:val="14"/>
              </w:rPr>
              <w:t>429,06</w:t>
            </w:r>
          </w:p>
        </w:tc>
        <w:tc>
          <w:tcPr>
            <w:tcW w:w="148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73"/>
              <w:ind w:right="40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sz w:val="14"/>
              </w:rPr>
              <w:t>228</w:t>
            </w:r>
            <w:r>
              <w:rPr>
                <w:rFonts w:ascii="Times New Roman"/>
                <w:color w:val="666666"/>
                <w:sz w:val="14"/>
              </w:rPr>
              <w:t>. </w:t>
            </w:r>
            <w:r>
              <w:rPr>
                <w:rFonts w:ascii="Times New Roman"/>
                <w:color w:val="3A3A3A"/>
                <w:sz w:val="14"/>
              </w:rPr>
              <w:t>21</w:t>
            </w:r>
            <w:r>
              <w:rPr>
                <w:rFonts w:ascii="Times New Roman"/>
                <w:color w:val="525252"/>
                <w:sz w:val="14"/>
              </w:rPr>
              <w:t>8, </w:t>
            </w:r>
            <w:r>
              <w:rPr>
                <w:rFonts w:ascii="Times New Roman"/>
                <w:color w:val="3A3A3A"/>
                <w:sz w:val="14"/>
              </w:rPr>
              <w:t>78</w:t>
            </w:r>
          </w:p>
        </w:tc>
      </w:tr>
      <w:tr>
        <w:trPr>
          <w:trHeight w:val="269" w:hRule="atLeast"/>
        </w:trPr>
        <w:tc>
          <w:tcPr>
            <w:tcW w:w="268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1"/>
              <w:ind w:left="84"/>
              <w:jc w:val="left"/>
              <w:rPr>
                <w:sz w:val="13"/>
              </w:rPr>
            </w:pPr>
            <w:r>
              <w:rPr>
                <w:color w:val="282828"/>
                <w:w w:val="105"/>
                <w:sz w:val="13"/>
              </w:rPr>
              <w:t>Cuotas a </w:t>
            </w:r>
            <w:r>
              <w:rPr>
                <w:color w:val="3A3A3A"/>
                <w:w w:val="105"/>
                <w:sz w:val="13"/>
              </w:rPr>
              <w:t>la </w:t>
            </w:r>
            <w:r>
              <w:rPr>
                <w:color w:val="282828"/>
                <w:w w:val="105"/>
                <w:sz w:val="13"/>
              </w:rPr>
              <w:t>Seguridad Social</w:t>
            </w:r>
          </w:p>
        </w:tc>
        <w:tc>
          <w:tcPr>
            <w:tcW w:w="63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>
            <w:pPr>
              <w:pStyle w:val="TableParagraph"/>
              <w:spacing w:line="234" w:lineRule="exact" w:before="16"/>
              <w:ind w:left="1001"/>
              <w:jc w:val="left"/>
              <w:rPr>
                <w:sz w:val="21"/>
              </w:rPr>
            </w:pPr>
            <w:r>
              <w:rPr>
                <w:color w:val="3A3A3A"/>
                <w:w w:val="82"/>
                <w:sz w:val="21"/>
              </w:rPr>
              <w:t>-</w:t>
            </w:r>
          </w:p>
        </w:tc>
        <w:tc>
          <w:tcPr>
            <w:tcW w:w="1103" w:type="dxa"/>
          </w:tcPr>
          <w:p>
            <w:pPr>
              <w:pStyle w:val="TableParagraph"/>
              <w:spacing w:before="68"/>
              <w:ind w:left="226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sz w:val="14"/>
              </w:rPr>
              <w:t>79 </w:t>
            </w:r>
            <w:r>
              <w:rPr>
                <w:rFonts w:ascii="Times New Roman"/>
                <w:color w:val="666666"/>
                <w:sz w:val="14"/>
              </w:rPr>
              <w:t>.</w:t>
            </w:r>
            <w:r>
              <w:rPr>
                <w:rFonts w:ascii="Times New Roman"/>
                <w:color w:val="282828"/>
                <w:sz w:val="14"/>
              </w:rPr>
              <w:t>863 </w:t>
            </w:r>
            <w:r>
              <w:rPr>
                <w:rFonts w:ascii="Times New Roman"/>
                <w:color w:val="525252"/>
                <w:sz w:val="14"/>
              </w:rPr>
              <w:t>, </w:t>
            </w:r>
            <w:r>
              <w:rPr>
                <w:rFonts w:ascii="Times New Roman"/>
                <w:color w:val="3A3A3A"/>
                <w:sz w:val="14"/>
              </w:rPr>
              <w:t>40</w:t>
            </w:r>
          </w:p>
        </w:tc>
        <w:tc>
          <w:tcPr>
            <w:tcW w:w="1486" w:type="dxa"/>
          </w:tcPr>
          <w:p>
            <w:pPr>
              <w:pStyle w:val="TableParagraph"/>
              <w:spacing w:line="234" w:lineRule="exact" w:before="16"/>
              <w:ind w:left="988"/>
              <w:jc w:val="left"/>
              <w:rPr>
                <w:sz w:val="21"/>
              </w:rPr>
            </w:pPr>
            <w:r>
              <w:rPr>
                <w:color w:val="666666"/>
                <w:w w:val="82"/>
                <w:sz w:val="21"/>
              </w:rPr>
              <w:t>-</w:t>
            </w:r>
          </w:p>
        </w:tc>
        <w:tc>
          <w:tcPr>
            <w:tcW w:w="8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8"/>
              <w:ind w:left="226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90"/>
                <w:sz w:val="14"/>
              </w:rPr>
              <w:t>87 </w:t>
            </w:r>
            <w:r>
              <w:rPr>
                <w:rFonts w:ascii="Times New Roman"/>
                <w:color w:val="777777"/>
                <w:w w:val="90"/>
                <w:sz w:val="14"/>
              </w:rPr>
              <w:t>. </w:t>
            </w:r>
            <w:r>
              <w:rPr>
                <w:rFonts w:ascii="Times New Roman"/>
                <w:color w:val="3A3A3A"/>
                <w:w w:val="90"/>
                <w:sz w:val="14"/>
              </w:rPr>
              <w:t>468,46</w:t>
            </w:r>
          </w:p>
        </w:tc>
      </w:tr>
      <w:tr>
        <w:trPr>
          <w:trHeight w:val="266" w:hRule="atLeast"/>
        </w:trPr>
        <w:tc>
          <w:tcPr>
            <w:tcW w:w="268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71"/>
              <w:ind w:left="80"/>
              <w:jc w:val="left"/>
              <w:rPr>
                <w:sz w:val="13"/>
              </w:rPr>
            </w:pPr>
            <w:r>
              <w:rPr>
                <w:color w:val="3A3A3A"/>
                <w:sz w:val="13"/>
              </w:rPr>
              <w:t>Retenc </w:t>
            </w:r>
            <w:r>
              <w:rPr>
                <w:color w:val="525252"/>
                <w:sz w:val="13"/>
              </w:rPr>
              <w:t>i</w:t>
            </w:r>
            <w:r>
              <w:rPr>
                <w:color w:val="3A3A3A"/>
                <w:sz w:val="13"/>
              </w:rPr>
              <w:t>ón </w:t>
            </w:r>
            <w:r>
              <w:rPr>
                <w:color w:val="282828"/>
                <w:sz w:val="13"/>
              </w:rPr>
              <w:t>por </w:t>
            </w:r>
            <w:r>
              <w:rPr>
                <w:color w:val="3A3A3A"/>
                <w:sz w:val="13"/>
              </w:rPr>
              <w:t>IRPF</w:t>
            </w:r>
          </w:p>
        </w:tc>
        <w:tc>
          <w:tcPr>
            <w:tcW w:w="63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>
            <w:pPr>
              <w:pStyle w:val="TableParagraph"/>
              <w:spacing w:before="47"/>
              <w:ind w:right="444"/>
              <w:rPr>
                <w:sz w:val="15"/>
              </w:rPr>
            </w:pPr>
            <w:r>
              <w:rPr>
                <w:color w:val="525252"/>
                <w:w w:val="104"/>
                <w:sz w:val="15"/>
              </w:rPr>
              <w:t>-</w:t>
            </w:r>
          </w:p>
        </w:tc>
        <w:tc>
          <w:tcPr>
            <w:tcW w:w="1103" w:type="dxa"/>
          </w:tcPr>
          <w:p>
            <w:pPr>
              <w:pStyle w:val="TableParagraph"/>
              <w:spacing w:before="57"/>
              <w:ind w:left="138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05"/>
                <w:sz w:val="14"/>
              </w:rPr>
              <w:t>13 8</w:t>
            </w:r>
            <w:r>
              <w:rPr>
                <w:rFonts w:ascii="Times New Roman"/>
                <w:color w:val="666666"/>
                <w:w w:val="105"/>
                <w:sz w:val="14"/>
              </w:rPr>
              <w:t>.</w:t>
            </w:r>
            <w:r>
              <w:rPr>
                <w:rFonts w:ascii="Times New Roman"/>
                <w:color w:val="3A3A3A"/>
                <w:w w:val="105"/>
                <w:sz w:val="14"/>
              </w:rPr>
              <w:t>741</w:t>
            </w:r>
            <w:r>
              <w:rPr>
                <w:rFonts w:ascii="Times New Roman"/>
                <w:color w:val="525252"/>
                <w:w w:val="105"/>
                <w:sz w:val="14"/>
              </w:rPr>
              <w:t>,</w:t>
            </w:r>
            <w:r>
              <w:rPr>
                <w:rFonts w:ascii="Times New Roman"/>
                <w:color w:val="3A3A3A"/>
                <w:w w:val="105"/>
                <w:sz w:val="14"/>
              </w:rPr>
              <w:t>18</w:t>
            </w:r>
          </w:p>
        </w:tc>
        <w:tc>
          <w:tcPr>
            <w:tcW w:w="1486" w:type="dxa"/>
          </w:tcPr>
          <w:p>
            <w:pPr>
              <w:pStyle w:val="TableParagraph"/>
              <w:spacing w:line="241" w:lineRule="exact" w:before="5"/>
              <w:ind w:left="988"/>
              <w:jc w:val="left"/>
              <w:rPr>
                <w:sz w:val="21"/>
              </w:rPr>
            </w:pPr>
            <w:r>
              <w:rPr>
                <w:color w:val="525252"/>
                <w:w w:val="82"/>
                <w:sz w:val="21"/>
              </w:rPr>
              <w:t>-</w:t>
            </w:r>
          </w:p>
        </w:tc>
        <w:tc>
          <w:tcPr>
            <w:tcW w:w="8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7"/>
              <w:ind w:right="30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sz w:val="14"/>
              </w:rPr>
              <w:t>1 20</w:t>
            </w:r>
            <w:r>
              <w:rPr>
                <w:rFonts w:ascii="Times New Roman"/>
                <w:color w:val="525252"/>
                <w:sz w:val="14"/>
              </w:rPr>
              <w:t>.</w:t>
            </w:r>
            <w:r>
              <w:rPr>
                <w:rFonts w:ascii="Times New Roman"/>
                <w:color w:val="3A3A3A"/>
                <w:sz w:val="14"/>
              </w:rPr>
              <w:t>563</w:t>
            </w:r>
            <w:r>
              <w:rPr>
                <w:rFonts w:ascii="Times New Roman"/>
                <w:color w:val="525252"/>
                <w:sz w:val="14"/>
              </w:rPr>
              <w:t>,</w:t>
            </w:r>
            <w:r>
              <w:rPr>
                <w:rFonts w:ascii="Times New Roman"/>
                <w:color w:val="3A3A3A"/>
                <w:sz w:val="14"/>
              </w:rPr>
              <w:t>56</w:t>
            </w:r>
          </w:p>
        </w:tc>
      </w:tr>
      <w:tr>
        <w:trPr>
          <w:trHeight w:val="261" w:hRule="atLeast"/>
        </w:trPr>
        <w:tc>
          <w:tcPr>
            <w:tcW w:w="268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8"/>
              <w:ind w:left="78"/>
              <w:jc w:val="left"/>
              <w:rPr>
                <w:sz w:val="13"/>
              </w:rPr>
            </w:pPr>
            <w:r>
              <w:rPr>
                <w:color w:val="3A3A3A"/>
                <w:w w:val="110"/>
                <w:sz w:val="13"/>
              </w:rPr>
              <w:t>Impuesto </w:t>
            </w:r>
            <w:r>
              <w:rPr>
                <w:color w:val="282828"/>
                <w:w w:val="110"/>
                <w:sz w:val="13"/>
              </w:rPr>
              <w:t>general </w:t>
            </w:r>
            <w:r>
              <w:rPr>
                <w:color w:val="3A3A3A"/>
                <w:w w:val="110"/>
                <w:sz w:val="13"/>
              </w:rPr>
              <w:t>Indirecto </w:t>
            </w:r>
            <w:r>
              <w:rPr>
                <w:color w:val="282828"/>
                <w:w w:val="110"/>
                <w:sz w:val="13"/>
              </w:rPr>
              <w:t>Canario</w:t>
            </w:r>
          </w:p>
        </w:tc>
        <w:tc>
          <w:tcPr>
            <w:tcW w:w="63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before="49"/>
              <w:ind w:left="29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05"/>
                <w:sz w:val="14"/>
              </w:rPr>
              <w:t>1 </w:t>
            </w:r>
            <w:r>
              <w:rPr>
                <w:rFonts w:ascii="Times New Roman"/>
                <w:color w:val="666666"/>
                <w:w w:val="105"/>
                <w:sz w:val="14"/>
              </w:rPr>
              <w:t>.</w:t>
            </w:r>
            <w:r>
              <w:rPr>
                <w:rFonts w:ascii="Times New Roman"/>
                <w:color w:val="3A3A3A"/>
                <w:w w:val="105"/>
                <w:sz w:val="14"/>
              </w:rPr>
              <w:t>401</w:t>
            </w:r>
            <w:r>
              <w:rPr>
                <w:rFonts w:ascii="Times New Roman"/>
                <w:color w:val="525252"/>
                <w:w w:val="105"/>
                <w:sz w:val="14"/>
              </w:rPr>
              <w:t>,</w:t>
            </w:r>
            <w:r>
              <w:rPr>
                <w:rFonts w:ascii="Times New Roman"/>
                <w:color w:val="3A3A3A"/>
                <w:w w:val="105"/>
                <w:sz w:val="14"/>
              </w:rPr>
              <w:t>14</w:t>
            </w:r>
          </w:p>
        </w:tc>
        <w:tc>
          <w:tcPr>
            <w:tcW w:w="1486" w:type="dxa"/>
          </w:tcPr>
          <w:p>
            <w:pPr>
              <w:pStyle w:val="TableParagraph"/>
              <w:spacing w:before="12"/>
              <w:ind w:left="987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25252"/>
                <w:w w:val="103"/>
                <w:sz w:val="18"/>
              </w:rPr>
              <w:t>-</w:t>
            </w:r>
          </w:p>
        </w:tc>
        <w:tc>
          <w:tcPr>
            <w:tcW w:w="8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9"/>
              <w:ind w:right="3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05"/>
                <w:sz w:val="14"/>
              </w:rPr>
              <w:t>2</w:t>
            </w:r>
            <w:r>
              <w:rPr>
                <w:rFonts w:ascii="Times New Roman"/>
                <w:color w:val="666666"/>
                <w:w w:val="105"/>
                <w:sz w:val="14"/>
              </w:rPr>
              <w:t>.</w:t>
            </w:r>
            <w:r>
              <w:rPr>
                <w:rFonts w:ascii="Times New Roman"/>
                <w:color w:val="3A3A3A"/>
                <w:w w:val="105"/>
                <w:sz w:val="14"/>
              </w:rPr>
              <w:t>207</w:t>
            </w:r>
            <w:r>
              <w:rPr>
                <w:rFonts w:ascii="Times New Roman"/>
                <w:color w:val="525252"/>
                <w:w w:val="105"/>
                <w:sz w:val="14"/>
              </w:rPr>
              <w:t>,</w:t>
            </w:r>
            <w:r>
              <w:rPr>
                <w:rFonts w:ascii="Times New Roman"/>
                <w:color w:val="3A3A3A"/>
                <w:w w:val="105"/>
                <w:sz w:val="14"/>
              </w:rPr>
              <w:t>17</w:t>
            </w:r>
          </w:p>
        </w:tc>
      </w:tr>
      <w:tr>
        <w:trPr>
          <w:trHeight w:val="233" w:hRule="atLeast"/>
        </w:trPr>
        <w:tc>
          <w:tcPr>
            <w:tcW w:w="268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1"/>
              <w:ind w:left="80"/>
              <w:jc w:val="left"/>
              <w:rPr>
                <w:sz w:val="13"/>
              </w:rPr>
            </w:pPr>
            <w:r>
              <w:rPr>
                <w:color w:val="3A3A3A"/>
                <w:w w:val="105"/>
                <w:sz w:val="13"/>
              </w:rPr>
              <w:t>Embargos </w:t>
            </w:r>
            <w:r>
              <w:rPr>
                <w:color w:val="282828"/>
                <w:w w:val="105"/>
                <w:sz w:val="13"/>
              </w:rPr>
              <w:t>del </w:t>
            </w:r>
            <w:r>
              <w:rPr>
                <w:color w:val="3A3A3A"/>
                <w:w w:val="105"/>
                <w:sz w:val="13"/>
              </w:rPr>
              <w:t>personal</w:t>
            </w:r>
          </w:p>
        </w:tc>
        <w:tc>
          <w:tcPr>
            <w:tcW w:w="63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>
            <w:pPr>
              <w:pStyle w:val="TableParagraph"/>
              <w:spacing w:before="37"/>
              <w:ind w:left="1003"/>
              <w:jc w:val="left"/>
              <w:rPr>
                <w:sz w:val="15"/>
              </w:rPr>
            </w:pPr>
            <w:r>
              <w:rPr>
                <w:color w:val="3A3A3A"/>
                <w:w w:val="104"/>
                <w:sz w:val="15"/>
              </w:rPr>
              <w:t>-</w:t>
            </w:r>
          </w:p>
        </w:tc>
        <w:tc>
          <w:tcPr>
            <w:tcW w:w="1103" w:type="dxa"/>
          </w:tcPr>
          <w:p>
            <w:pPr>
              <w:pStyle w:val="TableParagraph"/>
              <w:spacing w:before="47"/>
              <w:ind w:left="500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10"/>
                <w:sz w:val="14"/>
              </w:rPr>
              <w:t>99,84</w:t>
            </w:r>
          </w:p>
        </w:tc>
        <w:tc>
          <w:tcPr>
            <w:tcW w:w="1486" w:type="dxa"/>
          </w:tcPr>
          <w:p>
            <w:pPr>
              <w:pStyle w:val="TableParagraph"/>
              <w:spacing w:before="37"/>
              <w:ind w:left="989"/>
              <w:jc w:val="left"/>
              <w:rPr>
                <w:sz w:val="15"/>
              </w:rPr>
            </w:pPr>
            <w:r>
              <w:rPr>
                <w:color w:val="3A3A3A"/>
                <w:w w:val="104"/>
                <w:sz w:val="15"/>
              </w:rPr>
              <w:t>-</w:t>
            </w:r>
          </w:p>
        </w:tc>
        <w:tc>
          <w:tcPr>
            <w:tcW w:w="8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7"/>
              <w:ind w:right="17"/>
              <w:rPr>
                <w:sz w:val="15"/>
              </w:rPr>
            </w:pPr>
            <w:r>
              <w:rPr>
                <w:color w:val="666666"/>
                <w:w w:val="104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268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78"/>
              <w:jc w:val="left"/>
              <w:rPr>
                <w:sz w:val="13"/>
              </w:rPr>
            </w:pPr>
            <w:r>
              <w:rPr>
                <w:color w:val="3A3A3A"/>
                <w:w w:val="105"/>
                <w:sz w:val="13"/>
              </w:rPr>
              <w:t>Impuestos sobre </w:t>
            </w:r>
            <w:r>
              <w:rPr>
                <w:color w:val="282828"/>
                <w:w w:val="105"/>
                <w:sz w:val="13"/>
              </w:rPr>
              <w:t>Sociedades</w:t>
            </w:r>
          </w:p>
        </w:tc>
        <w:tc>
          <w:tcPr>
            <w:tcW w:w="63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16"/>
              <w:ind w:left="1001"/>
              <w:jc w:val="left"/>
              <w:rPr>
                <w:sz w:val="21"/>
              </w:rPr>
            </w:pPr>
            <w:r>
              <w:rPr>
                <w:color w:val="666666"/>
                <w:w w:val="82"/>
                <w:sz w:val="21"/>
              </w:rPr>
              <w:t>-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8"/>
              <w:ind w:left="500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10"/>
                <w:sz w:val="14"/>
              </w:rPr>
              <w:t>71,29</w:t>
            </w:r>
          </w:p>
        </w:tc>
        <w:tc>
          <w:tcPr>
            <w:tcW w:w="14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8"/>
              <w:ind w:left="680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A3A3A"/>
                <w:w w:val="110"/>
                <w:sz w:val="14"/>
              </w:rPr>
              <w:t>56</w:t>
            </w:r>
            <w:r>
              <w:rPr>
                <w:rFonts w:ascii="Times New Roman"/>
                <w:color w:val="525252"/>
                <w:w w:val="110"/>
                <w:sz w:val="14"/>
              </w:rPr>
              <w:t>,</w:t>
            </w:r>
            <w:r>
              <w:rPr>
                <w:rFonts w:ascii="Times New Roman"/>
                <w:color w:val="3A3A3A"/>
                <w:w w:val="110"/>
                <w:sz w:val="14"/>
              </w:rPr>
              <w:t>05</w:t>
            </w:r>
          </w:p>
        </w:tc>
        <w:tc>
          <w:tcPr>
            <w:tcW w:w="88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16"/>
              <w:ind w:right="18"/>
              <w:rPr>
                <w:sz w:val="21"/>
              </w:rPr>
            </w:pPr>
            <w:r>
              <w:rPr>
                <w:color w:val="666666"/>
                <w:w w:val="82"/>
                <w:sz w:val="21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6"/>
              <w:ind w:left="78"/>
              <w:jc w:val="left"/>
              <w:rPr>
                <w:b/>
                <w:sz w:val="12"/>
              </w:rPr>
            </w:pPr>
            <w:r>
              <w:rPr>
                <w:b/>
                <w:color w:val="282828"/>
                <w:w w:val="110"/>
                <w:sz w:val="12"/>
              </w:rPr>
              <w:t>Totales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  <w:p>
            <w:pPr>
              <w:pStyle w:val="TableParagraph"/>
              <w:spacing w:line="57" w:lineRule="exact" w:before="72"/>
              <w:ind w:left="409"/>
              <w:jc w:val="left"/>
              <w:rPr>
                <w:sz w:val="10"/>
              </w:rPr>
            </w:pPr>
            <w:r>
              <w:rPr>
                <w:color w:val="282828"/>
                <w:w w:val="27"/>
                <w:sz w:val="10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6" w:lineRule="exact" w:before="87"/>
              <w:ind w:left="417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color w:val="282828"/>
                <w:w w:val="115"/>
                <w:sz w:val="14"/>
              </w:rPr>
              <w:t>10.391,251</w:t>
            </w:r>
          </w:p>
        </w:tc>
        <w:tc>
          <w:tcPr>
            <w:tcW w:w="11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6" w:lineRule="exact" w:before="87"/>
              <w:ind w:left="142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color w:val="282828"/>
                <w:w w:val="115"/>
                <w:sz w:val="14"/>
              </w:rPr>
              <w:t>429.605,911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1" w:lineRule="exact" w:before="92"/>
              <w:ind w:left="684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282828"/>
                <w:w w:val="120"/>
                <w:sz w:val="14"/>
              </w:rPr>
              <w:t>56,051</w:t>
            </w:r>
          </w:p>
        </w:tc>
        <w:tc>
          <w:tcPr>
            <w:tcW w:w="8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3"/>
              <w:ind w:right="1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color w:val="282828"/>
                <w:w w:val="115"/>
                <w:sz w:val="14"/>
              </w:rPr>
              <w:t>438</w:t>
            </w:r>
            <w:r>
              <w:rPr>
                <w:rFonts w:ascii="Times New Roman"/>
                <w:b/>
                <w:color w:val="525252"/>
                <w:w w:val="115"/>
                <w:sz w:val="14"/>
              </w:rPr>
              <w:t>.</w:t>
            </w:r>
            <w:r>
              <w:rPr>
                <w:rFonts w:ascii="Times New Roman"/>
                <w:b/>
                <w:color w:val="282828"/>
                <w:w w:val="115"/>
                <w:sz w:val="14"/>
              </w:rPr>
              <w:t>457,97</w:t>
            </w: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905" w:footer="1566" w:top="1360" w:bottom="1800" w:left="220" w:right="164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93"/>
        <w:ind w:left="1657"/>
        <w:jc w:val="both"/>
        <w:rPr>
          <w:rFonts w:ascii="Times New Roman"/>
          <w:sz w:val="17"/>
        </w:rPr>
      </w:pPr>
      <w:r>
        <w:rPr>
          <w:color w:val="282828"/>
          <w:w w:val="105"/>
        </w:rPr>
        <w:t>Desglose del gasto/ingreso por </w:t>
      </w:r>
      <w:r>
        <w:rPr>
          <w:color w:val="3D3D3D"/>
          <w:w w:val="105"/>
        </w:rPr>
        <w:t>impuesto </w:t>
      </w:r>
      <w:r>
        <w:rPr>
          <w:color w:val="282828"/>
          <w:w w:val="105"/>
        </w:rPr>
        <w:t>sobre beneficios en el ejercicio </w:t>
      </w:r>
      <w:r>
        <w:rPr>
          <w:rFonts w:ascii="Times New Roman"/>
          <w:color w:val="282828"/>
          <w:w w:val="105"/>
          <w:sz w:val="17"/>
        </w:rPr>
        <w:t>2024 </w:t>
      </w:r>
      <w:r>
        <w:rPr>
          <w:color w:val="282828"/>
          <w:w w:val="105"/>
        </w:rPr>
        <w:t>y </w:t>
      </w:r>
      <w:r>
        <w:rPr>
          <w:rFonts w:ascii="Times New Roman"/>
          <w:color w:val="282828"/>
          <w:w w:val="105"/>
          <w:sz w:val="17"/>
        </w:rPr>
        <w:t>2023 </w:t>
      </w:r>
      <w:r>
        <w:rPr>
          <w:rFonts w:ascii="Times New Roman"/>
          <w:color w:val="565656"/>
          <w:w w:val="105"/>
          <w:sz w:val="17"/>
        </w:rPr>
        <w:t>:</w:t>
      </w:r>
    </w:p>
    <w:p>
      <w:pPr>
        <w:pStyle w:val="BodyText"/>
        <w:rPr>
          <w:rFonts w:ascii="Times New Roman"/>
          <w:sz w:val="10"/>
        </w:rPr>
      </w:pPr>
    </w:p>
    <w:tbl>
      <w:tblPr>
        <w:tblW w:w="0" w:type="auto"/>
        <w:jc w:val="left"/>
        <w:tblInd w:w="1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6"/>
        <w:gridCol w:w="2002"/>
        <w:gridCol w:w="1645"/>
      </w:tblGrid>
      <w:tr>
        <w:trPr>
          <w:trHeight w:val="263" w:hRule="atLeast"/>
        </w:trPr>
        <w:tc>
          <w:tcPr>
            <w:tcW w:w="6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right="640"/>
              <w:rPr>
                <w:b/>
                <w:sz w:val="13"/>
              </w:rPr>
            </w:pPr>
            <w:r>
              <w:rPr>
                <w:b/>
                <w:color w:val="282828"/>
                <w:sz w:val="13"/>
              </w:rPr>
              <w:t>Ejercicio 2024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ind w:left="277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sz w:val="13"/>
              </w:rPr>
              <w:t>Ejercicio 2023</w:t>
            </w:r>
          </w:p>
        </w:tc>
      </w:tr>
      <w:tr>
        <w:trPr>
          <w:trHeight w:val="268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2"/>
              <w:ind w:left="350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sz w:val="13"/>
              </w:rPr>
              <w:t>RESULTADO CONTABLE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2"/>
              <w:ind w:right="295"/>
              <w:rPr>
                <w:b/>
                <w:sz w:val="13"/>
              </w:rPr>
            </w:pPr>
            <w:r>
              <w:rPr>
                <w:b/>
                <w:color w:val="161618"/>
                <w:w w:val="105"/>
                <w:sz w:val="13"/>
              </w:rPr>
              <w:t>46.529,59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right="185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116.888,77</w:t>
            </w:r>
          </w:p>
        </w:tc>
      </w:tr>
      <w:tr>
        <w:trPr>
          <w:trHeight w:val="237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39"/>
              <w:ind w:left="348"/>
              <w:jc w:val="left"/>
              <w:rPr>
                <w:sz w:val="15"/>
              </w:rPr>
            </w:pPr>
            <w:r>
              <w:rPr>
                <w:color w:val="282828"/>
                <w:sz w:val="15"/>
              </w:rPr>
              <w:t>Diferencias permanentes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9" w:lineRule="exact" w:before="49"/>
              <w:ind w:right="272"/>
              <w:rPr>
                <w:sz w:val="15"/>
              </w:rPr>
            </w:pPr>
            <w:r>
              <w:rPr>
                <w:color w:val="282828"/>
                <w:sz w:val="15"/>
              </w:rPr>
              <w:t>100</w:t>
            </w:r>
            <w:r>
              <w:rPr>
                <w:color w:val="565656"/>
                <w:sz w:val="15"/>
              </w:rPr>
              <w:t>,</w:t>
            </w:r>
            <w:r>
              <w:rPr>
                <w:color w:val="282828"/>
                <w:sz w:val="15"/>
              </w:rPr>
              <w:t>00</w:t>
            </w:r>
          </w:p>
        </w:tc>
        <w:tc>
          <w:tcPr>
            <w:tcW w:w="164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76"/>
              <w:rPr>
                <w:sz w:val="15"/>
              </w:rPr>
            </w:pPr>
            <w:r>
              <w:rPr>
                <w:color w:val="565656"/>
                <w:w w:val="104"/>
                <w:sz w:val="15"/>
              </w:rPr>
              <w:t>-</w:t>
            </w:r>
          </w:p>
        </w:tc>
      </w:tr>
      <w:tr>
        <w:trPr>
          <w:trHeight w:val="242" w:hRule="atLeast"/>
        </w:trPr>
        <w:tc>
          <w:tcPr>
            <w:tcW w:w="465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6"/>
              <w:ind w:left="348"/>
              <w:jc w:val="left"/>
              <w:rPr>
                <w:sz w:val="15"/>
              </w:rPr>
            </w:pPr>
            <w:r>
              <w:rPr>
                <w:color w:val="282828"/>
                <w:sz w:val="15"/>
              </w:rPr>
              <w:t>D</w:t>
            </w:r>
            <w:r>
              <w:rPr>
                <w:color w:val="565656"/>
                <w:sz w:val="15"/>
              </w:rPr>
              <w:t>i</w:t>
            </w:r>
            <w:r>
              <w:rPr>
                <w:color w:val="282828"/>
                <w:sz w:val="15"/>
              </w:rPr>
              <w:t>ferencias temporarias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9"/>
              <w:ind w:right="290"/>
              <w:rPr>
                <w:sz w:val="21"/>
              </w:rPr>
            </w:pPr>
            <w:r>
              <w:rPr>
                <w:color w:val="666666"/>
                <w:w w:val="74"/>
                <w:sz w:val="21"/>
              </w:rPr>
              <w:t>-</w:t>
            </w:r>
          </w:p>
        </w:tc>
        <w:tc>
          <w:tcPr>
            <w:tcW w:w="164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51"/>
              <w:ind w:right="176"/>
              <w:rPr>
                <w:sz w:val="15"/>
              </w:rPr>
            </w:pPr>
            <w:r>
              <w:rPr>
                <w:color w:val="565656"/>
                <w:w w:val="104"/>
                <w:sz w:val="15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2"/>
              <w:ind w:left="350"/>
              <w:jc w:val="left"/>
              <w:rPr>
                <w:b/>
                <w:sz w:val="13"/>
              </w:rPr>
            </w:pPr>
            <w:r>
              <w:rPr>
                <w:b/>
                <w:color w:val="161618"/>
                <w:sz w:val="13"/>
              </w:rPr>
              <w:t>RESULTADO CONTABLE </w:t>
            </w:r>
            <w:r>
              <w:rPr>
                <w:b/>
                <w:color w:val="282828"/>
                <w:sz w:val="13"/>
              </w:rPr>
              <w:t>AJUSTADO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2"/>
              <w:ind w:right="295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46.629,59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right="185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116.888,77</w:t>
            </w:r>
          </w:p>
        </w:tc>
      </w:tr>
      <w:tr>
        <w:trPr>
          <w:trHeight w:val="239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4"/>
              <w:ind w:left="347"/>
              <w:jc w:val="left"/>
              <w:rPr>
                <w:sz w:val="15"/>
              </w:rPr>
            </w:pPr>
            <w:r>
              <w:rPr>
                <w:color w:val="282828"/>
                <w:sz w:val="15"/>
              </w:rPr>
              <w:t>Compensac</w:t>
            </w:r>
            <w:r>
              <w:rPr>
                <w:color w:val="565656"/>
                <w:sz w:val="15"/>
              </w:rPr>
              <w:t>i</w:t>
            </w:r>
            <w:r>
              <w:rPr>
                <w:color w:val="3D3D3D"/>
                <w:sz w:val="15"/>
              </w:rPr>
              <w:t>ón Bases </w:t>
            </w:r>
            <w:r>
              <w:rPr>
                <w:color w:val="565656"/>
                <w:sz w:val="15"/>
              </w:rPr>
              <w:t>I</w:t>
            </w:r>
            <w:r>
              <w:rPr>
                <w:color w:val="3D3D3D"/>
                <w:sz w:val="15"/>
              </w:rPr>
              <w:t>mponibles ejerc</w:t>
            </w:r>
            <w:r>
              <w:rPr>
                <w:color w:val="565656"/>
                <w:sz w:val="15"/>
              </w:rPr>
              <w:t>i</w:t>
            </w:r>
            <w:r>
              <w:rPr>
                <w:color w:val="3D3D3D"/>
                <w:sz w:val="15"/>
              </w:rPr>
              <w:t>cios </w:t>
            </w:r>
            <w:r>
              <w:rPr>
                <w:color w:val="282828"/>
                <w:sz w:val="15"/>
              </w:rPr>
              <w:t>anteriores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 w:before="49"/>
              <w:ind w:right="260"/>
              <w:rPr>
                <w:sz w:val="15"/>
              </w:rPr>
            </w:pPr>
            <w:r>
              <w:rPr>
                <w:color w:val="282828"/>
                <w:w w:val="95"/>
                <w:sz w:val="15"/>
              </w:rPr>
              <w:t>{22</w:t>
            </w:r>
            <w:r>
              <w:rPr>
                <w:color w:val="565656"/>
                <w:w w:val="95"/>
                <w:sz w:val="15"/>
              </w:rPr>
              <w:t>.</w:t>
            </w:r>
            <w:r>
              <w:rPr>
                <w:color w:val="282828"/>
                <w:w w:val="95"/>
                <w:sz w:val="15"/>
              </w:rPr>
              <w:t>864,52)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49"/>
              <w:ind w:right="184"/>
              <w:rPr>
                <w:sz w:val="15"/>
              </w:rPr>
            </w:pPr>
            <w:r>
              <w:rPr>
                <w:color w:val="282828"/>
                <w:w w:val="95"/>
                <w:sz w:val="15"/>
              </w:rPr>
              <w:t>(116</w:t>
            </w:r>
            <w:r>
              <w:rPr>
                <w:color w:val="666666"/>
                <w:w w:val="95"/>
                <w:sz w:val="15"/>
              </w:rPr>
              <w:t>.</w:t>
            </w:r>
            <w:r>
              <w:rPr>
                <w:color w:val="282828"/>
                <w:w w:val="95"/>
                <w:sz w:val="15"/>
              </w:rPr>
              <w:t>888</w:t>
            </w:r>
            <w:r>
              <w:rPr>
                <w:color w:val="565656"/>
                <w:w w:val="95"/>
                <w:sz w:val="15"/>
              </w:rPr>
              <w:t>,</w:t>
            </w:r>
            <w:r>
              <w:rPr>
                <w:color w:val="282828"/>
                <w:w w:val="95"/>
                <w:sz w:val="15"/>
              </w:rPr>
              <w:t>77)</w:t>
            </w:r>
          </w:p>
        </w:tc>
      </w:tr>
      <w:tr>
        <w:trPr>
          <w:trHeight w:val="244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8"/>
              <w:ind w:left="345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sz w:val="13"/>
              </w:rPr>
              <w:t>Base </w:t>
            </w:r>
            <w:r>
              <w:rPr>
                <w:b/>
                <w:color w:val="3D3D3D"/>
                <w:sz w:val="13"/>
              </w:rPr>
              <w:t>imp </w:t>
            </w:r>
            <w:r>
              <w:rPr>
                <w:b/>
                <w:color w:val="161618"/>
                <w:sz w:val="13"/>
              </w:rPr>
              <w:t>onible </w:t>
            </w:r>
            <w:r>
              <w:rPr>
                <w:b/>
                <w:color w:val="282828"/>
                <w:sz w:val="13"/>
              </w:rPr>
              <w:t>Impuesto sobre Sociedades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7"/>
              <w:ind w:right="300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23</w:t>
            </w:r>
            <w:r>
              <w:rPr>
                <w:b/>
                <w:color w:val="565656"/>
                <w:w w:val="105"/>
                <w:sz w:val="13"/>
              </w:rPr>
              <w:t>.</w:t>
            </w:r>
            <w:r>
              <w:rPr>
                <w:b/>
                <w:color w:val="282828"/>
                <w:w w:val="105"/>
                <w:sz w:val="13"/>
              </w:rPr>
              <w:t>765,07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7"/>
              <w:ind w:right="178"/>
              <w:rPr>
                <w:sz w:val="21"/>
              </w:rPr>
            </w:pPr>
            <w:r>
              <w:rPr>
                <w:color w:val="282828"/>
                <w:w w:val="74"/>
                <w:sz w:val="21"/>
              </w:rPr>
              <w:t>-</w:t>
            </w:r>
          </w:p>
        </w:tc>
      </w:tr>
      <w:tr>
        <w:trPr>
          <w:trHeight w:val="242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347"/>
              <w:jc w:val="left"/>
              <w:rPr>
                <w:sz w:val="15"/>
              </w:rPr>
            </w:pPr>
            <w:r>
              <w:rPr>
                <w:color w:val="3D3D3D"/>
                <w:sz w:val="15"/>
              </w:rPr>
              <w:t>Tipo </w:t>
            </w:r>
            <w:r>
              <w:rPr>
                <w:color w:val="282828"/>
                <w:sz w:val="15"/>
              </w:rPr>
              <w:t>de gravamen </w:t>
            </w:r>
            <w:r>
              <w:rPr>
                <w:color w:val="3D3D3D"/>
                <w:sz w:val="15"/>
              </w:rPr>
              <w:t>25%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4"/>
              <w:ind w:right="295"/>
              <w:rPr>
                <w:sz w:val="15"/>
              </w:rPr>
            </w:pPr>
            <w:r>
              <w:rPr>
                <w:color w:val="3D3D3D"/>
                <w:w w:val="85"/>
                <w:sz w:val="15"/>
              </w:rPr>
              <w:t>25%</w:t>
            </w:r>
          </w:p>
        </w:tc>
        <w:tc>
          <w:tcPr>
            <w:tcW w:w="164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79"/>
              <w:rPr>
                <w:sz w:val="15"/>
              </w:rPr>
            </w:pPr>
            <w:r>
              <w:rPr>
                <w:color w:val="282828"/>
                <w:w w:val="85"/>
                <w:sz w:val="15"/>
              </w:rPr>
              <w:t>25%</w:t>
            </w:r>
          </w:p>
        </w:tc>
      </w:tr>
      <w:tr>
        <w:trPr>
          <w:trHeight w:val="266" w:hRule="atLeast"/>
        </w:trPr>
        <w:tc>
          <w:tcPr>
            <w:tcW w:w="465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0"/>
              <w:ind w:left="349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sz w:val="13"/>
              </w:rPr>
              <w:t>Cuota impositiva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0"/>
              <w:ind w:right="295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23.765,32</w:t>
            </w:r>
          </w:p>
        </w:tc>
        <w:tc>
          <w:tcPr>
            <w:tcW w:w="164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7" w:lineRule="exact" w:before="19"/>
              <w:ind w:right="178"/>
              <w:rPr>
                <w:sz w:val="21"/>
              </w:rPr>
            </w:pPr>
            <w:r>
              <w:rPr>
                <w:color w:val="282828"/>
                <w:w w:val="74"/>
                <w:sz w:val="21"/>
              </w:rPr>
              <w:t>-</w:t>
            </w:r>
          </w:p>
        </w:tc>
      </w:tr>
      <w:tr>
        <w:trPr>
          <w:trHeight w:val="242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39"/>
              <w:ind w:left="349"/>
              <w:jc w:val="left"/>
              <w:rPr>
                <w:sz w:val="15"/>
              </w:rPr>
            </w:pPr>
            <w:r>
              <w:rPr>
                <w:color w:val="3D3D3D"/>
                <w:sz w:val="15"/>
              </w:rPr>
              <w:t>Bonificaciones </w:t>
            </w:r>
            <w:r>
              <w:rPr>
                <w:color w:val="3D3D3D"/>
                <w:sz w:val="13"/>
              </w:rPr>
              <w:t>y </w:t>
            </w:r>
            <w:r>
              <w:rPr>
                <w:color w:val="3D3D3D"/>
                <w:sz w:val="15"/>
              </w:rPr>
              <w:t>deducciones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4"/>
              <w:ind w:right="265"/>
              <w:rPr>
                <w:sz w:val="15"/>
              </w:rPr>
            </w:pPr>
            <w:r>
              <w:rPr>
                <w:color w:val="282828"/>
                <w:w w:val="95"/>
                <w:sz w:val="15"/>
              </w:rPr>
              <w:t>{23</w:t>
            </w:r>
            <w:r>
              <w:rPr>
                <w:color w:val="666666"/>
                <w:w w:val="95"/>
                <w:sz w:val="15"/>
              </w:rPr>
              <w:t>.</w:t>
            </w:r>
            <w:r>
              <w:rPr>
                <w:color w:val="282828"/>
                <w:w w:val="95"/>
                <w:sz w:val="15"/>
              </w:rPr>
              <w:t>694,03)</w:t>
            </w:r>
          </w:p>
        </w:tc>
        <w:tc>
          <w:tcPr>
            <w:tcW w:w="164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76"/>
              <w:rPr>
                <w:sz w:val="15"/>
              </w:rPr>
            </w:pPr>
            <w:r>
              <w:rPr>
                <w:color w:val="565656"/>
                <w:w w:val="104"/>
                <w:sz w:val="15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46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1"/>
              <w:ind w:left="346"/>
              <w:jc w:val="left"/>
              <w:rPr>
                <w:sz w:val="15"/>
              </w:rPr>
            </w:pPr>
            <w:r>
              <w:rPr>
                <w:color w:val="3D3D3D"/>
                <w:sz w:val="15"/>
              </w:rPr>
              <w:t>Impuesto </w:t>
            </w:r>
            <w:r>
              <w:rPr>
                <w:color w:val="282828"/>
                <w:sz w:val="15"/>
              </w:rPr>
              <w:t>sobre Benefic</w:t>
            </w:r>
            <w:r>
              <w:rPr>
                <w:color w:val="565656"/>
                <w:sz w:val="15"/>
              </w:rPr>
              <w:t>i </w:t>
            </w:r>
            <w:r>
              <w:rPr>
                <w:color w:val="3D3D3D"/>
                <w:sz w:val="15"/>
              </w:rPr>
              <w:t>os</w:t>
            </w:r>
          </w:p>
        </w:tc>
        <w:tc>
          <w:tcPr>
            <w:tcW w:w="2002" w:type="dxa"/>
          </w:tcPr>
          <w:p>
            <w:pPr>
              <w:pStyle w:val="TableParagraph"/>
              <w:spacing w:before="19"/>
              <w:ind w:right="28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66666"/>
                <w:w w:val="103"/>
                <w:sz w:val="18"/>
              </w:rPr>
              <w:t>-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6"/>
              <w:ind w:right="176"/>
              <w:rPr>
                <w:sz w:val="15"/>
              </w:rPr>
            </w:pPr>
            <w:r>
              <w:rPr>
                <w:color w:val="3D3D3D"/>
                <w:w w:val="104"/>
                <w:sz w:val="15"/>
              </w:rPr>
              <w:t>-</w:t>
            </w:r>
          </w:p>
        </w:tc>
      </w:tr>
      <w:tr>
        <w:trPr>
          <w:trHeight w:val="247" w:hRule="atLeast"/>
        </w:trPr>
        <w:tc>
          <w:tcPr>
            <w:tcW w:w="46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/>
              <w:ind w:left="348"/>
              <w:jc w:val="left"/>
              <w:rPr>
                <w:sz w:val="15"/>
              </w:rPr>
            </w:pPr>
            <w:r>
              <w:rPr>
                <w:color w:val="282828"/>
                <w:sz w:val="15"/>
              </w:rPr>
              <w:t>Pagos </w:t>
            </w:r>
            <w:r>
              <w:rPr>
                <w:color w:val="3D3D3D"/>
                <w:sz w:val="15"/>
              </w:rPr>
              <w:t>Fraccionados</w:t>
            </w:r>
          </w:p>
        </w:tc>
        <w:tc>
          <w:tcPr>
            <w:tcW w:w="2002" w:type="dxa"/>
          </w:tcPr>
          <w:p>
            <w:pPr>
              <w:pStyle w:val="TableParagraph"/>
              <w:spacing w:before="15"/>
              <w:ind w:right="28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66666"/>
                <w:w w:val="103"/>
                <w:sz w:val="18"/>
              </w:rPr>
              <w:t>-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2"/>
              <w:ind w:right="176"/>
              <w:rPr>
                <w:sz w:val="15"/>
              </w:rPr>
            </w:pPr>
            <w:r>
              <w:rPr>
                <w:color w:val="666666"/>
                <w:w w:val="104"/>
                <w:sz w:val="15"/>
              </w:rPr>
              <w:t>-</w:t>
            </w:r>
          </w:p>
        </w:tc>
      </w:tr>
      <w:tr>
        <w:trPr>
          <w:trHeight w:val="235" w:hRule="atLeast"/>
        </w:trPr>
        <w:tc>
          <w:tcPr>
            <w:tcW w:w="465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5"/>
              <w:ind w:left="343"/>
              <w:jc w:val="left"/>
              <w:rPr>
                <w:sz w:val="15"/>
              </w:rPr>
            </w:pPr>
            <w:r>
              <w:rPr>
                <w:color w:val="3D3D3D"/>
                <w:sz w:val="15"/>
              </w:rPr>
              <w:t>Retenciones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8" w:lineRule="exact" w:before="17"/>
              <w:ind w:right="28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D3D3D"/>
                <w:w w:val="103"/>
                <w:sz w:val="18"/>
              </w:rPr>
              <w:t>-</w:t>
            </w:r>
          </w:p>
        </w:tc>
        <w:tc>
          <w:tcPr>
            <w:tcW w:w="164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45"/>
              <w:ind w:right="176"/>
              <w:rPr>
                <w:sz w:val="15"/>
              </w:rPr>
            </w:pPr>
            <w:r>
              <w:rPr>
                <w:color w:val="3D3D3D"/>
                <w:w w:val="104"/>
                <w:sz w:val="15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7"/>
              <w:ind w:left="350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sz w:val="13"/>
              </w:rPr>
              <w:t>A PAGAR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2"/>
              <w:ind w:right="297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71,29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7" w:lineRule="exact" w:before="21"/>
              <w:ind w:right="178"/>
              <w:rPr>
                <w:sz w:val="21"/>
              </w:rPr>
            </w:pPr>
            <w:r>
              <w:rPr>
                <w:color w:val="282828"/>
                <w:w w:val="74"/>
                <w:sz w:val="21"/>
              </w:rPr>
              <w:t>-</w:t>
            </w:r>
          </w:p>
        </w:tc>
      </w:tr>
    </w:tbl>
    <w:p>
      <w:pPr>
        <w:pStyle w:val="BodyText"/>
        <w:spacing w:before="4"/>
        <w:rPr>
          <w:rFonts w:ascii="Times New Roman"/>
          <w:sz w:val="14"/>
        </w:rPr>
      </w:pPr>
    </w:p>
    <w:p>
      <w:pPr>
        <w:pStyle w:val="BodyText"/>
        <w:spacing w:line="321" w:lineRule="auto"/>
        <w:ind w:left="1649" w:right="244" w:firstLine="4"/>
        <w:jc w:val="both"/>
      </w:pPr>
      <w:r>
        <w:rPr>
          <w:color w:val="282828"/>
          <w:w w:val="105"/>
        </w:rPr>
        <w:t>La Sociedad presta servicios comprendidos en el apartado </w:t>
      </w:r>
      <w:r>
        <w:rPr>
          <w:rFonts w:ascii="Times New Roman" w:hAnsi="Times New Roman"/>
          <w:color w:val="3D3D3D"/>
          <w:w w:val="105"/>
          <w:sz w:val="17"/>
        </w:rPr>
        <w:t>2 </w:t>
      </w:r>
      <w:r>
        <w:rPr>
          <w:color w:val="282828"/>
          <w:w w:val="105"/>
        </w:rPr>
        <w:t>del art </w:t>
      </w:r>
      <w:r>
        <w:rPr>
          <w:color w:val="565656"/>
          <w:w w:val="105"/>
        </w:rPr>
        <w:t>í</w:t>
      </w:r>
      <w:r>
        <w:rPr>
          <w:color w:val="282828"/>
          <w:w w:val="105"/>
        </w:rPr>
        <w:t>culo </w:t>
      </w:r>
      <w:r>
        <w:rPr>
          <w:rFonts w:ascii="Times New Roman" w:hAnsi="Times New Roman"/>
          <w:color w:val="282828"/>
          <w:w w:val="105"/>
          <w:sz w:val="17"/>
        </w:rPr>
        <w:t>25 </w:t>
      </w:r>
      <w:r>
        <w:rPr>
          <w:color w:val="282828"/>
          <w:w w:val="105"/>
        </w:rPr>
        <w:t>de la Ley </w:t>
      </w:r>
      <w:r>
        <w:rPr>
          <w:rFonts w:ascii="Times New Roman" w:hAnsi="Times New Roman"/>
          <w:color w:val="282828"/>
          <w:w w:val="105"/>
          <w:sz w:val="17"/>
        </w:rPr>
        <w:t>7/1985, </w:t>
      </w:r>
      <w:r>
        <w:rPr>
          <w:color w:val="282828"/>
          <w:w w:val="105"/>
        </w:rPr>
        <w:t>de </w:t>
      </w:r>
      <w:r>
        <w:rPr>
          <w:rFonts w:ascii="Times New Roman" w:hAnsi="Times New Roman"/>
          <w:color w:val="3D3D3D"/>
          <w:w w:val="105"/>
          <w:sz w:val="17"/>
        </w:rPr>
        <w:t>2 </w:t>
      </w:r>
      <w:r>
        <w:rPr>
          <w:color w:val="282828"/>
          <w:w w:val="105"/>
        </w:rPr>
        <w:t>de abril, Reguladora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de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las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Bases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del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Régimen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Local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(LRBRL),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por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lo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que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tiene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una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bonificación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del</w:t>
      </w:r>
      <w:r>
        <w:rPr>
          <w:color w:val="282828"/>
          <w:spacing w:val="-12"/>
          <w:w w:val="105"/>
        </w:rPr>
        <w:t> </w:t>
      </w:r>
      <w:r>
        <w:rPr>
          <w:rFonts w:ascii="Times New Roman" w:hAnsi="Times New Roman"/>
          <w:color w:val="282828"/>
          <w:w w:val="105"/>
          <w:sz w:val="17"/>
        </w:rPr>
        <w:t>99,00%</w:t>
      </w:r>
      <w:r>
        <w:rPr>
          <w:rFonts w:ascii="Times New Roman" w:hAnsi="Times New Roman"/>
          <w:color w:val="282828"/>
          <w:spacing w:val="-3"/>
          <w:w w:val="105"/>
          <w:sz w:val="17"/>
        </w:rPr>
        <w:t> </w:t>
      </w:r>
      <w:r>
        <w:rPr>
          <w:color w:val="282828"/>
          <w:w w:val="105"/>
        </w:rPr>
        <w:t>la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parte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de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cuota </w:t>
      </w:r>
      <w:r>
        <w:rPr>
          <w:color w:val="3D3D3D"/>
          <w:w w:val="105"/>
        </w:rPr>
        <w:t>íntegra </w:t>
      </w:r>
      <w:r>
        <w:rPr>
          <w:color w:val="282828"/>
          <w:w w:val="105"/>
        </w:rPr>
        <w:t>que corresponda a las rentas derivadas de</w:t>
      </w:r>
      <w:r>
        <w:rPr>
          <w:color w:val="282828"/>
          <w:spacing w:val="-34"/>
          <w:w w:val="105"/>
        </w:rPr>
        <w:t> </w:t>
      </w:r>
      <w:r>
        <w:rPr>
          <w:color w:val="282828"/>
          <w:w w:val="105"/>
        </w:rPr>
        <w:t>la prestación de dichos servicios </w:t>
      </w:r>
      <w:r>
        <w:rPr>
          <w:color w:val="565656"/>
          <w:w w:val="105"/>
        </w:rPr>
        <w:t>.</w:t>
      </w:r>
    </w:p>
    <w:p>
      <w:pPr>
        <w:pStyle w:val="BodyText"/>
        <w:spacing w:line="345" w:lineRule="auto" w:before="133"/>
        <w:ind w:left="1652" w:right="244"/>
        <w:jc w:val="both"/>
      </w:pPr>
      <w:r>
        <w:rPr>
          <w:color w:val="282828"/>
          <w:w w:val="105"/>
        </w:rPr>
        <w:t>La Sociedad tiene pendiente de inspección los </w:t>
      </w:r>
      <w:r>
        <w:rPr>
          <w:color w:val="3D3D3D"/>
          <w:w w:val="105"/>
        </w:rPr>
        <w:t>impuestos </w:t>
      </w:r>
      <w:r>
        <w:rPr>
          <w:color w:val="282828"/>
          <w:w w:val="105"/>
        </w:rPr>
        <w:t>a que está sometida desde el último ejercicio no prescrit o</w:t>
      </w:r>
      <w:r>
        <w:rPr>
          <w:color w:val="666666"/>
          <w:w w:val="105"/>
        </w:rPr>
        <w:t>. </w:t>
      </w:r>
      <w:r>
        <w:rPr>
          <w:color w:val="282828"/>
          <w:w w:val="105"/>
        </w:rPr>
        <w:t>En opinión de la Dirección de la Sociedad no existen contingencias de </w:t>
      </w:r>
      <w:r>
        <w:rPr>
          <w:color w:val="3D3D3D"/>
          <w:w w:val="105"/>
        </w:rPr>
        <w:t>importes </w:t>
      </w:r>
      <w:r>
        <w:rPr>
          <w:color w:val="282828"/>
          <w:w w:val="105"/>
        </w:rPr>
        <w:t>significativos que pudieran derivarse de los años abiertos a </w:t>
      </w:r>
      <w:r>
        <w:rPr>
          <w:color w:val="3D3D3D"/>
          <w:w w:val="105"/>
        </w:rPr>
        <w:t>inspección, </w:t>
      </w:r>
      <w:r>
        <w:rPr>
          <w:color w:val="282828"/>
          <w:w w:val="105"/>
        </w:rPr>
        <w:t>ni cualquier circunstancia de carácter significativo en relación con otros tributos.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numPr>
          <w:ilvl w:val="0"/>
          <w:numId w:val="11"/>
        </w:numPr>
        <w:tabs>
          <w:tab w:pos="2199" w:val="left" w:leader="none"/>
          <w:tab w:pos="2200" w:val="left" w:leader="none"/>
        </w:tabs>
        <w:spacing w:line="240" w:lineRule="auto" w:before="0" w:after="0"/>
        <w:ind w:left="2199" w:right="0" w:hanging="547"/>
        <w:jc w:val="left"/>
        <w:rPr>
          <w:color w:val="282828"/>
        </w:rPr>
      </w:pPr>
      <w:r>
        <w:rPr>
          <w:color w:val="282828"/>
        </w:rPr>
        <w:t>Operaciones con partes</w:t>
      </w:r>
      <w:r>
        <w:rPr>
          <w:color w:val="282828"/>
          <w:spacing w:val="12"/>
        </w:rPr>
        <w:t> </w:t>
      </w:r>
      <w:r>
        <w:rPr>
          <w:color w:val="282828"/>
        </w:rPr>
        <w:t>vinculadas.</w:t>
      </w:r>
    </w:p>
    <w:p>
      <w:pPr>
        <w:pStyle w:val="BodyText"/>
        <w:spacing w:line="336" w:lineRule="auto" w:before="196"/>
        <w:ind w:left="1649" w:right="241" w:firstLine="6"/>
        <w:jc w:val="both"/>
      </w:pPr>
      <w:r>
        <w:rPr>
          <w:color w:val="282828"/>
          <w:w w:val="105"/>
        </w:rPr>
        <w:t>A efectos de la presentación de las Cuentas Anuales de una empresa o </w:t>
      </w:r>
      <w:r>
        <w:rPr>
          <w:color w:val="3D3D3D"/>
          <w:w w:val="105"/>
        </w:rPr>
        <w:t>sociedad </w:t>
      </w:r>
      <w:r>
        <w:rPr>
          <w:color w:val="282828"/>
          <w:w w:val="105"/>
        </w:rPr>
        <w:t>se entenderá que otra empresa forma parte del grupo </w:t>
      </w:r>
      <w:r>
        <w:rPr>
          <w:color w:val="3D3D3D"/>
          <w:w w:val="105"/>
        </w:rPr>
        <w:t>cuando </w:t>
      </w:r>
      <w:r>
        <w:rPr>
          <w:color w:val="282828"/>
          <w:w w:val="105"/>
        </w:rPr>
        <w:t>ambas estén vinculadas por una relación de control, directa o </w:t>
      </w:r>
      <w:r>
        <w:rPr>
          <w:color w:val="3D3D3D"/>
          <w:w w:val="105"/>
        </w:rPr>
        <w:t>indirecta, </w:t>
      </w:r>
      <w:r>
        <w:rPr>
          <w:color w:val="282828"/>
          <w:w w:val="105"/>
        </w:rPr>
        <w:t>análoga a </w:t>
      </w:r>
      <w:r>
        <w:rPr>
          <w:color w:val="3D3D3D"/>
          <w:w w:val="105"/>
        </w:rPr>
        <w:t>la </w:t>
      </w:r>
      <w:r>
        <w:rPr>
          <w:color w:val="282828"/>
          <w:w w:val="105"/>
        </w:rPr>
        <w:t>prevista en el artículo </w:t>
      </w:r>
      <w:r>
        <w:rPr>
          <w:rFonts w:ascii="Times New Roman" w:hAnsi="Times New Roman"/>
          <w:color w:val="3D3D3D"/>
          <w:w w:val="105"/>
          <w:sz w:val="17"/>
        </w:rPr>
        <w:t>42 </w:t>
      </w:r>
      <w:r>
        <w:rPr>
          <w:color w:val="282828"/>
          <w:w w:val="105"/>
        </w:rPr>
        <w:t>del Código de Comercio para los grupos de sociedades o cuando las empresas estén </w:t>
      </w:r>
      <w:r>
        <w:rPr>
          <w:color w:val="3D3D3D"/>
          <w:w w:val="105"/>
        </w:rPr>
        <w:t>controladas </w:t>
      </w:r>
      <w:r>
        <w:rPr>
          <w:color w:val="282828"/>
          <w:w w:val="105"/>
        </w:rPr>
        <w:t>por cualquier medio por una o varias personas físicas o jurídicas, que actúen conjuntamente o se hallen bajo dirección </w:t>
      </w:r>
      <w:r>
        <w:rPr>
          <w:color w:val="3D3D3D"/>
          <w:w w:val="105"/>
        </w:rPr>
        <w:t>única </w:t>
      </w:r>
      <w:r>
        <w:rPr>
          <w:color w:val="282828"/>
          <w:w w:val="105"/>
        </w:rPr>
        <w:t>por acuerdos o cláusulas estat utarias </w:t>
      </w:r>
      <w:r>
        <w:rPr>
          <w:color w:val="666666"/>
          <w:w w:val="105"/>
        </w:rPr>
        <w:t>.</w:t>
      </w:r>
    </w:p>
    <w:p>
      <w:pPr>
        <w:spacing w:before="112"/>
        <w:ind w:left="1653" w:right="0" w:firstLine="0"/>
        <w:jc w:val="both"/>
        <w:rPr>
          <w:sz w:val="15"/>
        </w:rPr>
      </w:pPr>
      <w:r>
        <w:rPr>
          <w:color w:val="282828"/>
          <w:sz w:val="15"/>
        </w:rPr>
        <w:t>La Sociedad ha realizado operaciones con el </w:t>
      </w:r>
      <w:r>
        <w:rPr>
          <w:rFonts w:ascii="Times New Roman"/>
          <w:b/>
          <w:color w:val="282828"/>
          <w:sz w:val="16"/>
        </w:rPr>
        <w:t>EXCMO. </w:t>
      </w:r>
      <w:r>
        <w:rPr>
          <w:rFonts w:ascii="Times New Roman"/>
          <w:b/>
          <w:color w:val="161618"/>
          <w:sz w:val="16"/>
        </w:rPr>
        <w:t>AYUNTAMIENTO DE </w:t>
      </w:r>
      <w:r>
        <w:rPr>
          <w:rFonts w:ascii="Times New Roman"/>
          <w:b/>
          <w:color w:val="282828"/>
          <w:sz w:val="16"/>
        </w:rPr>
        <w:t>LOS </w:t>
      </w:r>
      <w:r>
        <w:rPr>
          <w:rFonts w:ascii="Times New Roman"/>
          <w:b/>
          <w:color w:val="161618"/>
          <w:sz w:val="16"/>
        </w:rPr>
        <w:t>REALEJOS </w:t>
      </w:r>
      <w:r>
        <w:rPr>
          <w:color w:val="282828"/>
          <w:sz w:val="15"/>
        </w:rPr>
        <w:t>(Entidad Dominante) </w:t>
      </w:r>
      <w:r>
        <w:rPr>
          <w:color w:val="565656"/>
          <w:sz w:val="15"/>
        </w:rPr>
        <w:t>:</w:t>
      </w: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1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7"/>
        <w:gridCol w:w="1875"/>
        <w:gridCol w:w="1861"/>
      </w:tblGrid>
      <w:tr>
        <w:trPr>
          <w:trHeight w:val="239" w:hRule="atLeast"/>
        </w:trPr>
        <w:tc>
          <w:tcPr>
            <w:tcW w:w="4567" w:type="dxa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before="58"/>
              <w:ind w:left="504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Ejercicio 2024</w:t>
            </w:r>
          </w:p>
        </w:tc>
        <w:tc>
          <w:tcPr>
            <w:tcW w:w="1861" w:type="dxa"/>
          </w:tcPr>
          <w:p>
            <w:pPr>
              <w:pStyle w:val="TableParagraph"/>
              <w:spacing w:before="58"/>
              <w:ind w:left="500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w w:val="105"/>
                <w:sz w:val="13"/>
              </w:rPr>
              <w:t>Ejercicio 2023</w:t>
            </w:r>
          </w:p>
        </w:tc>
      </w:tr>
      <w:tr>
        <w:trPr>
          <w:trHeight w:val="263" w:hRule="atLeast"/>
        </w:trPr>
        <w:tc>
          <w:tcPr>
            <w:tcW w:w="4567" w:type="dxa"/>
          </w:tcPr>
          <w:p>
            <w:pPr>
              <w:pStyle w:val="TableParagraph"/>
              <w:spacing w:before="53"/>
              <w:ind w:left="209"/>
              <w:jc w:val="left"/>
              <w:rPr>
                <w:sz w:val="15"/>
              </w:rPr>
            </w:pPr>
            <w:r>
              <w:rPr>
                <w:color w:val="3D3D3D"/>
                <w:sz w:val="15"/>
              </w:rPr>
              <w:t>Pre stac</w:t>
            </w:r>
            <w:r>
              <w:rPr>
                <w:color w:val="565656"/>
                <w:sz w:val="15"/>
              </w:rPr>
              <w:t>i</w:t>
            </w:r>
            <w:r>
              <w:rPr>
                <w:color w:val="3D3D3D"/>
                <w:sz w:val="15"/>
              </w:rPr>
              <w:t>ón de servicios</w:t>
            </w:r>
          </w:p>
        </w:tc>
        <w:tc>
          <w:tcPr>
            <w:tcW w:w="1875" w:type="dxa"/>
          </w:tcPr>
          <w:p>
            <w:pPr>
              <w:pStyle w:val="TableParagraph"/>
              <w:spacing w:before="53"/>
              <w:ind w:right="38"/>
              <w:rPr>
                <w:sz w:val="15"/>
              </w:rPr>
            </w:pPr>
            <w:r>
              <w:rPr>
                <w:color w:val="3D3D3D"/>
                <w:sz w:val="15"/>
              </w:rPr>
              <w:t>451.821</w:t>
            </w:r>
            <w:r>
              <w:rPr>
                <w:color w:val="565656"/>
                <w:sz w:val="15"/>
              </w:rPr>
              <w:t>,</w:t>
            </w:r>
            <w:r>
              <w:rPr>
                <w:color w:val="3D3D3D"/>
                <w:sz w:val="15"/>
              </w:rPr>
              <w:t>31</w:t>
            </w:r>
          </w:p>
        </w:tc>
        <w:tc>
          <w:tcPr>
            <w:tcW w:w="1861" w:type="dxa"/>
          </w:tcPr>
          <w:p>
            <w:pPr>
              <w:pStyle w:val="TableParagraph"/>
              <w:spacing w:before="53"/>
              <w:ind w:right="28"/>
              <w:rPr>
                <w:sz w:val="15"/>
              </w:rPr>
            </w:pPr>
            <w:r>
              <w:rPr>
                <w:color w:val="3D3D3D"/>
                <w:w w:val="95"/>
                <w:sz w:val="15"/>
              </w:rPr>
              <w:t>353</w:t>
            </w:r>
            <w:r>
              <w:rPr>
                <w:color w:val="666666"/>
                <w:w w:val="95"/>
                <w:sz w:val="15"/>
              </w:rPr>
              <w:t>.</w:t>
            </w:r>
            <w:r>
              <w:rPr>
                <w:color w:val="3D3D3D"/>
                <w:w w:val="95"/>
                <w:sz w:val="15"/>
              </w:rPr>
              <w:t>386,05</w:t>
            </w:r>
          </w:p>
        </w:tc>
      </w:tr>
      <w:tr>
        <w:trPr>
          <w:trHeight w:val="258" w:hRule="atLeast"/>
        </w:trPr>
        <w:tc>
          <w:tcPr>
            <w:tcW w:w="4567" w:type="dxa"/>
          </w:tcPr>
          <w:p>
            <w:pPr>
              <w:pStyle w:val="TableParagraph"/>
              <w:spacing w:before="58"/>
              <w:ind w:left="204"/>
              <w:jc w:val="left"/>
              <w:rPr>
                <w:sz w:val="15"/>
              </w:rPr>
            </w:pPr>
            <w:r>
              <w:rPr>
                <w:color w:val="3D3D3D"/>
                <w:sz w:val="15"/>
              </w:rPr>
              <w:t>Subvención </w:t>
            </w:r>
            <w:r>
              <w:rPr>
                <w:color w:val="282828"/>
                <w:sz w:val="15"/>
              </w:rPr>
              <w:t>de </w:t>
            </w:r>
            <w:r>
              <w:rPr>
                <w:color w:val="3D3D3D"/>
                <w:sz w:val="15"/>
              </w:rPr>
              <w:t>explotac</w:t>
            </w:r>
            <w:r>
              <w:rPr>
                <w:color w:val="565656"/>
                <w:sz w:val="15"/>
              </w:rPr>
              <w:t>i</w:t>
            </w:r>
            <w:r>
              <w:rPr>
                <w:color w:val="3D3D3D"/>
                <w:sz w:val="15"/>
              </w:rPr>
              <w:t>ón {Nota 10</w:t>
            </w:r>
            <w:r>
              <w:rPr>
                <w:color w:val="565656"/>
                <w:sz w:val="15"/>
              </w:rPr>
              <w:t>.</w:t>
            </w:r>
            <w:r>
              <w:rPr>
                <w:color w:val="3D3D3D"/>
                <w:sz w:val="15"/>
              </w:rPr>
              <w:t>c)</w:t>
            </w:r>
          </w:p>
        </w:tc>
        <w:tc>
          <w:tcPr>
            <w:tcW w:w="1875" w:type="dxa"/>
          </w:tcPr>
          <w:p>
            <w:pPr>
              <w:pStyle w:val="TableParagraph"/>
              <w:spacing w:before="58"/>
              <w:ind w:right="33"/>
              <w:rPr>
                <w:sz w:val="15"/>
              </w:rPr>
            </w:pPr>
            <w:r>
              <w:rPr>
                <w:color w:val="282828"/>
                <w:w w:val="95"/>
                <w:sz w:val="15"/>
              </w:rPr>
              <w:t>6</w:t>
            </w:r>
            <w:r>
              <w:rPr>
                <w:color w:val="666666"/>
                <w:w w:val="95"/>
                <w:sz w:val="15"/>
              </w:rPr>
              <w:t>.</w:t>
            </w:r>
            <w:r>
              <w:rPr>
                <w:color w:val="282828"/>
                <w:w w:val="95"/>
                <w:sz w:val="15"/>
              </w:rPr>
              <w:t>066</w:t>
            </w:r>
            <w:r>
              <w:rPr>
                <w:color w:val="808080"/>
                <w:w w:val="95"/>
                <w:sz w:val="15"/>
              </w:rPr>
              <w:t>.</w:t>
            </w:r>
            <w:r>
              <w:rPr>
                <w:color w:val="3D3D3D"/>
                <w:w w:val="95"/>
                <w:sz w:val="15"/>
              </w:rPr>
              <w:t>397,91</w:t>
            </w:r>
          </w:p>
        </w:tc>
        <w:tc>
          <w:tcPr>
            <w:tcW w:w="1861" w:type="dxa"/>
          </w:tcPr>
          <w:p>
            <w:pPr>
              <w:pStyle w:val="TableParagraph"/>
              <w:spacing w:before="53"/>
              <w:ind w:right="28"/>
              <w:rPr>
                <w:sz w:val="15"/>
              </w:rPr>
            </w:pPr>
            <w:r>
              <w:rPr>
                <w:color w:val="282828"/>
                <w:w w:val="95"/>
                <w:sz w:val="15"/>
              </w:rPr>
              <w:t>5.896</w:t>
            </w:r>
            <w:r>
              <w:rPr>
                <w:color w:val="666666"/>
                <w:w w:val="95"/>
                <w:sz w:val="15"/>
              </w:rPr>
              <w:t>.</w:t>
            </w:r>
            <w:r>
              <w:rPr>
                <w:color w:val="3D3D3D"/>
                <w:w w:val="95"/>
                <w:sz w:val="15"/>
              </w:rPr>
              <w:t>397,91</w:t>
            </w:r>
          </w:p>
        </w:tc>
      </w:tr>
      <w:tr>
        <w:trPr>
          <w:trHeight w:val="268" w:hRule="atLeast"/>
        </w:trPr>
        <w:tc>
          <w:tcPr>
            <w:tcW w:w="4567" w:type="dxa"/>
          </w:tcPr>
          <w:p>
            <w:pPr>
              <w:pStyle w:val="TableParagraph"/>
              <w:spacing w:before="63"/>
              <w:ind w:left="204"/>
              <w:jc w:val="left"/>
              <w:rPr>
                <w:sz w:val="15"/>
              </w:rPr>
            </w:pPr>
            <w:r>
              <w:rPr>
                <w:color w:val="282828"/>
                <w:sz w:val="15"/>
              </w:rPr>
              <w:t>Subvención de </w:t>
            </w:r>
            <w:r>
              <w:rPr>
                <w:color w:val="3D3D3D"/>
                <w:sz w:val="15"/>
              </w:rPr>
              <w:t>capital concedidas (Nota 10</w:t>
            </w:r>
            <w:r>
              <w:rPr>
                <w:color w:val="666666"/>
                <w:sz w:val="15"/>
              </w:rPr>
              <w:t>.</w:t>
            </w:r>
            <w:r>
              <w:rPr>
                <w:color w:val="3D3D3D"/>
                <w:sz w:val="15"/>
              </w:rPr>
              <w:t>c)</w:t>
            </w:r>
          </w:p>
        </w:tc>
        <w:tc>
          <w:tcPr>
            <w:tcW w:w="1875" w:type="dxa"/>
          </w:tcPr>
          <w:p>
            <w:pPr>
              <w:pStyle w:val="TableParagraph"/>
              <w:spacing w:before="63"/>
              <w:ind w:right="27"/>
              <w:rPr>
                <w:sz w:val="15"/>
              </w:rPr>
            </w:pPr>
            <w:r>
              <w:rPr>
                <w:color w:val="3D3D3D"/>
                <w:sz w:val="15"/>
              </w:rPr>
              <w:t>100.000</w:t>
            </w:r>
            <w:r>
              <w:rPr>
                <w:color w:val="565656"/>
                <w:sz w:val="15"/>
              </w:rPr>
              <w:t>,</w:t>
            </w:r>
            <w:r>
              <w:rPr>
                <w:color w:val="282828"/>
                <w:sz w:val="15"/>
              </w:rPr>
              <w:t>00</w:t>
            </w:r>
          </w:p>
        </w:tc>
        <w:tc>
          <w:tcPr>
            <w:tcW w:w="1861" w:type="dxa"/>
          </w:tcPr>
          <w:p>
            <w:pPr>
              <w:pStyle w:val="TableParagraph"/>
              <w:spacing w:before="58"/>
              <w:ind w:right="-29"/>
              <w:rPr>
                <w:sz w:val="15"/>
              </w:rPr>
            </w:pPr>
            <w:r>
              <w:rPr>
                <w:color w:val="3D3D3D"/>
                <w:w w:val="105"/>
                <w:sz w:val="15"/>
              </w:rPr>
              <w:t>100</w:t>
            </w:r>
            <w:r>
              <w:rPr>
                <w:color w:val="808080"/>
                <w:w w:val="105"/>
                <w:sz w:val="15"/>
              </w:rPr>
              <w:t>.</w:t>
            </w:r>
            <w:r>
              <w:rPr>
                <w:color w:val="3D3D3D"/>
                <w:w w:val="105"/>
                <w:sz w:val="15"/>
              </w:rPr>
              <w:t>000,00</w:t>
            </w:r>
          </w:p>
        </w:tc>
      </w:tr>
    </w:tbl>
    <w:p>
      <w:pPr>
        <w:spacing w:before="141"/>
        <w:ind w:left="1647" w:right="0" w:firstLine="0"/>
        <w:jc w:val="both"/>
        <w:rPr>
          <w:sz w:val="15"/>
        </w:rPr>
      </w:pPr>
      <w:r>
        <w:rPr>
          <w:color w:val="282828"/>
          <w:sz w:val="15"/>
        </w:rPr>
        <w:t>El saldo pendiente de cobro con el </w:t>
      </w:r>
      <w:r>
        <w:rPr>
          <w:rFonts w:ascii="Times New Roman"/>
          <w:b/>
          <w:color w:val="282828"/>
          <w:sz w:val="16"/>
        </w:rPr>
        <w:t>EXCMO. </w:t>
      </w:r>
      <w:r>
        <w:rPr>
          <w:rFonts w:ascii="Times New Roman"/>
          <w:b/>
          <w:color w:val="161618"/>
          <w:sz w:val="16"/>
        </w:rPr>
        <w:t>AYUNTAMIENTO DE LOS REALEJOS </w:t>
      </w:r>
      <w:r>
        <w:rPr>
          <w:color w:val="282828"/>
          <w:sz w:val="15"/>
        </w:rPr>
        <w:t>(entidad Dominante) </w:t>
      </w:r>
      <w:r>
        <w:rPr>
          <w:color w:val="666666"/>
          <w:sz w:val="15"/>
        </w:rPr>
        <w:t>:</w:t>
      </w:r>
    </w:p>
    <w:p>
      <w:pPr>
        <w:pStyle w:val="BodyText"/>
        <w:spacing w:before="11"/>
        <w:rPr>
          <w:sz w:val="18"/>
        </w:rPr>
      </w:pPr>
    </w:p>
    <w:tbl>
      <w:tblPr>
        <w:tblW w:w="0" w:type="auto"/>
        <w:jc w:val="left"/>
        <w:tblInd w:w="1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2"/>
        <w:gridCol w:w="1875"/>
        <w:gridCol w:w="1861"/>
      </w:tblGrid>
      <w:tr>
        <w:trPr>
          <w:trHeight w:val="239" w:hRule="atLeast"/>
        </w:trPr>
        <w:tc>
          <w:tcPr>
            <w:tcW w:w="4572" w:type="dxa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3"/>
              <w:ind w:left="576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w w:val="115"/>
                <w:sz w:val="13"/>
              </w:rPr>
              <w:t>31/12/2024</w:t>
            </w:r>
          </w:p>
        </w:tc>
        <w:tc>
          <w:tcPr>
            <w:tcW w:w="186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581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w w:val="115"/>
                <w:sz w:val="13"/>
              </w:rPr>
              <w:t>31/12/2023</w:t>
            </w:r>
          </w:p>
        </w:tc>
      </w:tr>
      <w:tr>
        <w:trPr>
          <w:trHeight w:val="210" w:hRule="atLeast"/>
        </w:trPr>
        <w:tc>
          <w:tcPr>
            <w:tcW w:w="4572" w:type="dxa"/>
          </w:tcPr>
          <w:p>
            <w:pPr>
              <w:pStyle w:val="TableParagraph"/>
              <w:spacing w:line="143" w:lineRule="exact" w:before="48"/>
              <w:ind w:left="225"/>
              <w:jc w:val="left"/>
              <w:rPr>
                <w:b/>
                <w:sz w:val="13"/>
              </w:rPr>
            </w:pPr>
            <w:r>
              <w:rPr>
                <w:b/>
                <w:color w:val="282828"/>
                <w:sz w:val="13"/>
              </w:rPr>
              <w:t>Activos corrientes</w:t>
            </w:r>
          </w:p>
        </w:tc>
        <w:tc>
          <w:tcPr>
            <w:tcW w:w="1875" w:type="dxa"/>
            <w:tcBorders>
              <w:right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3" w:hRule="atLeast"/>
        </w:trPr>
        <w:tc>
          <w:tcPr>
            <w:tcW w:w="4572" w:type="dxa"/>
          </w:tcPr>
          <w:p>
            <w:pPr>
              <w:pStyle w:val="TableParagraph"/>
              <w:spacing w:before="58"/>
              <w:ind w:left="218"/>
              <w:jc w:val="left"/>
              <w:rPr>
                <w:sz w:val="15"/>
              </w:rPr>
            </w:pPr>
            <w:r>
              <w:rPr>
                <w:color w:val="282828"/>
                <w:sz w:val="15"/>
              </w:rPr>
              <w:t>Clientes </w:t>
            </w:r>
            <w:r>
              <w:rPr>
                <w:color w:val="3D3D3D"/>
                <w:sz w:val="13"/>
              </w:rPr>
              <w:t>y </w:t>
            </w:r>
            <w:r>
              <w:rPr>
                <w:color w:val="3D3D3D"/>
                <w:sz w:val="15"/>
              </w:rPr>
              <w:t>Deudores comerciales {Nota </w:t>
            </w:r>
            <w:r>
              <w:rPr>
                <w:color w:val="282828"/>
                <w:sz w:val="15"/>
              </w:rPr>
              <w:t>5</w:t>
            </w:r>
            <w:r>
              <w:rPr>
                <w:color w:val="666666"/>
                <w:sz w:val="15"/>
              </w:rPr>
              <w:t>.</w:t>
            </w:r>
            <w:r>
              <w:rPr>
                <w:color w:val="282828"/>
                <w:sz w:val="15"/>
              </w:rPr>
              <w:t>b)</w:t>
            </w:r>
          </w:p>
        </w:tc>
        <w:tc>
          <w:tcPr>
            <w:tcW w:w="1875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3"/>
              <w:ind w:right="22"/>
              <w:rPr>
                <w:sz w:val="15"/>
              </w:rPr>
            </w:pPr>
            <w:r>
              <w:rPr>
                <w:color w:val="3D3D3D"/>
                <w:sz w:val="15"/>
              </w:rPr>
              <w:t>45</w:t>
            </w:r>
            <w:r>
              <w:rPr>
                <w:color w:val="808080"/>
                <w:sz w:val="15"/>
              </w:rPr>
              <w:t>.</w:t>
            </w:r>
            <w:r>
              <w:rPr>
                <w:color w:val="3D3D3D"/>
                <w:sz w:val="15"/>
              </w:rPr>
              <w:t>627</w:t>
            </w:r>
            <w:r>
              <w:rPr>
                <w:color w:val="565656"/>
                <w:sz w:val="15"/>
              </w:rPr>
              <w:t>,</w:t>
            </w:r>
            <w:r>
              <w:rPr>
                <w:color w:val="3D3D3D"/>
                <w:sz w:val="15"/>
              </w:rPr>
              <w:t>00</w:t>
            </w:r>
          </w:p>
        </w:tc>
        <w:tc>
          <w:tcPr>
            <w:tcW w:w="186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right="43"/>
              <w:rPr>
                <w:sz w:val="15"/>
              </w:rPr>
            </w:pPr>
            <w:r>
              <w:rPr>
                <w:color w:val="282828"/>
                <w:w w:val="90"/>
                <w:sz w:val="15"/>
              </w:rPr>
              <w:t>157.464.53</w:t>
            </w:r>
          </w:p>
        </w:tc>
      </w:tr>
      <w:tr>
        <w:trPr>
          <w:trHeight w:val="268" w:hRule="atLeast"/>
        </w:trPr>
        <w:tc>
          <w:tcPr>
            <w:tcW w:w="4572" w:type="dxa"/>
          </w:tcPr>
          <w:p>
            <w:pPr>
              <w:pStyle w:val="TableParagraph"/>
              <w:spacing w:before="58"/>
              <w:ind w:left="222"/>
              <w:jc w:val="left"/>
              <w:rPr>
                <w:sz w:val="15"/>
              </w:rPr>
            </w:pPr>
            <w:r>
              <w:rPr>
                <w:color w:val="282828"/>
                <w:sz w:val="15"/>
              </w:rPr>
              <w:t>Cuentas </w:t>
            </w:r>
            <w:r>
              <w:rPr>
                <w:color w:val="3D3D3D"/>
                <w:sz w:val="15"/>
              </w:rPr>
              <w:t>co</w:t>
            </w:r>
            <w:r>
              <w:rPr>
                <w:color w:val="565656"/>
                <w:sz w:val="15"/>
              </w:rPr>
              <w:t>r</w:t>
            </w:r>
            <w:r>
              <w:rPr>
                <w:color w:val="3D3D3D"/>
                <w:sz w:val="15"/>
              </w:rPr>
              <w:t>r</w:t>
            </w:r>
            <w:r>
              <w:rPr>
                <w:color w:val="565656"/>
                <w:sz w:val="15"/>
              </w:rPr>
              <w:t>i</w:t>
            </w:r>
            <w:r>
              <w:rPr>
                <w:color w:val="3D3D3D"/>
                <w:sz w:val="15"/>
              </w:rPr>
              <w:t>entes con socios {Nota 5</w:t>
            </w:r>
            <w:r>
              <w:rPr>
                <w:color w:val="666666"/>
                <w:sz w:val="15"/>
              </w:rPr>
              <w:t>.</w:t>
            </w:r>
            <w:r>
              <w:rPr>
                <w:color w:val="282828"/>
                <w:sz w:val="15"/>
              </w:rPr>
              <w:t>b)</w:t>
            </w:r>
          </w:p>
        </w:tc>
        <w:tc>
          <w:tcPr>
            <w:tcW w:w="1875" w:type="dxa"/>
          </w:tcPr>
          <w:p>
            <w:pPr>
              <w:pStyle w:val="TableParagraph"/>
              <w:spacing w:before="58"/>
              <w:ind w:right="17"/>
              <w:rPr>
                <w:sz w:val="15"/>
              </w:rPr>
            </w:pPr>
            <w:r>
              <w:rPr>
                <w:color w:val="3D3D3D"/>
                <w:w w:val="95"/>
                <w:sz w:val="15"/>
              </w:rPr>
              <w:t>115.500</w:t>
            </w:r>
            <w:r>
              <w:rPr>
                <w:color w:val="565656"/>
                <w:w w:val="95"/>
                <w:sz w:val="15"/>
              </w:rPr>
              <w:t>,</w:t>
            </w:r>
            <w:r>
              <w:rPr>
                <w:color w:val="282828"/>
                <w:w w:val="95"/>
                <w:sz w:val="15"/>
              </w:rPr>
              <w:t>00</w:t>
            </w:r>
          </w:p>
        </w:tc>
        <w:tc>
          <w:tcPr>
            <w:tcW w:w="18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3"/>
              <w:ind w:right="43"/>
              <w:rPr>
                <w:sz w:val="15"/>
              </w:rPr>
            </w:pPr>
            <w:r>
              <w:rPr>
                <w:color w:val="3D3D3D"/>
                <w:w w:val="90"/>
                <w:sz w:val="15"/>
              </w:rPr>
              <w:t>115.500,00</w:t>
            </w:r>
          </w:p>
        </w:tc>
      </w:tr>
    </w:tbl>
    <w:p>
      <w:pPr>
        <w:pStyle w:val="BodyText"/>
        <w:spacing w:before="2"/>
        <w:rPr>
          <w:sz w:val="25"/>
        </w:rPr>
      </w:pPr>
    </w:p>
    <w:p>
      <w:pPr>
        <w:spacing w:before="1"/>
        <w:ind w:left="1648" w:right="0" w:firstLine="0"/>
        <w:jc w:val="both"/>
        <w:rPr>
          <w:rFonts w:ascii="Times New Roman"/>
          <w:b/>
          <w:sz w:val="16"/>
        </w:rPr>
      </w:pPr>
      <w:r>
        <w:rPr>
          <w:color w:val="282828"/>
          <w:sz w:val="15"/>
        </w:rPr>
        <w:t>La</w:t>
      </w:r>
      <w:r>
        <w:rPr>
          <w:color w:val="282828"/>
          <w:spacing w:val="-20"/>
          <w:sz w:val="15"/>
        </w:rPr>
        <w:t> </w:t>
      </w:r>
      <w:r>
        <w:rPr>
          <w:color w:val="282828"/>
          <w:sz w:val="15"/>
        </w:rPr>
        <w:t>Sociedad</w:t>
      </w:r>
      <w:r>
        <w:rPr>
          <w:color w:val="282828"/>
          <w:spacing w:val="-20"/>
          <w:sz w:val="15"/>
        </w:rPr>
        <w:t> </w:t>
      </w:r>
      <w:r>
        <w:rPr>
          <w:color w:val="282828"/>
          <w:sz w:val="15"/>
        </w:rPr>
        <w:t>ha</w:t>
      </w:r>
      <w:r>
        <w:rPr>
          <w:color w:val="282828"/>
          <w:spacing w:val="-21"/>
          <w:sz w:val="15"/>
        </w:rPr>
        <w:t> </w:t>
      </w:r>
      <w:r>
        <w:rPr>
          <w:color w:val="282828"/>
          <w:sz w:val="15"/>
        </w:rPr>
        <w:t>realizado</w:t>
      </w:r>
      <w:r>
        <w:rPr>
          <w:color w:val="282828"/>
          <w:spacing w:val="-20"/>
          <w:sz w:val="15"/>
        </w:rPr>
        <w:t> </w:t>
      </w:r>
      <w:r>
        <w:rPr>
          <w:color w:val="282828"/>
          <w:sz w:val="15"/>
        </w:rPr>
        <w:t>operaciones</w:t>
      </w:r>
      <w:r>
        <w:rPr>
          <w:color w:val="282828"/>
          <w:spacing w:val="-19"/>
          <w:sz w:val="15"/>
        </w:rPr>
        <w:t> </w:t>
      </w:r>
      <w:r>
        <w:rPr>
          <w:color w:val="282828"/>
          <w:sz w:val="15"/>
        </w:rPr>
        <w:t>con</w:t>
      </w:r>
      <w:r>
        <w:rPr>
          <w:color w:val="282828"/>
          <w:spacing w:val="-21"/>
          <w:sz w:val="15"/>
        </w:rPr>
        <w:t> </w:t>
      </w:r>
      <w:r>
        <w:rPr>
          <w:rFonts w:ascii="Times New Roman"/>
          <w:b/>
          <w:color w:val="282828"/>
          <w:sz w:val="16"/>
        </w:rPr>
        <w:t>EMPRESA</w:t>
      </w:r>
      <w:r>
        <w:rPr>
          <w:rFonts w:ascii="Times New Roman"/>
          <w:b/>
          <w:color w:val="282828"/>
          <w:spacing w:val="-15"/>
          <w:sz w:val="16"/>
        </w:rPr>
        <w:t> </w:t>
      </w:r>
      <w:r>
        <w:rPr>
          <w:rFonts w:ascii="Times New Roman"/>
          <w:b/>
          <w:color w:val="161618"/>
          <w:sz w:val="16"/>
        </w:rPr>
        <w:t>PUBLICA</w:t>
      </w:r>
      <w:r>
        <w:rPr>
          <w:rFonts w:ascii="Times New Roman"/>
          <w:b/>
          <w:color w:val="161618"/>
          <w:spacing w:val="-12"/>
          <w:sz w:val="16"/>
        </w:rPr>
        <w:t> </w:t>
      </w:r>
      <w:r>
        <w:rPr>
          <w:rFonts w:ascii="Times New Roman"/>
          <w:b/>
          <w:color w:val="161618"/>
          <w:sz w:val="16"/>
        </w:rPr>
        <w:t>DE</w:t>
      </w:r>
      <w:r>
        <w:rPr>
          <w:rFonts w:ascii="Times New Roman"/>
          <w:b/>
          <w:color w:val="161618"/>
          <w:spacing w:val="-20"/>
          <w:sz w:val="16"/>
        </w:rPr>
        <w:t> </w:t>
      </w:r>
      <w:r>
        <w:rPr>
          <w:rFonts w:ascii="Times New Roman"/>
          <w:b/>
          <w:color w:val="161618"/>
          <w:sz w:val="16"/>
        </w:rPr>
        <w:t>AGUAS</w:t>
      </w:r>
      <w:r>
        <w:rPr>
          <w:rFonts w:ascii="Times New Roman"/>
          <w:b/>
          <w:color w:val="161618"/>
          <w:spacing w:val="-15"/>
          <w:sz w:val="16"/>
        </w:rPr>
        <w:t> </w:t>
      </w:r>
      <w:r>
        <w:rPr>
          <w:rFonts w:ascii="Times New Roman"/>
          <w:b/>
          <w:color w:val="161618"/>
          <w:sz w:val="16"/>
        </w:rPr>
        <w:t>DEL</w:t>
      </w:r>
      <w:r>
        <w:rPr>
          <w:rFonts w:ascii="Times New Roman"/>
          <w:b/>
          <w:color w:val="161618"/>
          <w:spacing w:val="-22"/>
          <w:sz w:val="16"/>
        </w:rPr>
        <w:t> </w:t>
      </w:r>
      <w:r>
        <w:rPr>
          <w:rFonts w:ascii="Times New Roman"/>
          <w:b/>
          <w:color w:val="282828"/>
          <w:sz w:val="16"/>
        </w:rPr>
        <w:t>AYUNTAMIENTO</w:t>
      </w:r>
      <w:r>
        <w:rPr>
          <w:rFonts w:ascii="Times New Roman"/>
          <w:b/>
          <w:color w:val="282828"/>
          <w:spacing w:val="-11"/>
          <w:sz w:val="16"/>
        </w:rPr>
        <w:t> </w:t>
      </w:r>
      <w:r>
        <w:rPr>
          <w:rFonts w:ascii="Times New Roman"/>
          <w:b/>
          <w:color w:val="161618"/>
          <w:sz w:val="16"/>
        </w:rPr>
        <w:t>DE</w:t>
      </w:r>
      <w:r>
        <w:rPr>
          <w:rFonts w:ascii="Times New Roman"/>
          <w:b/>
          <w:color w:val="161618"/>
          <w:spacing w:val="-19"/>
          <w:sz w:val="16"/>
        </w:rPr>
        <w:t> </w:t>
      </w:r>
      <w:r>
        <w:rPr>
          <w:rFonts w:ascii="Times New Roman"/>
          <w:b/>
          <w:color w:val="282828"/>
          <w:sz w:val="16"/>
        </w:rPr>
        <w:t>LOS</w:t>
      </w:r>
      <w:r>
        <w:rPr>
          <w:rFonts w:ascii="Times New Roman"/>
          <w:b/>
          <w:color w:val="282828"/>
          <w:spacing w:val="-18"/>
          <w:sz w:val="16"/>
        </w:rPr>
        <w:t> </w:t>
      </w:r>
      <w:r>
        <w:rPr>
          <w:rFonts w:ascii="Times New Roman"/>
          <w:b/>
          <w:color w:val="161618"/>
          <w:sz w:val="16"/>
        </w:rPr>
        <w:t>REALEJOS</w:t>
      </w:r>
    </w:p>
    <w:p>
      <w:pPr>
        <w:pStyle w:val="BodyText"/>
        <w:spacing w:before="26"/>
        <w:ind w:left="1644"/>
      </w:pPr>
      <w:r>
        <w:rPr>
          <w:b/>
          <w:color w:val="161618"/>
          <w:sz w:val="16"/>
        </w:rPr>
        <w:t>S.L. </w:t>
      </w:r>
      <w:r>
        <w:rPr>
          <w:color w:val="282828"/>
        </w:rPr>
        <w:t>(Entidad vinculada):</w:t>
      </w:r>
    </w:p>
    <w:p>
      <w:pPr>
        <w:pStyle w:val="BodyText"/>
        <w:spacing w:before="2"/>
        <w:rPr>
          <w:sz w:val="20"/>
        </w:rPr>
      </w:pPr>
      <w:r>
        <w:rPr/>
        <w:pict>
          <v:shape style="position:absolute;margin-left:318.272217pt;margin-top:13.959523pt;width:188.5pt;height:.1pt;mso-position-horizontal-relative:page;mso-position-vertical-relative:paragraph;z-index:-251648000;mso-wrap-distance-left:0;mso-wrap-distance-right:0" coordorigin="6365,279" coordsize="3770,0" path="m6365,279l10135,279e" filled="false" stroked="true" strokeweight=".720924pt" strokecolor="#000000">
            <v:path arrowok="t"/>
            <v:stroke dashstyle="solid"/>
            <w10:wrap type="topAndBottom"/>
          </v:shape>
        </w:pict>
      </w:r>
    </w:p>
    <w:p>
      <w:pPr>
        <w:tabs>
          <w:tab w:pos="8520" w:val="left" w:leader="none"/>
        </w:tabs>
        <w:spacing w:before="33" w:after="51"/>
        <w:ind w:left="6650" w:right="0" w:firstLine="0"/>
        <w:jc w:val="left"/>
        <w:rPr>
          <w:b/>
          <w:sz w:val="13"/>
        </w:rPr>
      </w:pPr>
      <w:r>
        <w:rPr>
          <w:b/>
          <w:color w:val="282828"/>
          <w:w w:val="105"/>
          <w:sz w:val="13"/>
        </w:rPr>
        <w:t>Ejercicio</w:t>
      </w:r>
      <w:r>
        <w:rPr>
          <w:b/>
          <w:color w:val="282828"/>
          <w:spacing w:val="-8"/>
          <w:w w:val="105"/>
          <w:sz w:val="13"/>
        </w:rPr>
        <w:t> </w:t>
      </w:r>
      <w:r>
        <w:rPr>
          <w:b/>
          <w:color w:val="282828"/>
          <w:w w:val="105"/>
          <w:sz w:val="13"/>
        </w:rPr>
        <w:t>2024</w:t>
        <w:tab/>
        <w:t>Ejercicio</w:t>
      </w:r>
      <w:r>
        <w:rPr>
          <w:b/>
          <w:color w:val="282828"/>
          <w:spacing w:val="2"/>
          <w:w w:val="105"/>
          <w:sz w:val="13"/>
        </w:rPr>
        <w:t> </w:t>
      </w:r>
      <w:r>
        <w:rPr>
          <w:b/>
          <w:color w:val="282828"/>
          <w:w w:val="105"/>
          <w:sz w:val="13"/>
        </w:rPr>
        <w:t>2023</w:t>
      </w:r>
    </w:p>
    <w:p>
      <w:pPr>
        <w:pStyle w:val="BodyText"/>
        <w:spacing w:line="20" w:lineRule="exact"/>
        <w:ind w:left="1560"/>
        <w:rPr>
          <w:sz w:val="2"/>
        </w:rPr>
      </w:pPr>
      <w:r>
        <w:rPr>
          <w:sz w:val="2"/>
        </w:rPr>
        <w:pict>
          <v:group style="width:417.35pt;height:.75pt;mso-position-horizontal-relative:char;mso-position-vertical-relative:line" coordorigin="0,0" coordsize="8347,15">
            <v:line style="position:absolute" from="0,7" to="8346,7" stroked="true" strokeweight=".72092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7340" w:val="left" w:leader="none"/>
          <w:tab w:pos="9206" w:val="left" w:leader="none"/>
        </w:tabs>
        <w:spacing w:before="39"/>
        <w:ind w:left="1645"/>
        <w:jc w:val="both"/>
      </w:pPr>
      <w:r>
        <w:rPr/>
        <w:pict>
          <v:shape style="position:absolute;margin-left:89.42392pt;margin-top:13.570266pt;width:417.35pt;height:.1pt;mso-position-horizontal-relative:page;mso-position-vertical-relative:paragraph;z-index:-251645952;mso-wrap-distance-left:0;mso-wrap-distance-right:0" coordorigin="1788,271" coordsize="8347,0" path="m1788,271l10135,271e" filled="false" stroked="true" strokeweight=".720924pt" strokecolor="#000000">
            <v:path arrowok="t"/>
            <v:stroke dashstyle="solid"/>
            <w10:wrap type="topAndBottom"/>
          </v:shape>
        </w:pict>
      </w:r>
      <w:r>
        <w:rPr>
          <w:color w:val="3D3D3D"/>
          <w:w w:val="90"/>
        </w:rPr>
        <w:t>Ingresos excepc</w:t>
      </w:r>
      <w:r>
        <w:rPr>
          <w:color w:val="565656"/>
          <w:w w:val="90"/>
        </w:rPr>
        <w:t>i</w:t>
      </w:r>
      <w:r>
        <w:rPr>
          <w:color w:val="282828"/>
          <w:w w:val="90"/>
        </w:rPr>
        <w:t>onales</w:t>
      </w:r>
      <w:r>
        <w:rPr>
          <w:color w:val="282828"/>
          <w:spacing w:val="8"/>
          <w:w w:val="90"/>
        </w:rPr>
        <w:t> </w:t>
      </w:r>
      <w:r>
        <w:rPr>
          <w:color w:val="3D3D3D"/>
          <w:w w:val="90"/>
        </w:rPr>
        <w:t>(func</w:t>
      </w:r>
      <w:r>
        <w:rPr>
          <w:color w:val="565656"/>
          <w:w w:val="90"/>
        </w:rPr>
        <w:t>i</w:t>
      </w:r>
      <w:r>
        <w:rPr>
          <w:color w:val="3D3D3D"/>
          <w:w w:val="90"/>
        </w:rPr>
        <w:t>ones</w:t>
      </w:r>
      <w:r>
        <w:rPr>
          <w:color w:val="3D3D3D"/>
          <w:spacing w:val="1"/>
          <w:w w:val="90"/>
        </w:rPr>
        <w:t> </w:t>
      </w:r>
      <w:r>
        <w:rPr>
          <w:color w:val="282828"/>
          <w:w w:val="90"/>
        </w:rPr>
        <w:t>gerenciales)</w:t>
        <w:tab/>
      </w:r>
      <w:r>
        <w:rPr>
          <w:color w:val="3D3D3D"/>
        </w:rPr>
        <w:t>30</w:t>
      </w:r>
      <w:r>
        <w:rPr>
          <w:color w:val="808080"/>
        </w:rPr>
        <w:t>.</w:t>
      </w:r>
      <w:r>
        <w:rPr>
          <w:color w:val="282828"/>
        </w:rPr>
        <w:t>730,56</w:t>
        <w:tab/>
      </w:r>
      <w:r>
        <w:rPr>
          <w:color w:val="3D3D3D"/>
          <w:position w:val="1"/>
        </w:rPr>
        <w:t>30</w:t>
      </w:r>
      <w:r>
        <w:rPr>
          <w:color w:val="808080"/>
          <w:position w:val="1"/>
        </w:rPr>
        <w:t>.</w:t>
      </w:r>
      <w:r>
        <w:rPr>
          <w:color w:val="282828"/>
          <w:position w:val="1"/>
        </w:rPr>
        <w:t>730,56</w:t>
      </w:r>
    </w:p>
    <w:p>
      <w:pPr>
        <w:pStyle w:val="BodyText"/>
        <w:spacing w:line="321" w:lineRule="auto" w:before="149"/>
        <w:ind w:left="1652" w:right="242"/>
        <w:jc w:val="both"/>
        <w:rPr>
          <w:rFonts w:ascii="Times New Roman" w:hAnsi="Times New Roman"/>
          <w:sz w:val="17"/>
        </w:rPr>
      </w:pPr>
      <w:r>
        <w:rPr>
          <w:color w:val="282828"/>
        </w:rPr>
        <w:t>Los ingresos excepcionales corresponden a la prestación de servicios que el gerente de la Soc</w:t>
      </w:r>
      <w:r>
        <w:rPr>
          <w:color w:val="565656"/>
        </w:rPr>
        <w:t>i</w:t>
      </w:r>
      <w:r>
        <w:rPr>
          <w:color w:val="282828"/>
        </w:rPr>
        <w:t>edad presta a  la EMPRESA PUBLICA DE AGUAS DEL AYUNTAMIENTO DE </w:t>
      </w:r>
      <w:r>
        <w:rPr>
          <w:color w:val="3D3D3D"/>
        </w:rPr>
        <w:t>LOS </w:t>
      </w:r>
      <w:r>
        <w:rPr>
          <w:color w:val="282828"/>
        </w:rPr>
        <w:t>REALEJOS, S</w:t>
      </w:r>
      <w:r>
        <w:rPr>
          <w:color w:val="666666"/>
        </w:rPr>
        <w:t>. </w:t>
      </w:r>
      <w:r>
        <w:rPr>
          <w:color w:val="282828"/>
        </w:rPr>
        <w:t>L. en los ejercicios </w:t>
      </w:r>
      <w:r>
        <w:rPr>
          <w:rFonts w:ascii="Times New Roman" w:hAnsi="Times New Roman"/>
          <w:color w:val="282828"/>
          <w:sz w:val="17"/>
        </w:rPr>
        <w:t>2024 </w:t>
      </w:r>
      <w:r>
        <w:rPr>
          <w:color w:val="282828"/>
        </w:rPr>
        <w:t>y </w:t>
      </w:r>
      <w:r>
        <w:rPr>
          <w:rFonts w:ascii="Times New Roman" w:hAnsi="Times New Roman"/>
          <w:color w:val="282828"/>
          <w:sz w:val="17"/>
        </w:rPr>
        <w:t>2023</w:t>
      </w:r>
      <w:r>
        <w:rPr>
          <w:rFonts w:ascii="Times New Roman" w:hAnsi="Times New Roman"/>
          <w:color w:val="666666"/>
          <w:sz w:val="17"/>
        </w:rPr>
        <w:t>.</w:t>
      </w:r>
    </w:p>
    <w:p>
      <w:pPr>
        <w:spacing w:after="0" w:line="321" w:lineRule="auto"/>
        <w:jc w:val="both"/>
        <w:rPr>
          <w:rFonts w:ascii="Times New Roman" w:hAnsi="Times New Roman"/>
          <w:sz w:val="17"/>
        </w:rPr>
        <w:sectPr>
          <w:pgSz w:w="11910" w:h="16850"/>
          <w:pgMar w:header="905" w:footer="1566" w:top="1480" w:bottom="1760" w:left="220" w:right="1640"/>
        </w:sectPr>
      </w:pPr>
    </w:p>
    <w:p>
      <w:pPr>
        <w:spacing w:line="111" w:lineRule="exact" w:before="0"/>
        <w:ind w:left="148" w:right="0" w:firstLine="0"/>
        <w:jc w:val="left"/>
        <w:rPr>
          <w:rFonts w:ascii="Times New Roman"/>
          <w:sz w:val="10"/>
        </w:rPr>
      </w:pPr>
      <w:r>
        <w:rPr>
          <w:rFonts w:ascii="Times New Roman"/>
          <w:color w:val="CACACA"/>
          <w:w w:val="110"/>
          <w:sz w:val="10"/>
        </w:rPr>
        <w:t>&lt;'</w:t>
      </w:r>
    </w:p>
    <w:p>
      <w:pPr>
        <w:spacing w:before="15"/>
        <w:ind w:left="4576" w:right="0" w:firstLine="0"/>
        <w:jc w:val="left"/>
        <w:rPr>
          <w:sz w:val="13"/>
        </w:rPr>
      </w:pPr>
      <w:r>
        <w:rPr>
          <w:color w:val="262828"/>
          <w:w w:val="110"/>
          <w:sz w:val="13"/>
        </w:rPr>
        <w:t>Cuentas anuales abreviadas del ejercicio 2024</w:t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6"/>
        </w:rPr>
      </w:pPr>
    </w:p>
    <w:p>
      <w:pPr>
        <w:spacing w:line="331" w:lineRule="auto" w:before="0"/>
        <w:ind w:left="1693" w:right="198" w:hanging="3"/>
        <w:jc w:val="both"/>
        <w:rPr>
          <w:sz w:val="15"/>
        </w:rPr>
      </w:pPr>
      <w:r>
        <w:rPr/>
        <w:pict>
          <v:shape style="position:absolute;margin-left:90.986435pt;margin-top:27.569658pt;width:416.75pt;height:43.5pt;mso-position-horizontal-relative:page;mso-position-vertical-relative:paragraph;z-index:251671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77"/>
                    <w:gridCol w:w="1865"/>
                    <w:gridCol w:w="1870"/>
                  </w:tblGrid>
                  <w:tr>
                    <w:trPr>
                      <w:trHeight w:val="273" w:hRule="atLeast"/>
                    </w:trPr>
                    <w:tc>
                      <w:tcPr>
                        <w:tcW w:w="4577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before="82"/>
                          <w:ind w:left="566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62828"/>
                            <w:w w:val="115"/>
                            <w:sz w:val="13"/>
                          </w:rPr>
                          <w:t>31/12/2024</w:t>
                        </w:r>
                      </w:p>
                    </w:tc>
                    <w:tc>
                      <w:tcPr>
                        <w:tcW w:w="1870" w:type="dxa"/>
                      </w:tcPr>
                      <w:p>
                        <w:pPr>
                          <w:pStyle w:val="TableParagraph"/>
                          <w:spacing w:before="87"/>
                          <w:ind w:left="562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62828"/>
                            <w:w w:val="115"/>
                            <w:sz w:val="13"/>
                          </w:rPr>
                          <w:t>31/12/2023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457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7"/>
                          <w:ind w:left="93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62828"/>
                            <w:sz w:val="13"/>
                          </w:rPr>
                          <w:t>Activos corrientes</w:t>
                        </w: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70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457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left="86"/>
                          <w:jc w:val="left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color w:val="262828"/>
                            <w:sz w:val="15"/>
                          </w:rPr>
                          <w:t>Clientes </w:t>
                        </w:r>
                        <w:r>
                          <w:rPr>
                            <w:color w:val="3B3B3B"/>
                            <w:sz w:val="13"/>
                          </w:rPr>
                          <w:t>y </w:t>
                        </w:r>
                        <w:r>
                          <w:rPr>
                            <w:color w:val="262828"/>
                            <w:sz w:val="15"/>
                          </w:rPr>
                          <w:t>Deudores </w:t>
                        </w:r>
                        <w:r>
                          <w:rPr>
                            <w:color w:val="3B3B3B"/>
                            <w:sz w:val="15"/>
                          </w:rPr>
                          <w:t>come</w:t>
                        </w:r>
                        <w:r>
                          <w:rPr>
                            <w:color w:val="545454"/>
                            <w:sz w:val="15"/>
                          </w:rPr>
                          <w:t>r</w:t>
                        </w:r>
                        <w:r>
                          <w:rPr>
                            <w:color w:val="3B3B3B"/>
                            <w:sz w:val="15"/>
                          </w:rPr>
                          <w:t>cial es Nota </w:t>
                        </w:r>
                        <w:r>
                          <w:rPr>
                            <w:rFonts w:ascii="Times New Roman"/>
                            <w:color w:val="262828"/>
                            <w:sz w:val="15"/>
                          </w:rPr>
                          <w:t>5 </w:t>
                        </w:r>
                        <w:r>
                          <w:rPr>
                            <w:rFonts w:ascii="Times New Roman"/>
                            <w:color w:val="545454"/>
                            <w:sz w:val="15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sz w:val="15"/>
                          </w:rPr>
                          <w:t>b)</w:t>
                        </w: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before="54"/>
                          <w:ind w:left="1185"/>
                          <w:jc w:val="left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5"/>
                            <w:sz w:val="15"/>
                          </w:rPr>
                          <w:t>30</w:t>
                        </w:r>
                        <w:r>
                          <w:rPr>
                            <w:rFonts w:ascii="Times New Roman"/>
                            <w:color w:val="545454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w w:val="105"/>
                            <w:sz w:val="15"/>
                          </w:rPr>
                          <w:t>730</w:t>
                        </w:r>
                        <w:r>
                          <w:rPr>
                            <w:rFonts w:ascii="Times New Roman"/>
                            <w:color w:val="54545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262828"/>
                            <w:w w:val="105"/>
                            <w:sz w:val="15"/>
                          </w:rPr>
                          <w:t>56</w:t>
                        </w:r>
                      </w:p>
                    </w:tc>
                    <w:tc>
                      <w:tcPr>
                        <w:tcW w:w="1870" w:type="dxa"/>
                      </w:tcPr>
                      <w:p>
                        <w:pPr>
                          <w:pStyle w:val="TableParagraph"/>
                          <w:spacing w:before="59"/>
                          <w:ind w:left="1186"/>
                          <w:jc w:val="left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10"/>
                            <w:sz w:val="15"/>
                          </w:rPr>
                          <w:t>30</w:t>
                        </w:r>
                        <w:r>
                          <w:rPr>
                            <w:rFonts w:ascii="Times New Roman"/>
                            <w:color w:val="6E6E6E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w w:val="110"/>
                            <w:sz w:val="15"/>
                          </w:rPr>
                          <w:t>730</w:t>
                        </w:r>
                        <w:r>
                          <w:rPr>
                            <w:rFonts w:ascii="Times New Roman"/>
                            <w:color w:val="545454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262828"/>
                            <w:w w:val="110"/>
                            <w:sz w:val="15"/>
                          </w:rPr>
                          <w:t>56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62828"/>
          <w:w w:val="95"/>
          <w:sz w:val="15"/>
        </w:rPr>
        <w:t>El</w:t>
      </w:r>
      <w:r>
        <w:rPr>
          <w:color w:val="262828"/>
          <w:spacing w:val="-14"/>
          <w:w w:val="95"/>
          <w:sz w:val="15"/>
        </w:rPr>
        <w:t> </w:t>
      </w:r>
      <w:r>
        <w:rPr>
          <w:color w:val="262828"/>
          <w:w w:val="95"/>
          <w:sz w:val="15"/>
        </w:rPr>
        <w:t>saldo</w:t>
      </w:r>
      <w:r>
        <w:rPr>
          <w:color w:val="262828"/>
          <w:spacing w:val="-10"/>
          <w:w w:val="95"/>
          <w:sz w:val="15"/>
        </w:rPr>
        <w:t> </w:t>
      </w:r>
      <w:r>
        <w:rPr>
          <w:color w:val="262828"/>
          <w:w w:val="95"/>
          <w:sz w:val="15"/>
        </w:rPr>
        <w:t>pendiente</w:t>
      </w:r>
      <w:r>
        <w:rPr>
          <w:color w:val="262828"/>
          <w:spacing w:val="-6"/>
          <w:w w:val="95"/>
          <w:sz w:val="15"/>
        </w:rPr>
        <w:t> </w:t>
      </w:r>
      <w:r>
        <w:rPr>
          <w:color w:val="262828"/>
          <w:w w:val="95"/>
          <w:sz w:val="15"/>
        </w:rPr>
        <w:t>de</w:t>
      </w:r>
      <w:r>
        <w:rPr>
          <w:color w:val="262828"/>
          <w:spacing w:val="-13"/>
          <w:w w:val="95"/>
          <w:sz w:val="15"/>
        </w:rPr>
        <w:t> </w:t>
      </w:r>
      <w:r>
        <w:rPr>
          <w:color w:val="262828"/>
          <w:w w:val="95"/>
          <w:sz w:val="15"/>
        </w:rPr>
        <w:t>cobro</w:t>
      </w:r>
      <w:r>
        <w:rPr>
          <w:color w:val="262828"/>
          <w:spacing w:val="-11"/>
          <w:w w:val="95"/>
          <w:sz w:val="15"/>
        </w:rPr>
        <w:t> </w:t>
      </w:r>
      <w:r>
        <w:rPr>
          <w:color w:val="262828"/>
          <w:w w:val="95"/>
          <w:sz w:val="15"/>
        </w:rPr>
        <w:t>con</w:t>
      </w:r>
      <w:r>
        <w:rPr>
          <w:color w:val="262828"/>
          <w:spacing w:val="-14"/>
          <w:w w:val="95"/>
          <w:sz w:val="15"/>
        </w:rPr>
        <w:t> </w:t>
      </w:r>
      <w:r>
        <w:rPr>
          <w:color w:val="262828"/>
          <w:w w:val="95"/>
          <w:sz w:val="15"/>
        </w:rPr>
        <w:t>la</w:t>
      </w:r>
      <w:r>
        <w:rPr>
          <w:color w:val="262828"/>
          <w:spacing w:val="-11"/>
          <w:w w:val="95"/>
          <w:sz w:val="15"/>
        </w:rPr>
        <w:t> </w:t>
      </w:r>
      <w:r>
        <w:rPr>
          <w:b/>
          <w:color w:val="262828"/>
          <w:w w:val="95"/>
          <w:sz w:val="16"/>
        </w:rPr>
        <w:t>EMPRESA</w:t>
      </w:r>
      <w:r>
        <w:rPr>
          <w:b/>
          <w:color w:val="262828"/>
          <w:spacing w:val="-8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PUBLICA</w:t>
      </w:r>
      <w:r>
        <w:rPr>
          <w:b/>
          <w:color w:val="262828"/>
          <w:spacing w:val="-6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DE</w:t>
      </w:r>
      <w:r>
        <w:rPr>
          <w:b/>
          <w:color w:val="262828"/>
          <w:spacing w:val="-13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AGUAS</w:t>
      </w:r>
      <w:r>
        <w:rPr>
          <w:b/>
          <w:color w:val="262828"/>
          <w:spacing w:val="-16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DEL</w:t>
      </w:r>
      <w:r>
        <w:rPr>
          <w:b/>
          <w:color w:val="262828"/>
          <w:spacing w:val="-14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AYUNTAMIENTO</w:t>
      </w:r>
      <w:r>
        <w:rPr>
          <w:b/>
          <w:color w:val="262828"/>
          <w:spacing w:val="-2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DE</w:t>
      </w:r>
      <w:r>
        <w:rPr>
          <w:b/>
          <w:color w:val="262828"/>
          <w:spacing w:val="-18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LOS</w:t>
      </w:r>
      <w:r>
        <w:rPr>
          <w:b/>
          <w:color w:val="262828"/>
          <w:spacing w:val="-16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REALEJOS,</w:t>
      </w:r>
      <w:r>
        <w:rPr>
          <w:b/>
          <w:color w:val="262828"/>
          <w:spacing w:val="-12"/>
          <w:w w:val="95"/>
          <w:sz w:val="16"/>
        </w:rPr>
        <w:t> </w:t>
      </w:r>
      <w:r>
        <w:rPr>
          <w:b/>
          <w:color w:val="262828"/>
          <w:w w:val="95"/>
          <w:sz w:val="16"/>
        </w:rPr>
        <w:t>S.L.</w:t>
      </w:r>
      <w:r>
        <w:rPr>
          <w:b/>
          <w:color w:val="262828"/>
          <w:spacing w:val="-15"/>
          <w:w w:val="95"/>
          <w:sz w:val="16"/>
        </w:rPr>
        <w:t> </w:t>
      </w:r>
      <w:r>
        <w:rPr>
          <w:color w:val="262828"/>
          <w:w w:val="95"/>
          <w:sz w:val="15"/>
        </w:rPr>
        <w:t>es</w:t>
      </w:r>
      <w:r>
        <w:rPr>
          <w:color w:val="262828"/>
          <w:spacing w:val="-12"/>
          <w:w w:val="95"/>
          <w:sz w:val="15"/>
        </w:rPr>
        <w:t> </w:t>
      </w:r>
      <w:r>
        <w:rPr>
          <w:color w:val="262828"/>
          <w:w w:val="95"/>
          <w:sz w:val="15"/>
        </w:rPr>
        <w:t>el </w:t>
      </w:r>
      <w:r>
        <w:rPr>
          <w:color w:val="262828"/>
          <w:sz w:val="15"/>
        </w:rPr>
        <w:t>siguiente (Entidad</w:t>
      </w:r>
      <w:r>
        <w:rPr>
          <w:color w:val="262828"/>
          <w:spacing w:val="11"/>
          <w:sz w:val="15"/>
        </w:rPr>
        <w:t> </w:t>
      </w:r>
      <w:r>
        <w:rPr>
          <w:color w:val="262828"/>
          <w:sz w:val="15"/>
        </w:rPr>
        <w:t>vinculada):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1"/>
        <w:ind w:left="1584" w:right="0" w:firstLine="0"/>
        <w:jc w:val="left"/>
        <w:rPr>
          <w:sz w:val="10"/>
        </w:rPr>
      </w:pPr>
      <w:r>
        <w:rPr>
          <w:color w:val="3B3B3B"/>
          <w:w w:val="27"/>
          <w:sz w:val="10"/>
        </w:rPr>
        <w:t>1</w:t>
      </w:r>
    </w:p>
    <w:p>
      <w:pPr>
        <w:pStyle w:val="BodyText"/>
        <w:rPr>
          <w:sz w:val="10"/>
        </w:rPr>
      </w:pPr>
    </w:p>
    <w:p>
      <w:pPr>
        <w:spacing w:before="63"/>
        <w:ind w:left="1582" w:right="0" w:firstLine="0"/>
        <w:jc w:val="left"/>
        <w:rPr>
          <w:sz w:val="9"/>
        </w:rPr>
      </w:pPr>
      <w:r>
        <w:rPr>
          <w:color w:val="3B3B3B"/>
          <w:w w:val="37"/>
          <w:sz w:val="9"/>
        </w:rPr>
        <w:t>J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2"/>
        </w:rPr>
      </w:pPr>
    </w:p>
    <w:p>
      <w:pPr>
        <w:pStyle w:val="BodyText"/>
        <w:spacing w:line="309" w:lineRule="auto"/>
        <w:ind w:left="1687" w:right="182"/>
        <w:jc w:val="both"/>
      </w:pPr>
      <w:r>
        <w:rPr>
          <w:color w:val="262828"/>
          <w:w w:val="110"/>
        </w:rPr>
        <w:t>La Sociedad en el ejercicio ha reflejado un gasto en </w:t>
      </w:r>
      <w:r>
        <w:rPr>
          <w:color w:val="3B3B3B"/>
          <w:w w:val="110"/>
        </w:rPr>
        <w:t>retribuciones </w:t>
      </w:r>
      <w:r>
        <w:rPr>
          <w:color w:val="262828"/>
          <w:w w:val="110"/>
        </w:rPr>
        <w:t>al personal de alta dirección por Importe de 81.488,48 euros </w:t>
      </w:r>
      <w:r>
        <w:rPr>
          <w:rFonts w:ascii="Times New Roman" w:hAnsi="Times New Roman"/>
          <w:color w:val="262828"/>
          <w:w w:val="110"/>
          <w:sz w:val="18"/>
        </w:rPr>
        <w:t>y, </w:t>
      </w:r>
      <w:r>
        <w:rPr>
          <w:color w:val="262828"/>
          <w:w w:val="110"/>
        </w:rPr>
        <w:t>en el ejercicio anterior, por </w:t>
      </w:r>
      <w:r>
        <w:rPr>
          <w:color w:val="3B3B3B"/>
          <w:w w:val="110"/>
        </w:rPr>
        <w:t>importe </w:t>
      </w:r>
      <w:r>
        <w:rPr>
          <w:color w:val="262828"/>
          <w:w w:val="110"/>
        </w:rPr>
        <w:t>de 79</w:t>
      </w:r>
      <w:r>
        <w:rPr>
          <w:color w:val="545454"/>
          <w:w w:val="110"/>
        </w:rPr>
        <w:t>.</w:t>
      </w:r>
      <w:r>
        <w:rPr>
          <w:color w:val="262828"/>
          <w:w w:val="110"/>
        </w:rPr>
        <w:t>808,75 euros.</w:t>
      </w:r>
    </w:p>
    <w:p>
      <w:pPr>
        <w:pStyle w:val="BodyText"/>
        <w:spacing w:line="312" w:lineRule="auto" w:before="131"/>
        <w:ind w:left="1683" w:right="190" w:firstLine="4"/>
        <w:jc w:val="both"/>
      </w:pPr>
      <w:r>
        <w:rPr>
          <w:color w:val="262828"/>
          <w:w w:val="105"/>
        </w:rPr>
        <w:t>La Sociedad en el ejercicio ha reflejado un gasto por la asistencia de </w:t>
      </w:r>
      <w:r>
        <w:rPr>
          <w:color w:val="3B3B3B"/>
          <w:w w:val="105"/>
        </w:rPr>
        <w:t>los </w:t>
      </w:r>
      <w:r>
        <w:rPr>
          <w:color w:val="262828"/>
          <w:w w:val="105"/>
        </w:rPr>
        <w:t>miembros del órgano de Administración a los Consejos de Administración por importe de 3.606,00 euros </w:t>
      </w:r>
      <w:r>
        <w:rPr>
          <w:rFonts w:ascii="Times New Roman" w:hAnsi="Times New Roman"/>
          <w:color w:val="262828"/>
          <w:w w:val="105"/>
          <w:sz w:val="18"/>
        </w:rPr>
        <w:t>y, </w:t>
      </w:r>
      <w:r>
        <w:rPr>
          <w:color w:val="262828"/>
          <w:w w:val="105"/>
        </w:rPr>
        <w:t>en el ejercicio anterior, por </w:t>
      </w:r>
      <w:r>
        <w:rPr>
          <w:color w:val="3B3B3B"/>
          <w:w w:val="105"/>
        </w:rPr>
        <w:t>importe </w:t>
      </w:r>
      <w:r>
        <w:rPr>
          <w:color w:val="262828"/>
          <w:w w:val="105"/>
        </w:rPr>
        <w:t>de 3</w:t>
      </w:r>
      <w:r>
        <w:rPr>
          <w:color w:val="545454"/>
          <w:w w:val="105"/>
        </w:rPr>
        <w:t>.</w:t>
      </w:r>
      <w:r>
        <w:rPr>
          <w:color w:val="262828"/>
          <w:w w:val="105"/>
        </w:rPr>
        <w:t>542</w:t>
      </w:r>
      <w:r>
        <w:rPr>
          <w:color w:val="545454"/>
          <w:w w:val="105"/>
        </w:rPr>
        <w:t>,</w:t>
      </w:r>
      <w:r>
        <w:rPr>
          <w:color w:val="262828"/>
          <w:w w:val="105"/>
        </w:rPr>
        <w:t>00 euros.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340" w:lineRule="auto"/>
        <w:ind w:left="1683" w:right="194" w:hanging="2"/>
        <w:jc w:val="both"/>
      </w:pPr>
      <w:r>
        <w:rPr>
          <w:color w:val="262828"/>
          <w:w w:val="105"/>
        </w:rPr>
        <w:t>No se han concedido en el ejercicio 2024 y 2023 anticipos </w:t>
      </w:r>
      <w:r>
        <w:rPr>
          <w:color w:val="3B3B3B"/>
          <w:w w:val="105"/>
        </w:rPr>
        <w:t>y </w:t>
      </w:r>
      <w:r>
        <w:rPr>
          <w:color w:val="262828"/>
          <w:w w:val="105"/>
        </w:rPr>
        <w:t>créditos al personal de alta dirección y a los miembros de los órganos de administra ción</w:t>
      </w:r>
      <w:r>
        <w:rPr>
          <w:color w:val="545454"/>
          <w:w w:val="105"/>
        </w:rPr>
        <w:t>.</w:t>
      </w:r>
    </w:p>
    <w:p>
      <w:pPr>
        <w:pStyle w:val="BodyText"/>
        <w:spacing w:line="348" w:lineRule="auto" w:before="130"/>
        <w:ind w:left="1677" w:right="200" w:hanging="1"/>
        <w:jc w:val="both"/>
      </w:pPr>
      <w:r>
        <w:rPr>
          <w:color w:val="262828"/>
          <w:w w:val="105"/>
        </w:rPr>
        <w:t>Los administradores no han </w:t>
      </w:r>
      <w:r>
        <w:rPr>
          <w:color w:val="3B3B3B"/>
          <w:w w:val="105"/>
        </w:rPr>
        <w:t>informado </w:t>
      </w:r>
      <w:r>
        <w:rPr>
          <w:color w:val="262828"/>
          <w:w w:val="105"/>
        </w:rPr>
        <w:t>de ninguna situación de  conflicto, directo  o </w:t>
      </w:r>
      <w:r>
        <w:rPr>
          <w:color w:val="3B3B3B"/>
          <w:w w:val="105"/>
        </w:rPr>
        <w:t>indirecto, </w:t>
      </w:r>
      <w:r>
        <w:rPr>
          <w:color w:val="262828"/>
          <w:w w:val="105"/>
        </w:rPr>
        <w:t>que pudieran tener  con</w:t>
      </w:r>
      <w:r>
        <w:rPr>
          <w:color w:val="262828"/>
          <w:spacing w:val="-13"/>
          <w:w w:val="105"/>
        </w:rPr>
        <w:t> </w:t>
      </w:r>
      <w:r>
        <w:rPr>
          <w:color w:val="3B3B3B"/>
          <w:w w:val="105"/>
        </w:rPr>
        <w:t>la</w:t>
      </w:r>
      <w:r>
        <w:rPr>
          <w:color w:val="3B3B3B"/>
          <w:spacing w:val="-7"/>
          <w:w w:val="105"/>
        </w:rPr>
        <w:t> </w:t>
      </w:r>
      <w:r>
        <w:rPr>
          <w:color w:val="262828"/>
          <w:w w:val="105"/>
        </w:rPr>
        <w:t>Sociedad</w:t>
      </w:r>
      <w:r>
        <w:rPr>
          <w:color w:val="262828"/>
          <w:spacing w:val="3"/>
          <w:w w:val="105"/>
        </w:rPr>
        <w:t> </w:t>
      </w:r>
      <w:r>
        <w:rPr>
          <w:color w:val="545454"/>
          <w:w w:val="105"/>
        </w:rPr>
        <w:t>,</w:t>
      </w:r>
      <w:r>
        <w:rPr>
          <w:color w:val="545454"/>
          <w:spacing w:val="-1"/>
          <w:w w:val="105"/>
        </w:rPr>
        <w:t> </w:t>
      </w:r>
      <w:r>
        <w:rPr>
          <w:color w:val="262828"/>
          <w:w w:val="105"/>
        </w:rPr>
        <w:t>tal</w:t>
      </w:r>
      <w:r>
        <w:rPr>
          <w:color w:val="262828"/>
          <w:spacing w:val="24"/>
          <w:w w:val="105"/>
        </w:rPr>
        <w:t> </w:t>
      </w:r>
      <w:r>
        <w:rPr>
          <w:color w:val="262828"/>
          <w:w w:val="105"/>
        </w:rPr>
        <w:t>y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como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establece</w:t>
      </w:r>
      <w:r>
        <w:rPr>
          <w:color w:val="262828"/>
          <w:spacing w:val="6"/>
          <w:w w:val="105"/>
        </w:rPr>
        <w:t> </w:t>
      </w:r>
      <w:r>
        <w:rPr>
          <w:color w:val="262828"/>
          <w:w w:val="105"/>
        </w:rPr>
        <w:t>el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artículo</w:t>
      </w:r>
      <w:r>
        <w:rPr>
          <w:color w:val="262828"/>
          <w:spacing w:val="-2"/>
          <w:w w:val="105"/>
        </w:rPr>
        <w:t> </w:t>
      </w:r>
      <w:r>
        <w:rPr>
          <w:color w:val="3B3B3B"/>
          <w:w w:val="105"/>
        </w:rPr>
        <w:t>229</w:t>
      </w:r>
      <w:r>
        <w:rPr>
          <w:color w:val="545454"/>
          <w:w w:val="105"/>
        </w:rPr>
        <w:t>.</w:t>
      </w:r>
      <w:r>
        <w:rPr>
          <w:color w:val="262828"/>
          <w:w w:val="105"/>
        </w:rPr>
        <w:t>3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de</w:t>
      </w:r>
      <w:r>
        <w:rPr>
          <w:color w:val="262828"/>
          <w:spacing w:val="-9"/>
          <w:w w:val="105"/>
        </w:rPr>
        <w:t> </w:t>
      </w:r>
      <w:r>
        <w:rPr>
          <w:color w:val="3B3B3B"/>
          <w:w w:val="105"/>
        </w:rPr>
        <w:t>la</w:t>
      </w:r>
      <w:r>
        <w:rPr>
          <w:color w:val="3B3B3B"/>
          <w:spacing w:val="-6"/>
          <w:w w:val="105"/>
        </w:rPr>
        <w:t> </w:t>
      </w:r>
      <w:r>
        <w:rPr>
          <w:color w:val="262828"/>
          <w:w w:val="105"/>
        </w:rPr>
        <w:t>Ley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de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Sociedades</w:t>
      </w:r>
      <w:r>
        <w:rPr>
          <w:color w:val="262828"/>
          <w:spacing w:val="4"/>
          <w:w w:val="105"/>
        </w:rPr>
        <w:t> </w:t>
      </w:r>
      <w:r>
        <w:rPr>
          <w:color w:val="262828"/>
          <w:w w:val="105"/>
        </w:rPr>
        <w:t>de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Cap</w:t>
      </w:r>
      <w:r>
        <w:rPr>
          <w:color w:val="262828"/>
          <w:spacing w:val="-29"/>
          <w:w w:val="105"/>
        </w:rPr>
        <w:t> </w:t>
      </w:r>
      <w:r>
        <w:rPr>
          <w:color w:val="545454"/>
          <w:spacing w:val="3"/>
          <w:w w:val="105"/>
        </w:rPr>
        <w:t>i</w:t>
      </w:r>
      <w:r>
        <w:rPr>
          <w:color w:val="3B3B3B"/>
          <w:spacing w:val="3"/>
          <w:w w:val="105"/>
        </w:rPr>
        <w:t>ta</w:t>
      </w:r>
      <w:r>
        <w:rPr>
          <w:color w:val="3B3B3B"/>
          <w:spacing w:val="-16"/>
          <w:w w:val="105"/>
        </w:rPr>
        <w:t> </w:t>
      </w:r>
      <w:r>
        <w:rPr>
          <w:color w:val="3B3B3B"/>
          <w:w w:val="105"/>
        </w:rPr>
        <w:t>l.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0"/>
          <w:numId w:val="11"/>
        </w:numPr>
        <w:tabs>
          <w:tab w:pos="2222" w:val="left" w:leader="none"/>
          <w:tab w:pos="2223" w:val="left" w:leader="none"/>
        </w:tabs>
        <w:spacing w:line="240" w:lineRule="auto" w:before="0" w:after="0"/>
        <w:ind w:left="2222" w:right="0" w:hanging="551"/>
        <w:jc w:val="left"/>
        <w:rPr>
          <w:color w:val="262828"/>
        </w:rPr>
      </w:pPr>
      <w:r>
        <w:rPr>
          <w:color w:val="262828"/>
        </w:rPr>
        <w:t>Otra</w:t>
      </w:r>
      <w:r>
        <w:rPr>
          <w:color w:val="262828"/>
          <w:spacing w:val="1"/>
        </w:rPr>
        <w:t> </w:t>
      </w:r>
      <w:r>
        <w:rPr>
          <w:color w:val="262828"/>
        </w:rPr>
        <w:t>información.</w:t>
      </w:r>
    </w:p>
    <w:p>
      <w:pPr>
        <w:pStyle w:val="ListParagraph"/>
        <w:numPr>
          <w:ilvl w:val="0"/>
          <w:numId w:val="12"/>
        </w:numPr>
        <w:tabs>
          <w:tab w:pos="1850" w:val="left" w:leader="none"/>
        </w:tabs>
        <w:spacing w:line="240" w:lineRule="auto" w:before="124" w:after="0"/>
        <w:ind w:left="1849" w:right="0" w:hanging="175"/>
        <w:jc w:val="left"/>
        <w:rPr>
          <w:rFonts w:ascii="Times New Roman" w:hAnsi="Times New Roman"/>
          <w:color w:val="262828"/>
          <w:sz w:val="18"/>
        </w:rPr>
      </w:pPr>
      <w:r>
        <w:rPr>
          <w:color w:val="262828"/>
          <w:sz w:val="15"/>
        </w:rPr>
        <w:t>El número medio de personas empleadas en el curso del ejercicio es el</w:t>
      </w:r>
      <w:r>
        <w:rPr>
          <w:color w:val="262828"/>
          <w:spacing w:val="21"/>
          <w:sz w:val="15"/>
        </w:rPr>
        <w:t> </w:t>
      </w:r>
      <w:r>
        <w:rPr>
          <w:color w:val="262828"/>
          <w:sz w:val="15"/>
        </w:rPr>
        <w:t>si </w:t>
      </w:r>
      <w:r>
        <w:rPr>
          <w:color w:val="262828"/>
          <w:spacing w:val="-3"/>
          <w:sz w:val="15"/>
        </w:rPr>
        <w:t>guiente</w:t>
      </w:r>
      <w:r>
        <w:rPr>
          <w:color w:val="545454"/>
          <w:spacing w:val="-3"/>
          <w:sz w:val="15"/>
        </w:rPr>
        <w:t>:</w:t>
      </w: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5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9"/>
        <w:gridCol w:w="1720"/>
        <w:gridCol w:w="574"/>
        <w:gridCol w:w="1743"/>
      </w:tblGrid>
      <w:tr>
        <w:trPr>
          <w:trHeight w:val="268" w:hRule="atLeast"/>
        </w:trPr>
        <w:tc>
          <w:tcPr>
            <w:tcW w:w="4289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37" w:type="dxa"/>
            <w:gridSpan w:val="3"/>
          </w:tcPr>
          <w:p>
            <w:pPr>
              <w:pStyle w:val="TableParagraph"/>
              <w:spacing w:before="77"/>
              <w:ind w:left="1837" w:right="1817"/>
              <w:jc w:val="center"/>
              <w:rPr>
                <w:b/>
                <w:sz w:val="13"/>
              </w:rPr>
            </w:pPr>
            <w:r>
              <w:rPr>
                <w:b/>
                <w:color w:val="262828"/>
                <w:w w:val="105"/>
                <w:sz w:val="13"/>
              </w:rPr>
              <w:t>Total</w:t>
            </w:r>
          </w:p>
        </w:tc>
      </w:tr>
      <w:tr>
        <w:trPr>
          <w:trHeight w:val="263" w:hRule="atLeast"/>
        </w:trPr>
        <w:tc>
          <w:tcPr>
            <w:tcW w:w="428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right w:val="nil"/>
            </w:tcBorders>
          </w:tcPr>
          <w:p>
            <w:pPr>
              <w:pStyle w:val="TableParagraph"/>
              <w:spacing w:before="72"/>
              <w:ind w:left="564" w:right="241"/>
              <w:jc w:val="center"/>
              <w:rPr>
                <w:b/>
                <w:sz w:val="13"/>
              </w:rPr>
            </w:pPr>
            <w:r>
              <w:rPr>
                <w:b/>
                <w:color w:val="262828"/>
                <w:sz w:val="13"/>
              </w:rPr>
              <w:t>Ejercicio 2024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  <w:p>
            <w:pPr>
              <w:pStyle w:val="TableParagraph"/>
              <w:spacing w:line="71" w:lineRule="exact" w:before="58"/>
              <w:ind w:left="264"/>
              <w:jc w:val="left"/>
              <w:rPr>
                <w:rFonts w:ascii="Times New Roman"/>
                <w:sz w:val="10"/>
              </w:rPr>
            </w:pPr>
            <w:r>
              <w:rPr>
                <w:rFonts w:ascii="Times New Roman"/>
                <w:color w:val="3B3B3B"/>
                <w:w w:val="28"/>
                <w:sz w:val="10"/>
              </w:rPr>
              <w:t>1</w:t>
            </w:r>
          </w:p>
        </w:tc>
        <w:tc>
          <w:tcPr>
            <w:tcW w:w="1743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299"/>
              <w:jc w:val="left"/>
              <w:rPr>
                <w:b/>
                <w:sz w:val="13"/>
              </w:rPr>
            </w:pPr>
            <w:r>
              <w:rPr>
                <w:b/>
                <w:color w:val="262828"/>
                <w:sz w:val="13"/>
              </w:rPr>
              <w:t>Ejercicio 2023</w:t>
            </w:r>
          </w:p>
        </w:tc>
      </w:tr>
      <w:tr>
        <w:trPr>
          <w:trHeight w:val="268" w:hRule="atLeast"/>
        </w:trPr>
        <w:tc>
          <w:tcPr>
            <w:tcW w:w="4289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5"/>
              <w:jc w:val="left"/>
              <w:rPr>
                <w:sz w:val="15"/>
              </w:rPr>
            </w:pPr>
            <w:r>
              <w:rPr>
                <w:rFonts w:ascii="Times New Roman"/>
                <w:color w:val="262828"/>
                <w:sz w:val="10"/>
              </w:rPr>
              <w:t>1 </w:t>
            </w:r>
            <w:r>
              <w:rPr>
                <w:color w:val="3B3B3B"/>
                <w:sz w:val="15"/>
              </w:rPr>
              <w:t>Total personal </w:t>
            </w:r>
            <w:r>
              <w:rPr>
                <w:color w:val="262828"/>
                <w:sz w:val="15"/>
              </w:rPr>
              <w:t>medio del ejercicio</w:t>
            </w:r>
          </w:p>
        </w:tc>
        <w:tc>
          <w:tcPr>
            <w:tcW w:w="1720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564" w:right="238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10"/>
                <w:sz w:val="15"/>
              </w:rPr>
              <w:t>105,21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  <w:p>
            <w:pPr>
              <w:pStyle w:val="TableParagraph"/>
              <w:spacing w:line="66" w:lineRule="exact" w:before="67"/>
              <w:ind w:left="269"/>
              <w:jc w:val="left"/>
              <w:rPr>
                <w:sz w:val="10"/>
              </w:rPr>
            </w:pPr>
            <w:r>
              <w:rPr>
                <w:color w:val="262828"/>
                <w:w w:val="27"/>
                <w:sz w:val="10"/>
              </w:rPr>
              <w:t>1</w:t>
            </w:r>
          </w:p>
        </w:tc>
        <w:tc>
          <w:tcPr>
            <w:tcW w:w="1743" w:type="dxa"/>
            <w:tcBorders>
              <w:left w:val="nil"/>
            </w:tcBorders>
          </w:tcPr>
          <w:p>
            <w:pPr>
              <w:pStyle w:val="TableParagraph"/>
              <w:spacing w:before="64"/>
              <w:ind w:left="562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35"/>
                <w:sz w:val="15"/>
              </w:rPr>
              <w:t>96 </w:t>
            </w:r>
            <w:r>
              <w:rPr>
                <w:rFonts w:ascii="Times New Roman"/>
                <w:color w:val="545454"/>
                <w:w w:val="35"/>
                <w:sz w:val="15"/>
              </w:rPr>
              <w:t>, </w:t>
            </w:r>
            <w:r>
              <w:rPr>
                <w:rFonts w:ascii="Times New Roman"/>
                <w:color w:val="3B3B3B"/>
                <w:w w:val="35"/>
                <w:sz w:val="15"/>
              </w:rPr>
              <w:t>93</w:t>
            </w:r>
          </w:p>
        </w:tc>
      </w:tr>
    </w:tbl>
    <w:p>
      <w:pPr>
        <w:pStyle w:val="BodyText"/>
        <w:spacing w:before="1"/>
        <w:rPr>
          <w:sz w:val="8"/>
        </w:rPr>
      </w:pPr>
    </w:p>
    <w:p>
      <w:pPr>
        <w:pStyle w:val="BodyText"/>
        <w:spacing w:line="348" w:lineRule="auto" w:before="95"/>
        <w:ind w:left="1669" w:right="395"/>
      </w:pPr>
      <w:r>
        <w:rPr/>
        <w:pict>
          <v:shape style="position:absolute;margin-left:90.025002pt;margin-top:31.850664pt;width:417.2pt;height:43.05pt;mso-position-horizontal-relative:page;mso-position-vertical-relative:paragraph;z-index:251672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79"/>
                    <w:gridCol w:w="1721"/>
                    <w:gridCol w:w="575"/>
                    <w:gridCol w:w="1749"/>
                  </w:tblGrid>
                  <w:tr>
                    <w:trPr>
                      <w:trHeight w:val="268" w:hRule="atLeast"/>
                    </w:trPr>
                    <w:tc>
                      <w:tcPr>
                        <w:tcW w:w="4279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045" w:type="dxa"/>
                        <w:gridSpan w:val="3"/>
                      </w:tcPr>
                      <w:p>
                        <w:pPr>
                          <w:pStyle w:val="TableParagraph"/>
                          <w:spacing w:before="77"/>
                          <w:ind w:left="1844" w:right="181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62828"/>
                            <w:w w:val="105"/>
                            <w:sz w:val="13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4279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569" w:right="2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62828"/>
                            <w:sz w:val="13"/>
                          </w:rPr>
                          <w:t>Ejercicio 2024</w:t>
                        </w:r>
                      </w:p>
                    </w:tc>
                    <w:tc>
                      <w:tcPr>
                        <w:tcW w:w="575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jc w:val="left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104" w:lineRule="exact"/>
                          <w:ind w:left="261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3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174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7"/>
                          <w:ind w:left="295" w:right="53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262828"/>
                            <w:sz w:val="13"/>
                          </w:rPr>
                          <w:t>Ejercicio 2023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427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8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3B3B3B"/>
                            <w:sz w:val="15"/>
                          </w:rPr>
                          <w:t>Total </w:t>
                        </w:r>
                        <w:r>
                          <w:rPr>
                            <w:color w:val="262828"/>
                            <w:sz w:val="15"/>
                          </w:rPr>
                          <w:t>personal </w:t>
                        </w:r>
                        <w:r>
                          <w:rPr>
                            <w:color w:val="3B3B3B"/>
                            <w:sz w:val="15"/>
                          </w:rPr>
                          <w:t>med</w:t>
                        </w:r>
                        <w:r>
                          <w:rPr>
                            <w:color w:val="545454"/>
                            <w:sz w:val="15"/>
                          </w:rPr>
                          <w:t>i</w:t>
                        </w:r>
                        <w:r>
                          <w:rPr>
                            <w:color w:val="262828"/>
                            <w:sz w:val="15"/>
                          </w:rPr>
                          <w:t>o del </w:t>
                        </w:r>
                        <w:r>
                          <w:rPr>
                            <w:color w:val="3B3B3B"/>
                            <w:sz w:val="15"/>
                          </w:rPr>
                          <w:t>ejerc</w:t>
                        </w:r>
                        <w:r>
                          <w:rPr>
                            <w:color w:val="545454"/>
                            <w:sz w:val="15"/>
                          </w:rPr>
                          <w:t>i</w:t>
                        </w:r>
                        <w:r>
                          <w:rPr>
                            <w:color w:val="3B3B3B"/>
                            <w:sz w:val="15"/>
                          </w:rPr>
                          <w:t>cio</w:t>
                        </w:r>
                      </w:p>
                    </w:tc>
                    <w:tc>
                      <w:tcPr>
                        <w:tcW w:w="17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5" w:right="237"/>
                          <w:jc w:val="center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5"/>
                            <w:sz w:val="15"/>
                          </w:rPr>
                          <w:t>5,00</w:t>
                        </w:r>
                      </w:p>
                    </w:tc>
                    <w:tc>
                      <w:tcPr>
                        <w:tcW w:w="575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99" w:lineRule="exact"/>
                          <w:ind w:left="261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24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174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295" w:right="536"/>
                          <w:jc w:val="center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55"/>
                            <w:sz w:val="15"/>
                          </w:rPr>
                          <w:t>5   </w:t>
                        </w:r>
                        <w:r>
                          <w:rPr>
                            <w:rFonts w:ascii="Times New Roman"/>
                            <w:color w:val="545454"/>
                            <w:w w:val="55"/>
                            <w:sz w:val="15"/>
                          </w:rPr>
                          <w:t>, </w:t>
                        </w:r>
                        <w:r>
                          <w:rPr>
                            <w:rFonts w:ascii="Times New Roman"/>
                            <w:color w:val="262828"/>
                            <w:sz w:val="15"/>
                          </w:rPr>
                          <w:t>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62828"/>
          <w:w w:val="105"/>
        </w:rPr>
        <w:t>Incluida en el cuadro anterior, el desglose </w:t>
      </w:r>
      <w:r>
        <w:rPr>
          <w:color w:val="3B3B3B"/>
          <w:w w:val="105"/>
        </w:rPr>
        <w:t>de </w:t>
      </w:r>
      <w:r>
        <w:rPr>
          <w:color w:val="262828"/>
          <w:w w:val="105"/>
        </w:rPr>
        <w:t>las personas empleadas en el </w:t>
      </w:r>
      <w:r>
        <w:rPr>
          <w:color w:val="3B3B3B"/>
          <w:w w:val="105"/>
        </w:rPr>
        <w:t>curso </w:t>
      </w:r>
      <w:r>
        <w:rPr>
          <w:color w:val="262828"/>
          <w:w w:val="105"/>
        </w:rPr>
        <w:t>del ejercicio con discapacidad mayor o igual del 33%, es el siguiente: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3"/>
        </w:rPr>
      </w:pPr>
    </w:p>
    <w:p>
      <w:pPr>
        <w:spacing w:before="0"/>
        <w:ind w:left="1578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262828"/>
          <w:w w:val="59"/>
          <w:sz w:val="12"/>
        </w:rPr>
        <w:t>1</w:t>
      </w:r>
    </w:p>
    <w:p>
      <w:pPr>
        <w:pStyle w:val="BodyText"/>
        <w:spacing w:before="2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1849" w:val="left" w:leader="none"/>
        </w:tabs>
        <w:spacing w:line="240" w:lineRule="auto" w:before="95" w:after="0"/>
        <w:ind w:left="1848" w:right="0" w:hanging="190"/>
        <w:jc w:val="left"/>
        <w:rPr>
          <w:color w:val="262828"/>
          <w:sz w:val="15"/>
        </w:rPr>
      </w:pPr>
      <w:r>
        <w:rPr>
          <w:color w:val="262828"/>
          <w:w w:val="105"/>
          <w:sz w:val="15"/>
        </w:rPr>
        <w:t>Todos</w:t>
      </w:r>
      <w:r>
        <w:rPr>
          <w:color w:val="262828"/>
          <w:spacing w:val="-9"/>
          <w:w w:val="105"/>
          <w:sz w:val="15"/>
        </w:rPr>
        <w:t> </w:t>
      </w:r>
      <w:r>
        <w:rPr>
          <w:color w:val="262828"/>
          <w:w w:val="105"/>
          <w:sz w:val="15"/>
        </w:rPr>
        <w:t>los</w:t>
      </w:r>
      <w:r>
        <w:rPr>
          <w:color w:val="262828"/>
          <w:spacing w:val="-4"/>
          <w:w w:val="105"/>
          <w:sz w:val="15"/>
        </w:rPr>
        <w:t> </w:t>
      </w:r>
      <w:r>
        <w:rPr>
          <w:color w:val="262828"/>
          <w:w w:val="105"/>
          <w:sz w:val="15"/>
        </w:rPr>
        <w:t>acuerdos</w:t>
      </w:r>
      <w:r>
        <w:rPr>
          <w:color w:val="262828"/>
          <w:spacing w:val="1"/>
          <w:w w:val="105"/>
          <w:sz w:val="15"/>
        </w:rPr>
        <w:t> </w:t>
      </w:r>
      <w:r>
        <w:rPr>
          <w:color w:val="262828"/>
          <w:w w:val="105"/>
          <w:sz w:val="15"/>
        </w:rPr>
        <w:t>de</w:t>
      </w:r>
      <w:r>
        <w:rPr>
          <w:color w:val="262828"/>
          <w:spacing w:val="-9"/>
          <w:w w:val="105"/>
          <w:sz w:val="15"/>
        </w:rPr>
        <w:t> </w:t>
      </w:r>
      <w:r>
        <w:rPr>
          <w:color w:val="262828"/>
          <w:w w:val="105"/>
          <w:sz w:val="15"/>
        </w:rPr>
        <w:t>la</w:t>
      </w:r>
      <w:r>
        <w:rPr>
          <w:color w:val="262828"/>
          <w:spacing w:val="-2"/>
          <w:w w:val="105"/>
          <w:sz w:val="15"/>
        </w:rPr>
        <w:t> </w:t>
      </w:r>
      <w:r>
        <w:rPr>
          <w:color w:val="262828"/>
          <w:w w:val="105"/>
          <w:sz w:val="15"/>
        </w:rPr>
        <w:t>empresa</w:t>
      </w:r>
      <w:r>
        <w:rPr>
          <w:color w:val="262828"/>
          <w:spacing w:val="3"/>
          <w:w w:val="105"/>
          <w:sz w:val="15"/>
        </w:rPr>
        <w:t> </w:t>
      </w:r>
      <w:r>
        <w:rPr>
          <w:color w:val="3B3B3B"/>
          <w:w w:val="105"/>
          <w:sz w:val="15"/>
        </w:rPr>
        <w:t>figuran</w:t>
      </w:r>
      <w:r>
        <w:rPr>
          <w:color w:val="3B3B3B"/>
          <w:spacing w:val="-9"/>
          <w:w w:val="105"/>
          <w:sz w:val="15"/>
        </w:rPr>
        <w:t> </w:t>
      </w:r>
      <w:r>
        <w:rPr>
          <w:color w:val="262828"/>
          <w:w w:val="105"/>
          <w:sz w:val="15"/>
        </w:rPr>
        <w:t>en</w:t>
      </w:r>
      <w:r>
        <w:rPr>
          <w:color w:val="262828"/>
          <w:spacing w:val="-7"/>
          <w:w w:val="105"/>
          <w:sz w:val="15"/>
        </w:rPr>
        <w:t> </w:t>
      </w:r>
      <w:r>
        <w:rPr>
          <w:color w:val="262828"/>
          <w:w w:val="105"/>
          <w:sz w:val="15"/>
        </w:rPr>
        <w:t>el</w:t>
      </w:r>
      <w:r>
        <w:rPr>
          <w:color w:val="262828"/>
          <w:spacing w:val="-14"/>
          <w:w w:val="105"/>
          <w:sz w:val="15"/>
        </w:rPr>
        <w:t> </w:t>
      </w:r>
      <w:r>
        <w:rPr>
          <w:color w:val="262828"/>
          <w:w w:val="105"/>
          <w:sz w:val="15"/>
        </w:rPr>
        <w:t>balance</w:t>
      </w:r>
      <w:r>
        <w:rPr>
          <w:color w:val="262828"/>
          <w:spacing w:val="-2"/>
          <w:w w:val="105"/>
          <w:sz w:val="15"/>
        </w:rPr>
        <w:t> </w:t>
      </w:r>
      <w:r>
        <w:rPr>
          <w:color w:val="262828"/>
          <w:w w:val="105"/>
          <w:sz w:val="15"/>
        </w:rPr>
        <w:t>y</w:t>
      </w:r>
      <w:r>
        <w:rPr>
          <w:color w:val="262828"/>
          <w:spacing w:val="-14"/>
          <w:w w:val="105"/>
          <w:sz w:val="15"/>
        </w:rPr>
        <w:t> </w:t>
      </w:r>
      <w:r>
        <w:rPr>
          <w:color w:val="262828"/>
          <w:w w:val="105"/>
          <w:sz w:val="15"/>
        </w:rPr>
        <w:t>se</w:t>
      </w:r>
      <w:r>
        <w:rPr>
          <w:color w:val="262828"/>
          <w:spacing w:val="-9"/>
          <w:w w:val="105"/>
          <w:sz w:val="15"/>
        </w:rPr>
        <w:t> </w:t>
      </w:r>
      <w:r>
        <w:rPr>
          <w:color w:val="3B3B3B"/>
          <w:w w:val="105"/>
          <w:sz w:val="15"/>
        </w:rPr>
        <w:t>ha</w:t>
      </w:r>
      <w:r>
        <w:rPr>
          <w:color w:val="3B3B3B"/>
          <w:spacing w:val="-9"/>
          <w:w w:val="105"/>
          <w:sz w:val="15"/>
        </w:rPr>
        <w:t> </w:t>
      </w:r>
      <w:r>
        <w:rPr>
          <w:color w:val="3B3B3B"/>
          <w:w w:val="105"/>
          <w:sz w:val="15"/>
        </w:rPr>
        <w:t>incorporado</w:t>
      </w:r>
      <w:r>
        <w:rPr>
          <w:color w:val="3B3B3B"/>
          <w:spacing w:val="6"/>
          <w:w w:val="105"/>
          <w:sz w:val="15"/>
        </w:rPr>
        <w:t> </w:t>
      </w:r>
      <w:r>
        <w:rPr>
          <w:color w:val="262828"/>
          <w:w w:val="105"/>
          <w:sz w:val="15"/>
        </w:rPr>
        <w:t>información</w:t>
      </w:r>
      <w:r>
        <w:rPr>
          <w:color w:val="262828"/>
          <w:spacing w:val="2"/>
          <w:w w:val="105"/>
          <w:sz w:val="15"/>
        </w:rPr>
        <w:t> </w:t>
      </w:r>
      <w:r>
        <w:rPr>
          <w:color w:val="262828"/>
          <w:w w:val="105"/>
          <w:sz w:val="15"/>
        </w:rPr>
        <w:t>al</w:t>
      </w:r>
      <w:r>
        <w:rPr>
          <w:color w:val="262828"/>
          <w:spacing w:val="-9"/>
          <w:w w:val="105"/>
          <w:sz w:val="15"/>
        </w:rPr>
        <w:t> </w:t>
      </w:r>
      <w:r>
        <w:rPr>
          <w:color w:val="3B3B3B"/>
          <w:w w:val="105"/>
          <w:sz w:val="15"/>
        </w:rPr>
        <w:t>respecto</w:t>
      </w:r>
      <w:r>
        <w:rPr>
          <w:color w:val="3B3B3B"/>
          <w:spacing w:val="-5"/>
          <w:w w:val="105"/>
          <w:sz w:val="15"/>
        </w:rPr>
        <w:t> </w:t>
      </w:r>
      <w:r>
        <w:rPr>
          <w:color w:val="262828"/>
          <w:w w:val="105"/>
          <w:sz w:val="15"/>
        </w:rPr>
        <w:t>de</w:t>
      </w:r>
      <w:r>
        <w:rPr>
          <w:color w:val="262828"/>
          <w:spacing w:val="-14"/>
          <w:w w:val="105"/>
          <w:sz w:val="15"/>
        </w:rPr>
        <w:t> </w:t>
      </w:r>
      <w:r>
        <w:rPr>
          <w:color w:val="262828"/>
          <w:w w:val="105"/>
          <w:sz w:val="15"/>
        </w:rPr>
        <w:t>la</w:t>
      </w:r>
      <w:r>
        <w:rPr>
          <w:color w:val="262828"/>
          <w:spacing w:val="-9"/>
          <w:w w:val="105"/>
          <w:sz w:val="15"/>
        </w:rPr>
        <w:t> </w:t>
      </w:r>
      <w:r>
        <w:rPr>
          <w:color w:val="262828"/>
          <w:w w:val="105"/>
          <w:sz w:val="15"/>
        </w:rPr>
        <w:t>mi</w:t>
      </w:r>
      <w:r>
        <w:rPr>
          <w:color w:val="262828"/>
          <w:spacing w:val="-26"/>
          <w:w w:val="105"/>
          <w:sz w:val="15"/>
        </w:rPr>
        <w:t> </w:t>
      </w:r>
      <w:r>
        <w:rPr>
          <w:color w:val="262828"/>
          <w:w w:val="105"/>
          <w:sz w:val="15"/>
        </w:rPr>
        <w:t>sma</w:t>
      </w:r>
      <w:r>
        <w:rPr>
          <w:color w:val="262828"/>
          <w:spacing w:val="-6"/>
          <w:w w:val="105"/>
          <w:sz w:val="15"/>
        </w:rPr>
        <w:t> </w:t>
      </w:r>
      <w:r>
        <w:rPr>
          <w:color w:val="6E6E6E"/>
          <w:w w:val="105"/>
          <w:sz w:val="15"/>
        </w:rPr>
        <w:t>.</w:t>
      </w:r>
    </w:p>
    <w:p>
      <w:pPr>
        <w:pStyle w:val="BodyText"/>
        <w:rPr>
          <w:sz w:val="16"/>
        </w:rPr>
      </w:pPr>
    </w:p>
    <w:p>
      <w:pPr>
        <w:pStyle w:val="Heading8"/>
        <w:numPr>
          <w:ilvl w:val="0"/>
          <w:numId w:val="12"/>
        </w:numPr>
        <w:tabs>
          <w:tab w:pos="2207" w:val="left" w:leader="none"/>
          <w:tab w:pos="2208" w:val="left" w:leader="none"/>
        </w:tabs>
        <w:spacing w:line="240" w:lineRule="auto" w:before="120" w:after="0"/>
        <w:ind w:left="2207" w:right="0" w:hanging="545"/>
        <w:jc w:val="left"/>
        <w:rPr>
          <w:color w:val="262828"/>
        </w:rPr>
      </w:pPr>
      <w:r>
        <w:rPr>
          <w:color w:val="262828"/>
        </w:rPr>
        <w:t>Subvenciones recibidas</w:t>
      </w:r>
    </w:p>
    <w:p>
      <w:pPr>
        <w:pStyle w:val="BodyText"/>
        <w:spacing w:before="10"/>
        <w:rPr>
          <w:b/>
        </w:rPr>
      </w:pPr>
    </w:p>
    <w:p>
      <w:pPr>
        <w:spacing w:before="1"/>
        <w:ind w:left="1649" w:right="0" w:firstLine="0"/>
        <w:jc w:val="both"/>
        <w:rPr>
          <w:b/>
          <w:i/>
          <w:sz w:val="16"/>
        </w:rPr>
      </w:pPr>
      <w:r>
        <w:rPr>
          <w:b/>
          <w:i/>
          <w:color w:val="262828"/>
          <w:w w:val="90"/>
          <w:sz w:val="16"/>
        </w:rPr>
        <w:t>Subve_n iQnes_de_cqJ!j_tal</w:t>
      </w:r>
    </w:p>
    <w:p>
      <w:pPr>
        <w:pStyle w:val="BodyText"/>
        <w:spacing w:before="11"/>
        <w:rPr>
          <w:b/>
          <w:i/>
          <w:sz w:val="16"/>
        </w:rPr>
      </w:pPr>
    </w:p>
    <w:p>
      <w:pPr>
        <w:pStyle w:val="BodyText"/>
        <w:spacing w:line="348" w:lineRule="auto" w:after="52"/>
        <w:ind w:left="1659" w:right="218" w:firstLine="2"/>
        <w:jc w:val="both"/>
      </w:pPr>
      <w:r>
        <w:rPr>
          <w:color w:val="262828"/>
        </w:rPr>
        <w:t>El detalle de </w:t>
      </w:r>
      <w:r>
        <w:rPr>
          <w:color w:val="3B3B3B"/>
        </w:rPr>
        <w:t>las "Subvenciones </w:t>
      </w:r>
      <w:r>
        <w:rPr>
          <w:color w:val="262828"/>
        </w:rPr>
        <w:t>de capital" no </w:t>
      </w:r>
      <w:r>
        <w:rPr>
          <w:color w:val="3B3B3B"/>
        </w:rPr>
        <w:t>re</w:t>
      </w:r>
      <w:r>
        <w:rPr>
          <w:color w:val="545454"/>
        </w:rPr>
        <w:t>i</w:t>
      </w:r>
      <w:r>
        <w:rPr>
          <w:color w:val="262828"/>
        </w:rPr>
        <w:t>nt egrables concedidas por el EXCM </w:t>
      </w:r>
      <w:r>
        <w:rPr>
          <w:color w:val="262828"/>
          <w:spacing w:val="-3"/>
        </w:rPr>
        <w:t>O</w:t>
      </w:r>
      <w:r>
        <w:rPr>
          <w:color w:val="545454"/>
          <w:spacing w:val="-3"/>
        </w:rPr>
        <w:t>. </w:t>
      </w:r>
      <w:r>
        <w:rPr>
          <w:color w:val="262828"/>
        </w:rPr>
        <w:t>AYUNTAMIENTO DE </w:t>
      </w:r>
      <w:r>
        <w:rPr>
          <w:color w:val="3B3B3B"/>
        </w:rPr>
        <w:t>LOS </w:t>
      </w:r>
      <w:r>
        <w:rPr>
          <w:color w:val="262828"/>
        </w:rPr>
        <w:t>REALEJOS (Nota 9), que aparecen en el balance bajo el epígrafe </w:t>
      </w:r>
      <w:r>
        <w:rPr>
          <w:color w:val="545454"/>
          <w:spacing w:val="2"/>
        </w:rPr>
        <w:t>"</w:t>
      </w:r>
      <w:r>
        <w:rPr>
          <w:color w:val="262828"/>
          <w:spacing w:val="2"/>
        </w:rPr>
        <w:t>Sub </w:t>
      </w:r>
      <w:r>
        <w:rPr>
          <w:color w:val="262828"/>
        </w:rPr>
        <w:t>venciones,  donaciones  y </w:t>
      </w:r>
      <w:r>
        <w:rPr>
          <w:color w:val="3B3B3B"/>
        </w:rPr>
        <w:t>legados  recibidos</w:t>
      </w:r>
      <w:r>
        <w:rPr>
          <w:color w:val="545454"/>
        </w:rPr>
        <w:t>"  </w:t>
      </w:r>
      <w:r>
        <w:rPr>
          <w:color w:val="3B3B3B"/>
        </w:rPr>
        <w:t>y </w:t>
      </w:r>
      <w:r>
        <w:rPr>
          <w:color w:val="262828"/>
        </w:rPr>
        <w:t>las imputaciones a </w:t>
      </w:r>
      <w:r>
        <w:rPr>
          <w:color w:val="3B3B3B"/>
        </w:rPr>
        <w:t>resultados </w:t>
      </w:r>
      <w:r>
        <w:rPr>
          <w:color w:val="262828"/>
        </w:rPr>
        <w:t>2024 y 2023 son </w:t>
      </w:r>
      <w:r>
        <w:rPr>
          <w:color w:val="3B3B3B"/>
        </w:rPr>
        <w:t>las </w:t>
      </w:r>
      <w:r>
        <w:rPr>
          <w:color w:val="262828"/>
        </w:rPr>
        <w:t>s</w:t>
      </w:r>
      <w:r>
        <w:rPr>
          <w:color w:val="545454"/>
        </w:rPr>
        <w:t>i</w:t>
      </w:r>
      <w:r>
        <w:rPr>
          <w:color w:val="262828"/>
        </w:rPr>
        <w:t>guientes</w:t>
      </w:r>
      <w:r>
        <w:rPr>
          <w:color w:val="262828"/>
          <w:spacing w:val="-10"/>
        </w:rPr>
        <w:t> </w:t>
      </w:r>
      <w:r>
        <w:rPr>
          <w:color w:val="6E6E6E"/>
        </w:rPr>
        <w:t>:</w:t>
      </w:r>
    </w:p>
    <w:tbl>
      <w:tblPr>
        <w:tblW w:w="0" w:type="auto"/>
        <w:jc w:val="left"/>
        <w:tblInd w:w="1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4"/>
        <w:gridCol w:w="1211"/>
        <w:gridCol w:w="1216"/>
        <w:gridCol w:w="1230"/>
        <w:gridCol w:w="1211"/>
        <w:gridCol w:w="1216"/>
        <w:gridCol w:w="1221"/>
      </w:tblGrid>
      <w:tr>
        <w:trPr>
          <w:trHeight w:val="619" w:hRule="atLeast"/>
        </w:trPr>
        <w:tc>
          <w:tcPr>
            <w:tcW w:w="1014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spacing w:line="180" w:lineRule="atLeast" w:before="87"/>
              <w:ind w:left="196" w:right="94" w:hanging="44"/>
              <w:jc w:val="left"/>
              <w:rPr>
                <w:b/>
                <w:sz w:val="13"/>
              </w:rPr>
            </w:pPr>
            <w:r>
              <w:rPr>
                <w:color w:val="262828"/>
                <w:w w:val="105"/>
                <w:sz w:val="13"/>
              </w:rPr>
              <w:t>Ejercicio </w:t>
            </w:r>
            <w:r>
              <w:rPr>
                <w:b/>
                <w:color w:val="262828"/>
                <w:w w:val="105"/>
                <w:sz w:val="13"/>
              </w:rPr>
              <w:t>de </w:t>
            </w:r>
            <w:r>
              <w:rPr>
                <w:b/>
                <w:color w:val="262828"/>
                <w:sz w:val="13"/>
              </w:rPr>
              <w:t>concesión</w:t>
            </w:r>
          </w:p>
        </w:tc>
        <w:tc>
          <w:tcPr>
            <w:tcW w:w="121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spacing w:before="11"/>
              <w:jc w:val="left"/>
              <w:rPr>
                <w:sz w:val="12"/>
              </w:rPr>
            </w:pPr>
          </w:p>
          <w:p>
            <w:pPr>
              <w:pStyle w:val="TableParagraph"/>
              <w:spacing w:line="128" w:lineRule="exact"/>
              <w:ind w:left="240"/>
              <w:jc w:val="left"/>
              <w:rPr>
                <w:b/>
                <w:sz w:val="13"/>
              </w:rPr>
            </w:pPr>
            <w:r>
              <w:rPr>
                <w:b/>
                <w:color w:val="262828"/>
                <w:w w:val="115"/>
                <w:sz w:val="13"/>
              </w:rPr>
              <w:t>31/12/2023</w:t>
            </w:r>
          </w:p>
        </w:tc>
        <w:tc>
          <w:tcPr>
            <w:tcW w:w="1216" w:type="dxa"/>
          </w:tcPr>
          <w:p>
            <w:pPr>
              <w:pStyle w:val="TableParagraph"/>
              <w:spacing w:line="180" w:lineRule="atLeast" w:before="61"/>
              <w:ind w:left="293" w:right="248" w:hanging="6"/>
              <w:jc w:val="center"/>
              <w:rPr>
                <w:b/>
                <w:sz w:val="13"/>
              </w:rPr>
            </w:pPr>
            <w:r>
              <w:rPr>
                <w:b/>
                <w:color w:val="262828"/>
                <w:w w:val="105"/>
                <w:sz w:val="13"/>
              </w:rPr>
              <w:t>Importe </w:t>
            </w:r>
            <w:r>
              <w:rPr>
                <w:b/>
                <w:color w:val="262828"/>
                <w:sz w:val="13"/>
              </w:rPr>
              <w:t>concedido </w:t>
            </w:r>
            <w:r>
              <w:rPr>
                <w:b/>
                <w:color w:val="262828"/>
                <w:w w:val="105"/>
                <w:sz w:val="13"/>
              </w:rPr>
              <w:t>2024</w:t>
            </w:r>
          </w:p>
        </w:tc>
        <w:tc>
          <w:tcPr>
            <w:tcW w:w="1230" w:type="dxa"/>
          </w:tcPr>
          <w:p>
            <w:pPr>
              <w:pStyle w:val="TableParagraph"/>
              <w:spacing w:line="180" w:lineRule="atLeast" w:before="61"/>
              <w:ind w:left="135" w:right="80" w:firstLine="5"/>
              <w:jc w:val="center"/>
              <w:rPr>
                <w:b/>
                <w:sz w:val="13"/>
              </w:rPr>
            </w:pPr>
            <w:r>
              <w:rPr>
                <w:b/>
                <w:color w:val="262828"/>
                <w:w w:val="105"/>
                <w:sz w:val="13"/>
              </w:rPr>
              <w:t>Efecto impositivo </w:t>
            </w:r>
            <w:r>
              <w:rPr>
                <w:b/>
                <w:color w:val="262828"/>
                <w:sz w:val="13"/>
              </w:rPr>
              <w:t>concesión 2024</w:t>
            </w:r>
          </w:p>
        </w:tc>
        <w:tc>
          <w:tcPr>
            <w:tcW w:w="121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spacing w:line="180" w:lineRule="atLeast" w:before="87"/>
              <w:ind w:left="266" w:firstLine="69"/>
              <w:jc w:val="left"/>
              <w:rPr>
                <w:b/>
                <w:sz w:val="13"/>
              </w:rPr>
            </w:pPr>
            <w:r>
              <w:rPr>
                <w:b/>
                <w:color w:val="262828"/>
                <w:sz w:val="13"/>
              </w:rPr>
              <w:t>Traspaso Rtdos 2024</w:t>
            </w:r>
          </w:p>
        </w:tc>
        <w:tc>
          <w:tcPr>
            <w:tcW w:w="1216" w:type="dxa"/>
          </w:tcPr>
          <w:p>
            <w:pPr>
              <w:pStyle w:val="TableParagraph"/>
              <w:spacing w:line="180" w:lineRule="atLeast" w:before="61"/>
              <w:ind w:left="120" w:right="70" w:hanging="6"/>
              <w:jc w:val="center"/>
              <w:rPr>
                <w:b/>
                <w:sz w:val="13"/>
              </w:rPr>
            </w:pPr>
            <w:r>
              <w:rPr>
                <w:b/>
                <w:color w:val="262828"/>
                <w:w w:val="105"/>
                <w:sz w:val="13"/>
              </w:rPr>
              <w:t>Efecto impositivo traspaso a</w:t>
            </w:r>
            <w:r>
              <w:rPr>
                <w:b/>
                <w:color w:val="262828"/>
                <w:spacing w:val="-22"/>
                <w:w w:val="105"/>
                <w:sz w:val="13"/>
              </w:rPr>
              <w:t> </w:t>
            </w:r>
            <w:r>
              <w:rPr>
                <w:b/>
                <w:color w:val="262828"/>
                <w:spacing w:val="-4"/>
                <w:w w:val="105"/>
                <w:sz w:val="13"/>
              </w:rPr>
              <w:t>Rtdo</w:t>
            </w:r>
          </w:p>
        </w:tc>
        <w:tc>
          <w:tcPr>
            <w:tcW w:w="122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spacing w:before="11"/>
              <w:jc w:val="left"/>
              <w:rPr>
                <w:sz w:val="12"/>
              </w:rPr>
            </w:pPr>
          </w:p>
          <w:p>
            <w:pPr>
              <w:pStyle w:val="TableParagraph"/>
              <w:spacing w:line="128" w:lineRule="exact"/>
              <w:ind w:left="247"/>
              <w:jc w:val="left"/>
              <w:rPr>
                <w:b/>
                <w:sz w:val="13"/>
              </w:rPr>
            </w:pPr>
            <w:r>
              <w:rPr>
                <w:b/>
                <w:color w:val="262828"/>
                <w:w w:val="115"/>
                <w:sz w:val="13"/>
              </w:rPr>
              <w:t>31/12/2024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2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sz w:val="15"/>
              </w:rPr>
              <w:t>2010</w:t>
            </w:r>
          </w:p>
        </w:tc>
        <w:tc>
          <w:tcPr>
            <w:tcW w:w="1211" w:type="dxa"/>
          </w:tcPr>
          <w:p>
            <w:pPr>
              <w:pStyle w:val="TableParagraph"/>
              <w:spacing w:before="44"/>
              <w:ind w:right="2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w w:val="105"/>
                <w:sz w:val="15"/>
              </w:rPr>
              <w:t>3</w:t>
            </w:r>
            <w:r>
              <w:rPr>
                <w:rFonts w:ascii="Times New Roman"/>
                <w:color w:val="545454"/>
                <w:w w:val="105"/>
                <w:sz w:val="15"/>
              </w:rPr>
              <w:t>.</w:t>
            </w:r>
            <w:r>
              <w:rPr>
                <w:rFonts w:ascii="Times New Roman"/>
                <w:color w:val="3B3B3B"/>
                <w:w w:val="105"/>
                <w:sz w:val="15"/>
              </w:rPr>
              <w:t>154,93</w:t>
            </w:r>
          </w:p>
        </w:tc>
        <w:tc>
          <w:tcPr>
            <w:tcW w:w="1216" w:type="dxa"/>
          </w:tcPr>
          <w:p>
            <w:pPr>
              <w:pStyle w:val="TableParagraph"/>
              <w:spacing w:line="232" w:lineRule="exact" w:before="2"/>
              <w:ind w:right="27"/>
              <w:rPr>
                <w:sz w:val="21"/>
              </w:rPr>
            </w:pPr>
            <w:r>
              <w:rPr>
                <w:color w:val="545454"/>
                <w:w w:val="74"/>
                <w:sz w:val="21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line="232" w:lineRule="exact" w:before="2"/>
              <w:ind w:right="26"/>
              <w:rPr>
                <w:sz w:val="21"/>
              </w:rPr>
            </w:pPr>
            <w:r>
              <w:rPr>
                <w:color w:val="545454"/>
                <w:w w:val="82"/>
                <w:sz w:val="21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4"/>
              <w:ind w:right="2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302,09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2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(75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3B3B3B"/>
                <w:sz w:val="15"/>
              </w:rPr>
              <w:t>52)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4"/>
              <w:ind w:right="3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</w:t>
            </w:r>
            <w:r>
              <w:rPr>
                <w:rFonts w:ascii="Times New Roman"/>
                <w:color w:val="6E6E6E"/>
                <w:sz w:val="15"/>
              </w:rPr>
              <w:t>.</w:t>
            </w:r>
            <w:r>
              <w:rPr>
                <w:rFonts w:ascii="Times New Roman"/>
                <w:color w:val="262828"/>
                <w:sz w:val="15"/>
              </w:rPr>
              <w:t>928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262828"/>
                <w:sz w:val="15"/>
              </w:rPr>
              <w:t>36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3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</w:t>
            </w:r>
            <w:r>
              <w:rPr>
                <w:rFonts w:ascii="Times New Roman"/>
                <w:color w:val="545454"/>
                <w:sz w:val="15"/>
              </w:rPr>
              <w:t>1</w:t>
            </w:r>
          </w:p>
        </w:tc>
        <w:tc>
          <w:tcPr>
            <w:tcW w:w="1211" w:type="dxa"/>
          </w:tcPr>
          <w:p>
            <w:pPr>
              <w:pStyle w:val="TableParagraph"/>
              <w:spacing w:before="44"/>
              <w:ind w:right="2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144,15</w:t>
            </w:r>
          </w:p>
        </w:tc>
        <w:tc>
          <w:tcPr>
            <w:tcW w:w="1216" w:type="dxa"/>
          </w:tcPr>
          <w:p>
            <w:pPr>
              <w:pStyle w:val="TableParagraph"/>
              <w:spacing w:before="21"/>
              <w:ind w:right="2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262828"/>
                <w:w w:val="103"/>
                <w:sz w:val="18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before="49"/>
              <w:ind w:right="29"/>
              <w:rPr>
                <w:sz w:val="15"/>
              </w:rPr>
            </w:pPr>
            <w:r>
              <w:rPr>
                <w:color w:val="545454"/>
                <w:w w:val="104"/>
                <w:sz w:val="15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4"/>
              <w:ind w:right="4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90"/>
                <w:sz w:val="15"/>
              </w:rPr>
              <w:t>25</w:t>
            </w:r>
            <w:r>
              <w:rPr>
                <w:rFonts w:ascii="Times New Roman"/>
                <w:color w:val="545454"/>
                <w:w w:val="90"/>
                <w:sz w:val="15"/>
              </w:rPr>
              <w:t>,</w:t>
            </w:r>
            <w:r>
              <w:rPr>
                <w:rFonts w:ascii="Times New Roman"/>
                <w:color w:val="3B3B3B"/>
                <w:w w:val="90"/>
                <w:sz w:val="15"/>
              </w:rPr>
              <w:t>47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3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w w:val="95"/>
                <w:sz w:val="15"/>
              </w:rPr>
              <w:t>(6,37)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4"/>
              <w:ind w:right="3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125,05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2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2012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2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3.609,71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25"/>
              <w:rPr>
                <w:sz w:val="15"/>
              </w:rPr>
            </w:pPr>
            <w:r>
              <w:rPr>
                <w:color w:val="3B3B3B"/>
                <w:w w:val="104"/>
                <w:sz w:val="15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before="49"/>
              <w:ind w:right="29"/>
              <w:rPr>
                <w:sz w:val="15"/>
              </w:rPr>
            </w:pPr>
            <w:r>
              <w:rPr>
                <w:color w:val="545454"/>
                <w:w w:val="104"/>
                <w:sz w:val="15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347</w:t>
            </w:r>
            <w:r>
              <w:rPr>
                <w:rFonts w:ascii="Times New Roman"/>
                <w:color w:val="545454"/>
                <w:w w:val="105"/>
                <w:sz w:val="15"/>
              </w:rPr>
              <w:t>,</w:t>
            </w:r>
            <w:r>
              <w:rPr>
                <w:rFonts w:ascii="Times New Roman"/>
                <w:color w:val="3B3B3B"/>
                <w:w w:val="105"/>
                <w:sz w:val="15"/>
              </w:rPr>
              <w:t>12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(86,78)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3</w:t>
            </w:r>
            <w:r>
              <w:rPr>
                <w:rFonts w:ascii="Times New Roman"/>
                <w:color w:val="7E7E7E"/>
                <w:sz w:val="15"/>
              </w:rPr>
              <w:t>.</w:t>
            </w:r>
            <w:r>
              <w:rPr>
                <w:rFonts w:ascii="Times New Roman"/>
                <w:color w:val="262828"/>
                <w:sz w:val="15"/>
              </w:rPr>
              <w:t>349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3B3B3B"/>
                <w:sz w:val="15"/>
              </w:rPr>
              <w:t>37</w:t>
            </w:r>
          </w:p>
        </w:tc>
      </w:tr>
      <w:tr>
        <w:trPr>
          <w:trHeight w:val="249" w:hRule="atLeast"/>
        </w:trPr>
        <w:tc>
          <w:tcPr>
            <w:tcW w:w="1014" w:type="dxa"/>
          </w:tcPr>
          <w:p>
            <w:pPr>
              <w:pStyle w:val="TableParagraph"/>
              <w:spacing w:before="54"/>
              <w:ind w:right="32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2013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sz w:val="15"/>
              </w:rPr>
              <w:t>5</w:t>
            </w:r>
            <w:r>
              <w:rPr>
                <w:rFonts w:ascii="Times New Roman"/>
                <w:color w:val="6E6E6E"/>
                <w:sz w:val="15"/>
              </w:rPr>
              <w:t>.</w:t>
            </w:r>
            <w:r>
              <w:rPr>
                <w:rFonts w:ascii="Times New Roman"/>
                <w:color w:val="3B3B3B"/>
                <w:sz w:val="15"/>
              </w:rPr>
              <w:t>940,84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25"/>
              <w:rPr>
                <w:sz w:val="15"/>
              </w:rPr>
            </w:pPr>
            <w:r>
              <w:rPr>
                <w:color w:val="3B3B3B"/>
                <w:w w:val="104"/>
                <w:sz w:val="15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</w:tcPr>
          <w:p>
            <w:pPr>
              <w:pStyle w:val="TableParagraph"/>
              <w:spacing w:before="44"/>
              <w:ind w:right="3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w w:val="105"/>
                <w:sz w:val="15"/>
              </w:rPr>
              <w:t>7</w:t>
            </w:r>
            <w:r>
              <w:rPr>
                <w:rFonts w:ascii="Times New Roman"/>
                <w:color w:val="545454"/>
                <w:w w:val="105"/>
                <w:sz w:val="15"/>
              </w:rPr>
              <w:t>.</w:t>
            </w:r>
            <w:r>
              <w:rPr>
                <w:rFonts w:ascii="Times New Roman"/>
                <w:color w:val="3B3B3B"/>
                <w:w w:val="105"/>
                <w:sz w:val="15"/>
              </w:rPr>
              <w:t>109,59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w w:val="95"/>
                <w:sz w:val="15"/>
              </w:rPr>
              <w:t>(1. 777</w:t>
            </w:r>
            <w:r>
              <w:rPr>
                <w:rFonts w:ascii="Times New Roman"/>
                <w:color w:val="545454"/>
                <w:w w:val="95"/>
                <w:sz w:val="15"/>
              </w:rPr>
              <w:t>,</w:t>
            </w:r>
            <w:r>
              <w:rPr>
                <w:rFonts w:ascii="Times New Roman"/>
                <w:color w:val="3B3B3B"/>
                <w:w w:val="95"/>
                <w:sz w:val="15"/>
              </w:rPr>
              <w:t>40)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4"/>
              <w:ind w:righ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90"/>
                <w:sz w:val="15"/>
              </w:rPr>
              <w:t>608 </w:t>
            </w:r>
            <w:r>
              <w:rPr>
                <w:rFonts w:ascii="Times New Roman"/>
                <w:color w:val="545454"/>
                <w:w w:val="90"/>
                <w:sz w:val="15"/>
              </w:rPr>
              <w:t>, </w:t>
            </w:r>
            <w:r>
              <w:rPr>
                <w:rFonts w:ascii="Times New Roman"/>
                <w:color w:val="262828"/>
                <w:w w:val="90"/>
                <w:sz w:val="15"/>
              </w:rPr>
              <w:t>65</w:t>
            </w:r>
          </w:p>
        </w:tc>
      </w:tr>
      <w:tr>
        <w:trPr>
          <w:trHeight w:val="258" w:hRule="atLeast"/>
        </w:trPr>
        <w:tc>
          <w:tcPr>
            <w:tcW w:w="1014" w:type="dxa"/>
          </w:tcPr>
          <w:p>
            <w:pPr>
              <w:pStyle w:val="TableParagraph"/>
              <w:spacing w:before="54"/>
              <w:ind w:right="32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2014</w:t>
            </w:r>
          </w:p>
        </w:tc>
        <w:tc>
          <w:tcPr>
            <w:tcW w:w="1211" w:type="dxa"/>
          </w:tcPr>
          <w:p>
            <w:pPr>
              <w:pStyle w:val="TableParagraph"/>
              <w:spacing w:before="54"/>
              <w:ind w:right="2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2</w:t>
            </w:r>
            <w:r>
              <w:rPr>
                <w:rFonts w:ascii="Times New Roman"/>
                <w:color w:val="545454"/>
                <w:w w:val="105"/>
                <w:sz w:val="15"/>
              </w:rPr>
              <w:t>.</w:t>
            </w:r>
            <w:r>
              <w:rPr>
                <w:rFonts w:ascii="Times New Roman"/>
                <w:color w:val="262828"/>
                <w:w w:val="105"/>
                <w:sz w:val="15"/>
              </w:rPr>
              <w:t>769,63</w:t>
            </w:r>
          </w:p>
        </w:tc>
        <w:tc>
          <w:tcPr>
            <w:tcW w:w="1216" w:type="dxa"/>
          </w:tcPr>
          <w:p>
            <w:pPr>
              <w:pStyle w:val="TableParagraph"/>
              <w:spacing w:before="26"/>
              <w:ind w:right="2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B3B3B"/>
                <w:w w:val="103"/>
                <w:sz w:val="18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before="53"/>
              <w:ind w:right="29"/>
              <w:rPr>
                <w:sz w:val="15"/>
              </w:rPr>
            </w:pPr>
            <w:r>
              <w:rPr>
                <w:color w:val="3B3B3B"/>
                <w:w w:val="104"/>
                <w:sz w:val="15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1.110,70</w:t>
            </w:r>
          </w:p>
        </w:tc>
        <w:tc>
          <w:tcPr>
            <w:tcW w:w="1216" w:type="dxa"/>
          </w:tcPr>
          <w:p>
            <w:pPr>
              <w:pStyle w:val="TableParagraph"/>
              <w:spacing w:before="54"/>
              <w:ind w:right="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(277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3B3B3B"/>
                <w:sz w:val="15"/>
              </w:rPr>
              <w:t>68)</w:t>
            </w:r>
          </w:p>
        </w:tc>
        <w:tc>
          <w:tcPr>
            <w:tcW w:w="1221" w:type="dxa"/>
          </w:tcPr>
          <w:p>
            <w:pPr>
              <w:pStyle w:val="TableParagraph"/>
              <w:spacing w:before="54"/>
              <w:ind w:right="13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85"/>
                <w:sz w:val="15"/>
              </w:rPr>
              <w:t>1 </w:t>
            </w:r>
            <w:r>
              <w:rPr>
                <w:rFonts w:ascii="Times New Roman"/>
                <w:color w:val="545454"/>
                <w:w w:val="85"/>
                <w:sz w:val="15"/>
              </w:rPr>
              <w:t>.</w:t>
            </w:r>
            <w:r>
              <w:rPr>
                <w:rFonts w:ascii="Times New Roman"/>
                <w:color w:val="3B3B3B"/>
                <w:w w:val="85"/>
                <w:sz w:val="15"/>
              </w:rPr>
              <w:t>936,61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54"/>
              <w:ind w:right="32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2015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1.954</w:t>
            </w:r>
            <w:r>
              <w:rPr>
                <w:rFonts w:ascii="Times New Roman"/>
                <w:color w:val="545454"/>
                <w:w w:val="105"/>
                <w:sz w:val="15"/>
              </w:rPr>
              <w:t>,</w:t>
            </w:r>
            <w:r>
              <w:rPr>
                <w:rFonts w:ascii="Times New Roman"/>
                <w:color w:val="3B3B3B"/>
                <w:w w:val="105"/>
                <w:sz w:val="15"/>
              </w:rPr>
              <w:t>64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30"/>
              <w:rPr>
                <w:sz w:val="15"/>
              </w:rPr>
            </w:pPr>
            <w:r>
              <w:rPr>
                <w:color w:val="545454"/>
                <w:w w:val="104"/>
                <w:sz w:val="15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before="21"/>
              <w:ind w:right="2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103"/>
                <w:sz w:val="18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sz w:val="15"/>
              </w:rPr>
              <w:t>764,91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95"/>
                <w:sz w:val="15"/>
              </w:rPr>
              <w:t>(191 </w:t>
            </w:r>
            <w:r>
              <w:rPr>
                <w:rFonts w:ascii="Times New Roman"/>
                <w:color w:val="545454"/>
                <w:w w:val="95"/>
                <w:sz w:val="15"/>
              </w:rPr>
              <w:t>, </w:t>
            </w:r>
            <w:r>
              <w:rPr>
                <w:rFonts w:ascii="Times New Roman"/>
                <w:color w:val="3B3B3B"/>
                <w:w w:val="95"/>
                <w:sz w:val="15"/>
              </w:rPr>
              <w:t>23)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90"/>
                <w:sz w:val="15"/>
              </w:rPr>
              <w:t>1 </w:t>
            </w:r>
            <w:r>
              <w:rPr>
                <w:rFonts w:ascii="Times New Roman"/>
                <w:color w:val="7E7E7E"/>
                <w:w w:val="90"/>
                <w:sz w:val="15"/>
              </w:rPr>
              <w:t>.</w:t>
            </w:r>
            <w:r>
              <w:rPr>
                <w:rFonts w:ascii="Times New Roman"/>
                <w:color w:val="3B3B3B"/>
                <w:w w:val="90"/>
                <w:sz w:val="15"/>
              </w:rPr>
              <w:t>380 </w:t>
            </w:r>
            <w:r>
              <w:rPr>
                <w:rFonts w:ascii="Times New Roman"/>
                <w:color w:val="545454"/>
                <w:w w:val="90"/>
                <w:sz w:val="15"/>
              </w:rPr>
              <w:t>, </w:t>
            </w:r>
            <w:r>
              <w:rPr>
                <w:rFonts w:ascii="Times New Roman"/>
                <w:color w:val="262828"/>
                <w:w w:val="90"/>
                <w:sz w:val="15"/>
              </w:rPr>
              <w:t>96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2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2016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261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262828"/>
                <w:sz w:val="15"/>
              </w:rPr>
              <w:t>62</w:t>
            </w:r>
          </w:p>
        </w:tc>
        <w:tc>
          <w:tcPr>
            <w:tcW w:w="1216" w:type="dxa"/>
          </w:tcPr>
          <w:p>
            <w:pPr>
              <w:pStyle w:val="TableParagraph"/>
              <w:spacing w:before="21"/>
              <w:ind w:right="2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103"/>
                <w:sz w:val="18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line="232" w:lineRule="exact" w:before="2"/>
              <w:ind w:right="32"/>
              <w:rPr>
                <w:sz w:val="21"/>
              </w:rPr>
            </w:pPr>
            <w:r>
              <w:rPr>
                <w:color w:val="545454"/>
                <w:w w:val="74"/>
                <w:sz w:val="21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4"/>
              <w:ind w:right="3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122,45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w w:val="95"/>
                <w:sz w:val="15"/>
              </w:rPr>
              <w:t>(3 0</w:t>
            </w:r>
            <w:r>
              <w:rPr>
                <w:rFonts w:ascii="Times New Roman"/>
                <w:color w:val="545454"/>
                <w:w w:val="95"/>
                <w:sz w:val="15"/>
              </w:rPr>
              <w:t>,</w:t>
            </w:r>
            <w:r>
              <w:rPr>
                <w:rFonts w:ascii="Times New Roman"/>
                <w:color w:val="262828"/>
                <w:w w:val="95"/>
                <w:sz w:val="15"/>
              </w:rPr>
              <w:t>61)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4"/>
              <w:ind w:right="2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169,78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54"/>
              <w:ind w:right="32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2017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16</w:t>
            </w:r>
            <w:r>
              <w:rPr>
                <w:rFonts w:ascii="Times New Roman"/>
                <w:color w:val="545454"/>
                <w:sz w:val="15"/>
              </w:rPr>
              <w:t>.</w:t>
            </w:r>
            <w:r>
              <w:rPr>
                <w:rFonts w:ascii="Times New Roman"/>
                <w:color w:val="262828"/>
                <w:sz w:val="15"/>
              </w:rPr>
              <w:t>367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3B3B3B"/>
                <w:sz w:val="15"/>
              </w:rPr>
              <w:t>44</w:t>
            </w:r>
          </w:p>
        </w:tc>
        <w:tc>
          <w:tcPr>
            <w:tcW w:w="1216" w:type="dxa"/>
          </w:tcPr>
          <w:p>
            <w:pPr>
              <w:pStyle w:val="TableParagraph"/>
              <w:spacing w:before="21"/>
              <w:ind w:right="2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B3B3B"/>
                <w:w w:val="103"/>
                <w:sz w:val="18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line="227" w:lineRule="exact" w:before="7"/>
              <w:ind w:right="36"/>
              <w:rPr>
                <w:sz w:val="21"/>
              </w:rPr>
            </w:pPr>
            <w:r>
              <w:rPr>
                <w:color w:val="545454"/>
                <w:w w:val="74"/>
                <w:sz w:val="21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4"/>
              <w:ind w:right="3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1 2</w:t>
            </w:r>
            <w:r>
              <w:rPr>
                <w:rFonts w:ascii="Times New Roman"/>
                <w:color w:val="6E6E6E"/>
                <w:sz w:val="15"/>
              </w:rPr>
              <w:t>.</w:t>
            </w:r>
            <w:r>
              <w:rPr>
                <w:rFonts w:ascii="Times New Roman"/>
                <w:color w:val="3B3B3B"/>
                <w:sz w:val="15"/>
              </w:rPr>
              <w:t>476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262828"/>
                <w:sz w:val="15"/>
              </w:rPr>
              <w:t>95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2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w w:val="95"/>
                <w:sz w:val="15"/>
              </w:rPr>
              <w:t>(3 </w:t>
            </w:r>
            <w:r>
              <w:rPr>
                <w:rFonts w:ascii="Times New Roman"/>
                <w:color w:val="545454"/>
                <w:w w:val="95"/>
                <w:sz w:val="15"/>
              </w:rPr>
              <w:t>.</w:t>
            </w:r>
            <w:r>
              <w:rPr>
                <w:rFonts w:ascii="Times New Roman"/>
                <w:color w:val="262828"/>
                <w:w w:val="95"/>
                <w:sz w:val="15"/>
              </w:rPr>
              <w:t>119 </w:t>
            </w:r>
            <w:r>
              <w:rPr>
                <w:rFonts w:ascii="Times New Roman"/>
                <w:color w:val="545454"/>
                <w:w w:val="95"/>
                <w:sz w:val="15"/>
              </w:rPr>
              <w:t>, </w:t>
            </w:r>
            <w:r>
              <w:rPr>
                <w:rFonts w:ascii="Times New Roman"/>
                <w:color w:val="3B3B3B"/>
                <w:w w:val="95"/>
                <w:sz w:val="15"/>
              </w:rPr>
              <w:t>24)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3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w w:val="105"/>
                <w:sz w:val="15"/>
              </w:rPr>
              <w:t>7</w:t>
            </w:r>
            <w:r>
              <w:rPr>
                <w:rFonts w:ascii="Times New Roman"/>
                <w:color w:val="7E7E7E"/>
                <w:w w:val="105"/>
                <w:sz w:val="15"/>
              </w:rPr>
              <w:t>.</w:t>
            </w:r>
            <w:r>
              <w:rPr>
                <w:rFonts w:ascii="Times New Roman"/>
                <w:color w:val="3B3B3B"/>
                <w:w w:val="105"/>
                <w:sz w:val="15"/>
              </w:rPr>
              <w:t>009,73</w:t>
            </w:r>
          </w:p>
        </w:tc>
      </w:tr>
      <w:tr>
        <w:trPr>
          <w:trHeight w:val="249" w:hRule="atLeast"/>
        </w:trPr>
        <w:tc>
          <w:tcPr>
            <w:tcW w:w="1014" w:type="dxa"/>
          </w:tcPr>
          <w:p>
            <w:pPr>
              <w:pStyle w:val="TableParagraph"/>
              <w:spacing w:before="54"/>
              <w:ind w:right="32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2018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2828"/>
                <w:sz w:val="15"/>
              </w:rPr>
              <w:t>42</w:t>
            </w:r>
            <w:r>
              <w:rPr>
                <w:rFonts w:ascii="Times New Roman"/>
                <w:color w:val="545454"/>
                <w:sz w:val="15"/>
              </w:rPr>
              <w:t>.</w:t>
            </w:r>
            <w:r>
              <w:rPr>
                <w:rFonts w:ascii="Times New Roman"/>
                <w:color w:val="3B3B3B"/>
                <w:sz w:val="15"/>
              </w:rPr>
              <w:t>623,69</w:t>
            </w:r>
          </w:p>
        </w:tc>
        <w:tc>
          <w:tcPr>
            <w:tcW w:w="1216" w:type="dxa"/>
          </w:tcPr>
          <w:p>
            <w:pPr>
              <w:pStyle w:val="TableParagraph"/>
              <w:spacing w:before="21"/>
              <w:ind w:right="2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545454"/>
                <w:w w:val="103"/>
                <w:sz w:val="18"/>
              </w:rPr>
              <w:t>-</w:t>
            </w:r>
          </w:p>
        </w:tc>
        <w:tc>
          <w:tcPr>
            <w:tcW w:w="1230" w:type="dxa"/>
          </w:tcPr>
          <w:p>
            <w:pPr>
              <w:pStyle w:val="TableParagraph"/>
              <w:spacing w:before="49"/>
              <w:ind w:right="34"/>
              <w:rPr>
                <w:sz w:val="15"/>
              </w:rPr>
            </w:pPr>
            <w:r>
              <w:rPr>
                <w:color w:val="545454"/>
                <w:w w:val="104"/>
                <w:sz w:val="15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4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sz w:val="15"/>
              </w:rPr>
              <w:t>37.444</w:t>
            </w:r>
            <w:r>
              <w:rPr>
                <w:rFonts w:ascii="Times New Roman"/>
                <w:color w:val="545454"/>
                <w:sz w:val="15"/>
              </w:rPr>
              <w:t>,</w:t>
            </w:r>
            <w:r>
              <w:rPr>
                <w:rFonts w:ascii="Times New Roman"/>
                <w:color w:val="3B3B3B"/>
                <w:sz w:val="15"/>
              </w:rPr>
              <w:t>08</w:t>
            </w:r>
          </w:p>
        </w:tc>
        <w:tc>
          <w:tcPr>
            <w:tcW w:w="1216" w:type="dxa"/>
          </w:tcPr>
          <w:p>
            <w:pPr>
              <w:pStyle w:val="TableParagraph"/>
              <w:spacing w:before="44"/>
              <w:ind w:right="5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90"/>
                <w:sz w:val="15"/>
              </w:rPr>
              <w:t>(9</w:t>
            </w:r>
            <w:r>
              <w:rPr>
                <w:rFonts w:ascii="Times New Roman"/>
                <w:color w:val="7E7E7E"/>
                <w:w w:val="90"/>
                <w:sz w:val="15"/>
              </w:rPr>
              <w:t>.</w:t>
            </w:r>
            <w:r>
              <w:rPr>
                <w:rFonts w:ascii="Times New Roman"/>
                <w:color w:val="3B3B3B"/>
                <w:w w:val="90"/>
                <w:sz w:val="15"/>
              </w:rPr>
              <w:t>361 </w:t>
            </w:r>
            <w:r>
              <w:rPr>
                <w:rFonts w:ascii="Times New Roman"/>
                <w:color w:val="545454"/>
                <w:w w:val="90"/>
                <w:sz w:val="15"/>
              </w:rPr>
              <w:t>,</w:t>
            </w:r>
            <w:r>
              <w:rPr>
                <w:rFonts w:ascii="Times New Roman"/>
                <w:color w:val="3B3B3B"/>
                <w:w w:val="90"/>
                <w:sz w:val="15"/>
              </w:rPr>
              <w:t>02)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3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B3B3B"/>
                <w:w w:val="105"/>
                <w:sz w:val="15"/>
              </w:rPr>
              <w:t>14.540,63</w:t>
            </w:r>
          </w:p>
        </w:tc>
      </w:tr>
    </w:tbl>
    <w:p>
      <w:pPr>
        <w:spacing w:after="0"/>
        <w:rPr>
          <w:rFonts w:ascii="Times New Roman"/>
          <w:sz w:val="15"/>
        </w:rPr>
        <w:sectPr>
          <w:headerReference w:type="default" r:id="rId7"/>
          <w:footerReference w:type="default" r:id="rId8"/>
          <w:pgSz w:w="11910" w:h="16850"/>
          <w:pgMar w:header="900" w:footer="1617" w:top="1100" w:bottom="1800" w:left="220" w:right="1640"/>
          <w:pgNumType w:start="2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tbl>
      <w:tblPr>
        <w:tblW w:w="0" w:type="auto"/>
        <w:jc w:val="left"/>
        <w:tblInd w:w="1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4"/>
        <w:gridCol w:w="1216"/>
        <w:gridCol w:w="1221"/>
        <w:gridCol w:w="1211"/>
        <w:gridCol w:w="1221"/>
        <w:gridCol w:w="1216"/>
        <w:gridCol w:w="1197"/>
      </w:tblGrid>
      <w:tr>
        <w:trPr>
          <w:trHeight w:val="619" w:hRule="atLeast"/>
        </w:trPr>
        <w:tc>
          <w:tcPr>
            <w:tcW w:w="101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line="180" w:lineRule="atLeast"/>
              <w:ind w:left="196" w:right="94" w:hanging="36"/>
              <w:jc w:val="left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color w:val="1F1F1F"/>
                <w:w w:val="95"/>
                <w:sz w:val="15"/>
              </w:rPr>
              <w:t>Ejerc</w:t>
            </w:r>
            <w:r>
              <w:rPr>
                <w:rFonts w:ascii="Times New Roman" w:hAnsi="Times New Roman"/>
                <w:b/>
                <w:color w:val="3F3F3F"/>
                <w:w w:val="95"/>
                <w:sz w:val="15"/>
              </w:rPr>
              <w:t>i</w:t>
            </w:r>
            <w:r>
              <w:rPr>
                <w:rFonts w:ascii="Times New Roman" w:hAnsi="Times New Roman"/>
                <w:b/>
                <w:color w:val="1F1F1F"/>
                <w:w w:val="95"/>
                <w:sz w:val="15"/>
              </w:rPr>
              <w:t>cio de </w:t>
            </w:r>
            <w:r>
              <w:rPr>
                <w:rFonts w:ascii="Times New Roman" w:hAnsi="Times New Roman"/>
                <w:b/>
                <w:color w:val="1F1F1F"/>
                <w:sz w:val="15"/>
              </w:rPr>
              <w:t>conces</w:t>
            </w:r>
            <w:r>
              <w:rPr>
                <w:rFonts w:ascii="Times New Roman" w:hAnsi="Times New Roman"/>
                <w:b/>
                <w:color w:val="3F3F3F"/>
                <w:sz w:val="15"/>
              </w:rPr>
              <w:t>i</w:t>
            </w:r>
            <w:r>
              <w:rPr>
                <w:rFonts w:ascii="Times New Roman" w:hAnsi="Times New Roman"/>
                <w:b/>
                <w:color w:val="1F1F1F"/>
                <w:sz w:val="15"/>
              </w:rPr>
              <w:t>ó n</w:t>
            </w:r>
          </w:p>
        </w:tc>
        <w:tc>
          <w:tcPr>
            <w:tcW w:w="1216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sz w:val="23"/>
              </w:rPr>
            </w:pPr>
          </w:p>
          <w:p>
            <w:pPr>
              <w:pStyle w:val="TableParagraph"/>
              <w:spacing w:line="146" w:lineRule="exact"/>
              <w:ind w:left="242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10"/>
                <w:sz w:val="15"/>
              </w:rPr>
              <w:t>31/12/2023</w:t>
            </w:r>
          </w:p>
        </w:tc>
        <w:tc>
          <w:tcPr>
            <w:tcW w:w="1221" w:type="dxa"/>
          </w:tcPr>
          <w:p>
            <w:pPr>
              <w:pStyle w:val="TableParagraph"/>
              <w:spacing w:before="78"/>
              <w:ind w:left="288" w:firstLine="74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Importe</w:t>
            </w:r>
          </w:p>
          <w:p>
            <w:pPr>
              <w:pStyle w:val="TableParagraph"/>
              <w:spacing w:line="180" w:lineRule="atLeast" w:before="7"/>
              <w:ind w:left="463" w:right="257" w:hanging="176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concedido </w:t>
            </w:r>
            <w:r>
              <w:rPr>
                <w:rFonts w:ascii="Times New Roman"/>
                <w:b/>
                <w:color w:val="1F1F1F"/>
                <w:w w:val="105"/>
                <w:sz w:val="15"/>
              </w:rPr>
              <w:t>2024</w:t>
            </w:r>
          </w:p>
        </w:tc>
        <w:tc>
          <w:tcPr>
            <w:tcW w:w="1211" w:type="dxa"/>
          </w:tcPr>
          <w:p>
            <w:pPr>
              <w:pStyle w:val="TableParagraph"/>
              <w:spacing w:before="78"/>
              <w:ind w:left="386" w:right="360"/>
              <w:jc w:val="center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Efecto</w:t>
            </w:r>
          </w:p>
          <w:p>
            <w:pPr>
              <w:pStyle w:val="TableParagraph"/>
              <w:spacing w:line="180" w:lineRule="atLeast" w:before="7"/>
              <w:ind w:left="124" w:right="86" w:hanging="10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color w:val="2F2F2F"/>
                <w:sz w:val="15"/>
              </w:rPr>
              <w:t>impositivo </w:t>
            </w:r>
            <w:r>
              <w:rPr>
                <w:rFonts w:ascii="Times New Roman" w:hAnsi="Times New Roman"/>
                <w:b/>
                <w:color w:val="1F1F1F"/>
                <w:sz w:val="15"/>
              </w:rPr>
              <w:t>concesión 2024</w:t>
            </w:r>
          </w:p>
        </w:tc>
        <w:tc>
          <w:tcPr>
            <w:tcW w:w="1221" w:type="dxa"/>
          </w:tcPr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spacing w:line="180" w:lineRule="atLeast"/>
              <w:ind w:left="262" w:right="211" w:firstLine="64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Traspaso Rtdos 2024</w:t>
            </w:r>
          </w:p>
        </w:tc>
        <w:tc>
          <w:tcPr>
            <w:tcW w:w="1216" w:type="dxa"/>
          </w:tcPr>
          <w:p>
            <w:pPr>
              <w:pStyle w:val="TableParagraph"/>
              <w:spacing w:line="180" w:lineRule="atLeast" w:before="71"/>
              <w:ind w:left="123" w:right="80" w:hanging="4"/>
              <w:jc w:val="center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Efecto impositivo traspaso a </w:t>
            </w:r>
            <w:r>
              <w:rPr>
                <w:rFonts w:ascii="Times New Roman"/>
                <w:b/>
                <w:color w:val="1F1F1F"/>
                <w:spacing w:val="-4"/>
                <w:sz w:val="15"/>
              </w:rPr>
              <w:t>Rtdo</w:t>
            </w:r>
          </w:p>
        </w:tc>
        <w:tc>
          <w:tcPr>
            <w:tcW w:w="1197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sz w:val="23"/>
              </w:rPr>
            </w:pPr>
          </w:p>
          <w:p>
            <w:pPr>
              <w:pStyle w:val="TableParagraph"/>
              <w:spacing w:line="146" w:lineRule="exact"/>
              <w:ind w:left="239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10"/>
                <w:sz w:val="15"/>
              </w:rPr>
              <w:t>31/12/2024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1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2019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4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46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136,39</w:t>
            </w:r>
          </w:p>
        </w:tc>
        <w:tc>
          <w:tcPr>
            <w:tcW w:w="1221" w:type="dxa"/>
          </w:tcPr>
          <w:p>
            <w:pPr>
              <w:pStyle w:val="TableParagraph"/>
              <w:spacing w:line="227" w:lineRule="exact" w:before="7"/>
              <w:ind w:right="37"/>
              <w:rPr>
                <w:sz w:val="21"/>
              </w:rPr>
            </w:pPr>
            <w:r>
              <w:rPr>
                <w:color w:val="606060"/>
                <w:w w:val="82"/>
                <w:sz w:val="21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26"/>
              <w:ind w:right="28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F3F3F"/>
                <w:w w:val="103"/>
                <w:sz w:val="18"/>
              </w:rPr>
              <w:t>-</w:t>
            </w:r>
          </w:p>
        </w:tc>
        <w:tc>
          <w:tcPr>
            <w:tcW w:w="1221" w:type="dxa"/>
          </w:tcPr>
          <w:p>
            <w:pPr>
              <w:pStyle w:val="TableParagraph"/>
              <w:spacing w:before="54"/>
              <w:ind w:right="3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14</w:t>
            </w:r>
            <w:r>
              <w:rPr>
                <w:rFonts w:ascii="Times New Roman"/>
                <w:color w:val="777777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658,</w:t>
            </w:r>
            <w:r>
              <w:rPr>
                <w:rFonts w:ascii="Times New Roman"/>
                <w:color w:val="1F1F1F"/>
                <w:w w:val="105"/>
                <w:sz w:val="15"/>
              </w:rPr>
              <w:t>9</w:t>
            </w:r>
            <w:r>
              <w:rPr>
                <w:rFonts w:ascii="Times New Roman"/>
                <w:color w:val="3F3F3F"/>
                <w:w w:val="105"/>
                <w:sz w:val="15"/>
              </w:rPr>
              <w:t>5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95"/>
                <w:sz w:val="15"/>
              </w:rPr>
              <w:t>(3 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3F3F3F"/>
                <w:w w:val="95"/>
                <w:sz w:val="15"/>
              </w:rPr>
              <w:t>6 64,74)</w:t>
            </w:r>
          </w:p>
        </w:tc>
        <w:tc>
          <w:tcPr>
            <w:tcW w:w="1197" w:type="dxa"/>
          </w:tcPr>
          <w:p>
            <w:pPr>
              <w:pStyle w:val="TableParagraph"/>
              <w:spacing w:before="49"/>
              <w:ind w:right="3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35 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1 42</w:t>
            </w:r>
            <w:r>
              <w:rPr>
                <w:rFonts w:ascii="Times New Roman"/>
                <w:color w:val="606060"/>
                <w:sz w:val="15"/>
              </w:rPr>
              <w:t>,</w:t>
            </w:r>
            <w:r>
              <w:rPr>
                <w:rFonts w:ascii="Times New Roman"/>
                <w:color w:val="3F3F3F"/>
                <w:sz w:val="15"/>
              </w:rPr>
              <w:t>18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4"/>
              <w:ind w:right="31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2020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4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80.593,64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35"/>
              <w:rPr>
                <w:sz w:val="15"/>
              </w:rPr>
            </w:pPr>
            <w:r>
              <w:rPr>
                <w:color w:val="606060"/>
                <w:w w:val="104"/>
                <w:sz w:val="15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5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4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7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618,61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13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80"/>
                <w:sz w:val="15"/>
              </w:rPr>
              <w:t>(1 </w:t>
            </w:r>
            <w:r>
              <w:rPr>
                <w:rFonts w:ascii="Times New Roman"/>
                <w:color w:val="606060"/>
                <w:w w:val="80"/>
                <w:sz w:val="15"/>
              </w:rPr>
              <w:t>.</w:t>
            </w:r>
            <w:r>
              <w:rPr>
                <w:rFonts w:ascii="Times New Roman"/>
                <w:color w:val="3F3F3F"/>
                <w:w w:val="80"/>
                <w:sz w:val="15"/>
              </w:rPr>
              <w:t>904,65)</w:t>
            </w:r>
          </w:p>
        </w:tc>
        <w:tc>
          <w:tcPr>
            <w:tcW w:w="1197" w:type="dxa"/>
          </w:tcPr>
          <w:p>
            <w:pPr>
              <w:pStyle w:val="TableParagraph"/>
              <w:spacing w:before="49"/>
              <w:ind w:right="2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74</w:t>
            </w:r>
            <w:r>
              <w:rPr>
                <w:rFonts w:ascii="Times New Roman"/>
                <w:color w:val="777777"/>
                <w:w w:val="105"/>
                <w:sz w:val="15"/>
              </w:rPr>
              <w:t>.</w:t>
            </w:r>
            <w:r>
              <w:rPr>
                <w:rFonts w:ascii="Times New Roman"/>
                <w:color w:val="2F2F2F"/>
                <w:w w:val="105"/>
                <w:sz w:val="15"/>
              </w:rPr>
              <w:t>879,68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1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2021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3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88.264,23</w:t>
            </w:r>
          </w:p>
        </w:tc>
        <w:tc>
          <w:tcPr>
            <w:tcW w:w="1221" w:type="dxa"/>
          </w:tcPr>
          <w:p>
            <w:pPr>
              <w:pStyle w:val="TableParagraph"/>
              <w:spacing w:before="26"/>
              <w:ind w:right="3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F3F3F"/>
                <w:w w:val="103"/>
                <w:sz w:val="18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line="227" w:lineRule="exact" w:before="7"/>
              <w:ind w:right="37"/>
              <w:rPr>
                <w:sz w:val="21"/>
              </w:rPr>
            </w:pPr>
            <w:r>
              <w:rPr>
                <w:color w:val="606060"/>
                <w:w w:val="74"/>
                <w:sz w:val="21"/>
              </w:rPr>
              <w:t>-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17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75"/>
                <w:sz w:val="15"/>
              </w:rPr>
              <w:t>9 </w:t>
            </w:r>
            <w:r>
              <w:rPr>
                <w:rFonts w:ascii="Times New Roman"/>
                <w:color w:val="606060"/>
                <w:w w:val="75"/>
                <w:sz w:val="15"/>
              </w:rPr>
              <w:t>.</w:t>
            </w:r>
            <w:r>
              <w:rPr>
                <w:rFonts w:ascii="Times New Roman"/>
                <w:color w:val="3F3F3F"/>
                <w:w w:val="75"/>
                <w:sz w:val="15"/>
              </w:rPr>
              <w:t>156,53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95"/>
                <w:sz w:val="15"/>
              </w:rPr>
              <w:t>(2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3F3F3F"/>
                <w:w w:val="95"/>
                <w:sz w:val="15"/>
              </w:rPr>
              <w:t>289,13)</w:t>
            </w:r>
          </w:p>
        </w:tc>
        <w:tc>
          <w:tcPr>
            <w:tcW w:w="1197" w:type="dxa"/>
          </w:tcPr>
          <w:p>
            <w:pPr>
              <w:pStyle w:val="TableParagraph"/>
              <w:spacing w:before="54"/>
              <w:ind w:right="1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81 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3 96,83</w:t>
            </w:r>
          </w:p>
        </w:tc>
      </w:tr>
      <w:tr>
        <w:trPr>
          <w:trHeight w:val="249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2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2022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319.457,40</w:t>
            </w:r>
          </w:p>
        </w:tc>
        <w:tc>
          <w:tcPr>
            <w:tcW w:w="1221" w:type="dxa"/>
          </w:tcPr>
          <w:p>
            <w:pPr>
              <w:pStyle w:val="TableParagraph"/>
              <w:spacing w:line="203" w:lineRule="exact" w:before="26"/>
              <w:ind w:right="37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06060"/>
                <w:w w:val="104"/>
                <w:sz w:val="18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53"/>
              <w:ind w:right="35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4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78.142,99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(19.535,</w:t>
            </w:r>
            <w:r>
              <w:rPr>
                <w:rFonts w:ascii="Times New Roman"/>
                <w:color w:val="1F1F1F"/>
                <w:sz w:val="15"/>
              </w:rPr>
              <w:t>75</w:t>
            </w:r>
            <w:r>
              <w:rPr>
                <w:rFonts w:ascii="Times New Roman"/>
                <w:color w:val="3F3F3F"/>
                <w:sz w:val="15"/>
              </w:rPr>
              <w:t>)</w:t>
            </w:r>
          </w:p>
        </w:tc>
        <w:tc>
          <w:tcPr>
            <w:tcW w:w="1197" w:type="dxa"/>
          </w:tcPr>
          <w:p>
            <w:pPr>
              <w:pStyle w:val="TableParagraph"/>
              <w:spacing w:before="49"/>
              <w:ind w:right="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260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2F2F2F"/>
                <w:w w:val="105"/>
                <w:sz w:val="15"/>
              </w:rPr>
              <w:t>850,16</w:t>
            </w:r>
          </w:p>
        </w:tc>
      </w:tr>
      <w:tr>
        <w:trPr>
          <w:trHeight w:val="254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2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2023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2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73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377,96</w:t>
            </w:r>
          </w:p>
        </w:tc>
        <w:tc>
          <w:tcPr>
            <w:tcW w:w="1221" w:type="dxa"/>
          </w:tcPr>
          <w:p>
            <w:pPr>
              <w:pStyle w:val="TableParagraph"/>
              <w:spacing w:before="53"/>
              <w:ind w:right="40"/>
              <w:rPr>
                <w:sz w:val="15"/>
              </w:rPr>
            </w:pPr>
            <w:r>
              <w:rPr>
                <w:color w:val="606060"/>
                <w:w w:val="104"/>
                <w:sz w:val="15"/>
              </w:rPr>
              <w:t>-</w:t>
            </w:r>
          </w:p>
        </w:tc>
        <w:tc>
          <w:tcPr>
            <w:tcW w:w="1211" w:type="dxa"/>
          </w:tcPr>
          <w:p>
            <w:pPr>
              <w:pStyle w:val="TableParagraph"/>
              <w:spacing w:before="26"/>
              <w:ind w:right="3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06060"/>
                <w:w w:val="103"/>
                <w:sz w:val="18"/>
              </w:rPr>
              <w:t>-</w:t>
            </w:r>
          </w:p>
        </w:tc>
        <w:tc>
          <w:tcPr>
            <w:tcW w:w="1221" w:type="dxa"/>
          </w:tcPr>
          <w:p>
            <w:pPr>
              <w:pStyle w:val="TableParagraph"/>
              <w:spacing w:before="54"/>
              <w:ind w:right="4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4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288,83</w:t>
            </w:r>
          </w:p>
        </w:tc>
        <w:tc>
          <w:tcPr>
            <w:tcW w:w="1216" w:type="dxa"/>
          </w:tcPr>
          <w:p>
            <w:pPr>
              <w:pStyle w:val="TableParagraph"/>
              <w:spacing w:before="54"/>
              <w:ind w:right="4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(1.072,21)</w:t>
            </w:r>
          </w:p>
        </w:tc>
        <w:tc>
          <w:tcPr>
            <w:tcW w:w="1197" w:type="dxa"/>
          </w:tcPr>
          <w:p>
            <w:pPr>
              <w:pStyle w:val="TableParagraph"/>
              <w:spacing w:before="54"/>
              <w:ind w:right="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1F1F1F"/>
                <w:w w:val="105"/>
                <w:sz w:val="15"/>
              </w:rPr>
              <w:t>7</w:t>
            </w:r>
            <w:r>
              <w:rPr>
                <w:rFonts w:ascii="Times New Roman"/>
                <w:color w:val="3F3F3F"/>
                <w:w w:val="105"/>
                <w:sz w:val="15"/>
              </w:rPr>
              <w:t>0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161,34</w:t>
            </w:r>
          </w:p>
        </w:tc>
      </w:tr>
      <w:tr>
        <w:trPr>
          <w:trHeight w:val="258" w:hRule="atLeast"/>
        </w:trPr>
        <w:tc>
          <w:tcPr>
            <w:tcW w:w="1014" w:type="dxa"/>
          </w:tcPr>
          <w:p>
            <w:pPr>
              <w:pStyle w:val="TableParagraph"/>
              <w:spacing w:before="54"/>
              <w:ind w:right="32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2024</w:t>
            </w:r>
          </w:p>
        </w:tc>
        <w:tc>
          <w:tcPr>
            <w:tcW w:w="1216" w:type="dxa"/>
          </w:tcPr>
          <w:p>
            <w:pPr>
              <w:pStyle w:val="TableParagraph"/>
              <w:spacing w:before="58"/>
              <w:ind w:right="36"/>
              <w:rPr>
                <w:sz w:val="15"/>
              </w:rPr>
            </w:pPr>
            <w:r>
              <w:rPr>
                <w:color w:val="606060"/>
                <w:w w:val="104"/>
                <w:sz w:val="15"/>
              </w:rPr>
              <w:t>-</w:t>
            </w:r>
          </w:p>
        </w:tc>
        <w:tc>
          <w:tcPr>
            <w:tcW w:w="1221" w:type="dxa"/>
          </w:tcPr>
          <w:p>
            <w:pPr>
              <w:pStyle w:val="TableParagraph"/>
              <w:spacing w:before="54"/>
              <w:ind w:right="1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100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2F2F2F"/>
                <w:w w:val="105"/>
                <w:sz w:val="15"/>
              </w:rPr>
              <w:t>000,00</w:t>
            </w:r>
          </w:p>
        </w:tc>
        <w:tc>
          <w:tcPr>
            <w:tcW w:w="1211" w:type="dxa"/>
          </w:tcPr>
          <w:p>
            <w:pPr>
              <w:pStyle w:val="TableParagraph"/>
              <w:spacing w:before="54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(25 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000,00)</w:t>
            </w:r>
          </w:p>
        </w:tc>
        <w:tc>
          <w:tcPr>
            <w:tcW w:w="1221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1.589,60</w:t>
            </w:r>
          </w:p>
        </w:tc>
        <w:tc>
          <w:tcPr>
            <w:tcW w:w="1216" w:type="dxa"/>
          </w:tcPr>
          <w:p>
            <w:pPr>
              <w:pStyle w:val="TableParagraph"/>
              <w:spacing w:before="54"/>
              <w:ind w:right="4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(397,40)</w:t>
            </w:r>
          </w:p>
        </w:tc>
        <w:tc>
          <w:tcPr>
            <w:tcW w:w="1197" w:type="dxa"/>
          </w:tcPr>
          <w:p>
            <w:pPr>
              <w:pStyle w:val="TableParagraph"/>
              <w:spacing w:before="54"/>
              <w:ind w:right="1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73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807,80</w:t>
            </w:r>
          </w:p>
        </w:tc>
      </w:tr>
      <w:tr>
        <w:trPr>
          <w:trHeight w:val="249" w:hRule="atLeast"/>
        </w:trPr>
        <w:tc>
          <w:tcPr>
            <w:tcW w:w="1014" w:type="dxa"/>
          </w:tcPr>
          <w:p>
            <w:pPr>
              <w:pStyle w:val="TableParagraph"/>
              <w:spacing w:before="49"/>
              <w:ind w:right="325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90"/>
                <w:sz w:val="15"/>
              </w:rPr>
              <w:t>Total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13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05"/>
                <w:sz w:val="15"/>
              </w:rPr>
              <w:t>684</w:t>
            </w:r>
            <w:r>
              <w:rPr>
                <w:rFonts w:ascii="Times New Roman"/>
                <w:b/>
                <w:color w:val="3F3F3F"/>
                <w:w w:val="105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w w:val="105"/>
                <w:sz w:val="15"/>
              </w:rPr>
              <w:t>656,27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18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2F2F2F"/>
                <w:w w:val="105"/>
                <w:sz w:val="15"/>
              </w:rPr>
              <w:t>100</w:t>
            </w:r>
            <w:r>
              <w:rPr>
                <w:rFonts w:ascii="Times New Roman"/>
                <w:b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w w:val="105"/>
                <w:sz w:val="15"/>
              </w:rPr>
              <w:t>000,00</w:t>
            </w:r>
          </w:p>
        </w:tc>
        <w:tc>
          <w:tcPr>
            <w:tcW w:w="1211" w:type="dxa"/>
          </w:tcPr>
          <w:p>
            <w:pPr>
              <w:pStyle w:val="TableParagraph"/>
              <w:spacing w:before="49"/>
              <w:ind w:right="3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05"/>
                <w:sz w:val="15"/>
              </w:rPr>
              <w:t>(25</w:t>
            </w:r>
            <w:r>
              <w:rPr>
                <w:rFonts w:ascii="Times New Roman"/>
                <w:b/>
                <w:color w:val="3F3F3F"/>
                <w:w w:val="105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w w:val="105"/>
                <w:sz w:val="15"/>
              </w:rPr>
              <w:t>000,00)</w:t>
            </w:r>
          </w:p>
        </w:tc>
        <w:tc>
          <w:tcPr>
            <w:tcW w:w="1221" w:type="dxa"/>
          </w:tcPr>
          <w:p>
            <w:pPr>
              <w:pStyle w:val="TableParagraph"/>
              <w:spacing w:before="49"/>
              <w:ind w:right="48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2F2F2F"/>
                <w:sz w:val="15"/>
              </w:rPr>
              <w:t>175.158,87</w:t>
            </w:r>
          </w:p>
        </w:tc>
        <w:tc>
          <w:tcPr>
            <w:tcW w:w="1216" w:type="dxa"/>
          </w:tcPr>
          <w:p>
            <w:pPr>
              <w:pStyle w:val="TableParagraph"/>
              <w:spacing w:before="49"/>
              <w:ind w:right="34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(43 </w:t>
            </w:r>
            <w:r>
              <w:rPr>
                <w:rFonts w:ascii="Times New Roman"/>
                <w:b/>
                <w:color w:val="606060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sz w:val="15"/>
              </w:rPr>
              <w:t>789,72)</w:t>
            </w:r>
          </w:p>
        </w:tc>
        <w:tc>
          <w:tcPr>
            <w:tcW w:w="1197" w:type="dxa"/>
          </w:tcPr>
          <w:p>
            <w:pPr>
              <w:pStyle w:val="TableParagraph"/>
              <w:spacing w:before="49"/>
              <w:ind w:right="20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628</w:t>
            </w:r>
            <w:r>
              <w:rPr>
                <w:rFonts w:ascii="Times New Roman"/>
                <w:b/>
                <w:color w:val="3F3F3F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sz w:val="15"/>
              </w:rPr>
              <w:t>287,12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tbl>
      <w:tblPr>
        <w:tblW w:w="0" w:type="auto"/>
        <w:jc w:val="left"/>
        <w:tblInd w:w="1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4"/>
        <w:gridCol w:w="1125"/>
        <w:gridCol w:w="1245"/>
        <w:gridCol w:w="971"/>
        <w:gridCol w:w="995"/>
        <w:gridCol w:w="928"/>
        <w:gridCol w:w="981"/>
        <w:gridCol w:w="1024"/>
      </w:tblGrid>
      <w:tr>
        <w:trPr>
          <w:trHeight w:val="744" w:hRule="atLeast"/>
        </w:trPr>
        <w:tc>
          <w:tcPr>
            <w:tcW w:w="1034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7"/>
              </w:rPr>
            </w:pPr>
          </w:p>
          <w:p>
            <w:pPr>
              <w:pStyle w:val="TableParagraph"/>
              <w:spacing w:line="180" w:lineRule="atLeast"/>
              <w:ind w:left="205" w:right="106" w:hanging="41"/>
              <w:jc w:val="left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color w:val="1F1F1F"/>
                <w:sz w:val="15"/>
              </w:rPr>
              <w:t>Ejercicio </w:t>
            </w:r>
            <w:r>
              <w:rPr>
                <w:rFonts w:ascii="Times New Roman" w:hAnsi="Times New Roman"/>
                <w:b/>
                <w:color w:val="1F1F1F"/>
                <w:sz w:val="15"/>
              </w:rPr>
              <w:t>de </w:t>
            </w:r>
            <w:r>
              <w:rPr>
                <w:rFonts w:ascii="Times New Roman" w:hAnsi="Times New Roman"/>
                <w:b/>
                <w:color w:val="2F2F2F"/>
                <w:w w:val="105"/>
                <w:sz w:val="15"/>
              </w:rPr>
              <w:t>concesión</w:t>
            </w: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41" w:lineRule="exact"/>
              <w:ind w:left="198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10"/>
                <w:sz w:val="15"/>
              </w:rPr>
              <w:t>31/12/2022</w:t>
            </w:r>
          </w:p>
        </w:tc>
        <w:tc>
          <w:tcPr>
            <w:tcW w:w="1245" w:type="dxa"/>
          </w:tcPr>
          <w:p>
            <w:pPr>
              <w:pStyle w:val="TableParagraph"/>
              <w:spacing w:line="264" w:lineRule="auto" w:before="16"/>
              <w:ind w:left="78" w:right="45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color w:val="2F2F2F"/>
                <w:sz w:val="15"/>
              </w:rPr>
              <w:t>Efecto</w:t>
            </w:r>
            <w:r>
              <w:rPr>
                <w:rFonts w:ascii="Times New Roman" w:hAnsi="Times New Roman"/>
                <w:b/>
                <w:color w:val="2F2F2F"/>
                <w:spacing w:val="-19"/>
                <w:sz w:val="15"/>
              </w:rPr>
              <w:t> </w:t>
            </w:r>
            <w:r>
              <w:rPr>
                <w:rFonts w:ascii="Times New Roman" w:hAnsi="Times New Roman"/>
                <w:b/>
                <w:color w:val="2F2F2F"/>
                <w:sz w:val="15"/>
              </w:rPr>
              <w:t>impositivo </w:t>
            </w:r>
            <w:r>
              <w:rPr>
                <w:rFonts w:ascii="Times New Roman" w:hAnsi="Times New Roman"/>
                <w:b/>
                <w:color w:val="1F1F1F"/>
                <w:sz w:val="15"/>
              </w:rPr>
              <w:t>concesión ejercicios</w:t>
            </w:r>
          </w:p>
          <w:p>
            <w:pPr>
              <w:pStyle w:val="TableParagraph"/>
              <w:spacing w:line="139" w:lineRule="exact"/>
              <w:ind w:left="66" w:right="45"/>
              <w:jc w:val="center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anteriores</w:t>
            </w:r>
          </w:p>
        </w:tc>
        <w:tc>
          <w:tcPr>
            <w:tcW w:w="971" w:type="dxa"/>
          </w:tcPr>
          <w:p>
            <w:pPr>
              <w:pStyle w:val="TableParagraph"/>
              <w:spacing w:before="7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162" w:firstLine="84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Importe</w:t>
            </w:r>
          </w:p>
          <w:p>
            <w:pPr>
              <w:pStyle w:val="TableParagraph"/>
              <w:spacing w:line="180" w:lineRule="atLeast" w:before="12"/>
              <w:ind w:left="346" w:right="133" w:hanging="185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concedido </w:t>
            </w:r>
            <w:r>
              <w:rPr>
                <w:rFonts w:ascii="Times New Roman"/>
                <w:b/>
                <w:color w:val="1F1F1F"/>
                <w:w w:val="105"/>
                <w:sz w:val="15"/>
              </w:rPr>
              <w:t>2023</w:t>
            </w:r>
          </w:p>
        </w:tc>
        <w:tc>
          <w:tcPr>
            <w:tcW w:w="995" w:type="dxa"/>
          </w:tcPr>
          <w:p>
            <w:pPr>
              <w:pStyle w:val="TableParagraph"/>
              <w:spacing w:line="264" w:lineRule="auto" w:before="16"/>
              <w:ind w:left="174" w:right="119" w:firstLine="134"/>
              <w:jc w:val="left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color w:val="1F1F1F"/>
                <w:sz w:val="15"/>
              </w:rPr>
              <w:t>Efecto </w:t>
            </w:r>
            <w:r>
              <w:rPr>
                <w:rFonts w:ascii="Times New Roman" w:hAnsi="Times New Roman"/>
                <w:b/>
                <w:color w:val="2F2F2F"/>
                <w:sz w:val="15"/>
              </w:rPr>
              <w:t>impositivo </w:t>
            </w:r>
            <w:r>
              <w:rPr>
                <w:rFonts w:ascii="Times New Roman" w:hAnsi="Times New Roman"/>
                <w:b/>
                <w:color w:val="1F1F1F"/>
                <w:sz w:val="15"/>
              </w:rPr>
              <w:t>concesión</w:t>
            </w:r>
          </w:p>
          <w:p>
            <w:pPr>
              <w:pStyle w:val="TableParagraph"/>
              <w:spacing w:line="139" w:lineRule="exact"/>
              <w:ind w:left="356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05"/>
                <w:sz w:val="15"/>
              </w:rPr>
              <w:t>2023</w:t>
            </w:r>
          </w:p>
        </w:tc>
        <w:tc>
          <w:tcPr>
            <w:tcW w:w="92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8"/>
              <w:jc w:val="left"/>
              <w:rPr>
                <w:sz w:val="17"/>
              </w:rPr>
            </w:pPr>
          </w:p>
          <w:p>
            <w:pPr>
              <w:pStyle w:val="TableParagraph"/>
              <w:spacing w:line="180" w:lineRule="atLeast"/>
              <w:ind w:left="122" w:right="58" w:firstLine="64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Traspaso Rtdos 2023</w:t>
            </w:r>
          </w:p>
        </w:tc>
        <w:tc>
          <w:tcPr>
            <w:tcW w:w="981" w:type="dxa"/>
          </w:tcPr>
          <w:p>
            <w:pPr>
              <w:pStyle w:val="TableParagraph"/>
              <w:spacing w:line="264" w:lineRule="auto" w:before="16"/>
              <w:ind w:left="169" w:right="122" w:firstLine="134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Efecto </w:t>
            </w:r>
            <w:r>
              <w:rPr>
                <w:rFonts w:ascii="Times New Roman"/>
                <w:b/>
                <w:color w:val="2F2F2F"/>
                <w:w w:val="95"/>
                <w:sz w:val="15"/>
              </w:rPr>
              <w:t>Impositivo </w:t>
            </w:r>
            <w:r>
              <w:rPr>
                <w:rFonts w:ascii="Times New Roman"/>
                <w:b/>
                <w:color w:val="1F1F1F"/>
                <w:sz w:val="15"/>
              </w:rPr>
              <w:t>traspaso a</w:t>
            </w:r>
          </w:p>
          <w:p>
            <w:pPr>
              <w:pStyle w:val="TableParagraph"/>
              <w:spacing w:line="139" w:lineRule="exact"/>
              <w:ind w:left="352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Rtdo</w:t>
            </w:r>
          </w:p>
        </w:tc>
        <w:tc>
          <w:tcPr>
            <w:tcW w:w="1024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41" w:lineRule="exact"/>
              <w:ind w:right="10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2F2F2F"/>
                <w:w w:val="105"/>
                <w:sz w:val="15"/>
              </w:rPr>
              <w:t>31/12/2023</w:t>
            </w:r>
          </w:p>
        </w:tc>
      </w:tr>
      <w:tr>
        <w:trPr>
          <w:trHeight w:val="250" w:hRule="atLeast"/>
        </w:trPr>
        <w:tc>
          <w:tcPr>
            <w:tcW w:w="1034" w:type="dxa"/>
          </w:tcPr>
          <w:p>
            <w:pPr>
              <w:pStyle w:val="TableParagraph"/>
              <w:spacing w:before="46"/>
              <w:ind w:right="3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2010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right="4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5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304,85</w:t>
            </w:r>
          </w:p>
        </w:tc>
        <w:tc>
          <w:tcPr>
            <w:tcW w:w="1245" w:type="dxa"/>
          </w:tcPr>
          <w:p>
            <w:pPr>
              <w:pStyle w:val="TableParagraph"/>
              <w:spacing w:before="50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(1 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2F2F2F"/>
                <w:w w:val="95"/>
                <w:sz w:val="15"/>
              </w:rPr>
              <w:t>3 26</w:t>
            </w:r>
            <w:r>
              <w:rPr>
                <w:rFonts w:ascii="Times New Roman"/>
                <w:color w:val="606060"/>
                <w:w w:val="95"/>
                <w:sz w:val="15"/>
              </w:rPr>
              <w:t>, </w:t>
            </w:r>
            <w:r>
              <w:rPr>
                <w:rFonts w:ascii="Times New Roman"/>
                <w:color w:val="2F2F2F"/>
                <w:w w:val="95"/>
                <w:sz w:val="15"/>
              </w:rPr>
              <w:t>21)</w:t>
            </w:r>
          </w:p>
        </w:tc>
        <w:tc>
          <w:tcPr>
            <w:tcW w:w="9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before="50"/>
              <w:ind w:right="31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0"/>
              <w:ind w:right="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1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098,28</w:t>
            </w:r>
          </w:p>
        </w:tc>
        <w:tc>
          <w:tcPr>
            <w:tcW w:w="981" w:type="dxa"/>
          </w:tcPr>
          <w:p>
            <w:pPr>
              <w:pStyle w:val="TableParagraph"/>
              <w:spacing w:before="46"/>
              <w:ind w:right="3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(274, </w:t>
            </w:r>
            <w:r>
              <w:rPr>
                <w:rFonts w:ascii="Times New Roman"/>
                <w:color w:val="1F1F1F"/>
                <w:w w:val="95"/>
                <w:sz w:val="15"/>
              </w:rPr>
              <w:t>57 )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6"/>
              <w:ind w:right="3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3 </w:t>
            </w:r>
            <w:r>
              <w:rPr>
                <w:rFonts w:ascii="Times New Roman"/>
                <w:color w:val="777777"/>
                <w:w w:val="95"/>
                <w:sz w:val="15"/>
              </w:rPr>
              <w:t>.</w:t>
            </w:r>
            <w:r>
              <w:rPr>
                <w:rFonts w:ascii="Times New Roman"/>
                <w:color w:val="3F3F3F"/>
                <w:w w:val="95"/>
                <w:sz w:val="15"/>
              </w:rPr>
              <w:t>154,9 3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1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2011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4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1.020,42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(255,11)</w:t>
            </w:r>
          </w:p>
        </w:tc>
        <w:tc>
          <w:tcPr>
            <w:tcW w:w="9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before="53"/>
              <w:ind w:right="31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49"/>
              <w:ind w:right="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828</w:t>
            </w:r>
            <w:r>
              <w:rPr>
                <w:rFonts w:ascii="Times New Roman"/>
                <w:color w:val="606060"/>
                <w:sz w:val="15"/>
              </w:rPr>
              <w:t>, </w:t>
            </w:r>
            <w:r>
              <w:rPr>
                <w:rFonts w:ascii="Times New Roman"/>
                <w:color w:val="3F3F3F"/>
                <w:sz w:val="15"/>
              </w:rPr>
              <w:t>21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right="4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(207,05)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144,15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2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2012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3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10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409,40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(2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602</w:t>
            </w:r>
            <w:r>
              <w:rPr>
                <w:rFonts w:ascii="Times New Roman"/>
                <w:color w:val="606060"/>
                <w:sz w:val="15"/>
              </w:rPr>
              <w:t>,</w:t>
            </w:r>
            <w:r>
              <w:rPr>
                <w:rFonts w:ascii="Times New Roman"/>
                <w:color w:val="3F3F3F"/>
                <w:sz w:val="15"/>
              </w:rPr>
              <w:t>35)</w:t>
            </w:r>
          </w:p>
        </w:tc>
        <w:tc>
          <w:tcPr>
            <w:tcW w:w="971" w:type="dxa"/>
          </w:tcPr>
          <w:p>
            <w:pPr>
              <w:pStyle w:val="TableParagraph"/>
              <w:spacing w:before="58"/>
              <w:ind w:right="32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line="203" w:lineRule="exact" w:before="31"/>
              <w:ind w:right="2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06060"/>
                <w:w w:val="103"/>
                <w:sz w:val="18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2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5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2F2F2F"/>
                <w:w w:val="105"/>
                <w:sz w:val="15"/>
              </w:rPr>
              <w:t>596,45</w:t>
            </w:r>
          </w:p>
        </w:tc>
        <w:tc>
          <w:tcPr>
            <w:tcW w:w="981" w:type="dxa"/>
          </w:tcPr>
          <w:p>
            <w:pPr>
              <w:pStyle w:val="TableParagraph"/>
              <w:spacing w:before="54"/>
              <w:ind w:left="286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90"/>
                <w:sz w:val="15"/>
              </w:rPr>
              <w:t>(1 </w:t>
            </w:r>
            <w:r>
              <w:rPr>
                <w:rFonts w:ascii="Times New Roman"/>
                <w:color w:val="606060"/>
                <w:w w:val="90"/>
                <w:sz w:val="15"/>
              </w:rPr>
              <w:t>.</w:t>
            </w:r>
            <w:r>
              <w:rPr>
                <w:rFonts w:ascii="Times New Roman"/>
                <w:color w:val="2F2F2F"/>
                <w:w w:val="90"/>
                <w:sz w:val="15"/>
              </w:rPr>
              <w:t>399 </w:t>
            </w:r>
            <w:r>
              <w:rPr>
                <w:rFonts w:ascii="Times New Roman"/>
                <w:color w:val="606060"/>
                <w:w w:val="90"/>
                <w:sz w:val="15"/>
              </w:rPr>
              <w:t>,</w:t>
            </w:r>
            <w:r>
              <w:rPr>
                <w:rFonts w:ascii="Times New Roman"/>
                <w:color w:val="3F3F3F"/>
                <w:w w:val="90"/>
                <w:sz w:val="15"/>
              </w:rPr>
              <w:t>11)</w:t>
            </w:r>
          </w:p>
        </w:tc>
        <w:tc>
          <w:tcPr>
            <w:tcW w:w="1024" w:type="dxa"/>
          </w:tcPr>
          <w:p>
            <w:pPr>
              <w:pStyle w:val="TableParagraph"/>
              <w:spacing w:before="54"/>
              <w:ind w:right="1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3 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6 09,71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49"/>
              <w:ind w:right="3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4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19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760,01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(4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940,00)</w:t>
            </w:r>
          </w:p>
        </w:tc>
        <w:tc>
          <w:tcPr>
            <w:tcW w:w="971" w:type="dxa"/>
          </w:tcPr>
          <w:p>
            <w:pPr>
              <w:pStyle w:val="TableParagraph"/>
              <w:spacing w:line="222" w:lineRule="exact" w:before="11"/>
              <w:ind w:right="33"/>
              <w:rPr>
                <w:sz w:val="21"/>
              </w:rPr>
            </w:pPr>
            <w:r>
              <w:rPr>
                <w:color w:val="606060"/>
                <w:w w:val="82"/>
                <w:sz w:val="21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53"/>
              <w:ind w:right="31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11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838,90</w:t>
            </w:r>
          </w:p>
        </w:tc>
        <w:tc>
          <w:tcPr>
            <w:tcW w:w="981" w:type="dxa"/>
          </w:tcPr>
          <w:p>
            <w:pPr>
              <w:pStyle w:val="TableParagraph"/>
              <w:spacing w:before="54"/>
              <w:ind w:left="286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(2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959,73)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3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5 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9 40</w:t>
            </w:r>
            <w:r>
              <w:rPr>
                <w:rFonts w:ascii="Times New Roman"/>
                <w:color w:val="606060"/>
                <w:sz w:val="15"/>
              </w:rPr>
              <w:t>,</w:t>
            </w:r>
            <w:r>
              <w:rPr>
                <w:rFonts w:ascii="Times New Roman"/>
                <w:color w:val="2F2F2F"/>
                <w:sz w:val="15"/>
              </w:rPr>
              <w:t>84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2014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4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5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163</w:t>
            </w:r>
            <w:r>
              <w:rPr>
                <w:rFonts w:ascii="Times New Roman"/>
                <w:color w:val="606060"/>
                <w:w w:val="105"/>
                <w:sz w:val="15"/>
              </w:rPr>
              <w:t>,</w:t>
            </w:r>
            <w:r>
              <w:rPr>
                <w:rFonts w:ascii="Times New Roman"/>
                <w:color w:val="2F2F2F"/>
                <w:w w:val="105"/>
                <w:sz w:val="15"/>
              </w:rPr>
              <w:t>57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(1 </w:t>
            </w:r>
            <w:r>
              <w:rPr>
                <w:rFonts w:ascii="Times New Roman"/>
                <w:color w:val="777777"/>
                <w:w w:val="95"/>
                <w:sz w:val="15"/>
              </w:rPr>
              <w:t>. </w:t>
            </w:r>
            <w:r>
              <w:rPr>
                <w:rFonts w:ascii="Times New Roman"/>
                <w:color w:val="3F3F3F"/>
                <w:w w:val="95"/>
                <w:sz w:val="15"/>
              </w:rPr>
              <w:t>290</w:t>
            </w:r>
            <w:r>
              <w:rPr>
                <w:rFonts w:ascii="Times New Roman"/>
                <w:color w:val="606060"/>
                <w:w w:val="95"/>
                <w:sz w:val="15"/>
              </w:rPr>
              <w:t>,</w:t>
            </w:r>
            <w:r>
              <w:rPr>
                <w:rFonts w:ascii="Times New Roman"/>
                <w:color w:val="2F2F2F"/>
                <w:w w:val="95"/>
                <w:sz w:val="15"/>
              </w:rPr>
              <w:t>89)</w:t>
            </w:r>
          </w:p>
        </w:tc>
        <w:tc>
          <w:tcPr>
            <w:tcW w:w="971" w:type="dxa"/>
          </w:tcPr>
          <w:p>
            <w:pPr>
              <w:pStyle w:val="TableParagraph"/>
              <w:spacing w:before="53"/>
              <w:ind w:right="32"/>
              <w:rPr>
                <w:sz w:val="15"/>
              </w:rPr>
            </w:pPr>
            <w:r>
              <w:rPr>
                <w:color w:val="606060"/>
                <w:w w:val="104"/>
                <w:sz w:val="15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line="222" w:lineRule="exact" w:before="11"/>
              <w:ind w:right="28"/>
              <w:rPr>
                <w:sz w:val="21"/>
              </w:rPr>
            </w:pPr>
            <w:r>
              <w:rPr>
                <w:color w:val="606060"/>
                <w:w w:val="82"/>
                <w:sz w:val="21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2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1 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470,73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right="2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(36 7</w:t>
            </w:r>
            <w:r>
              <w:rPr>
                <w:rFonts w:ascii="Times New Roman"/>
                <w:color w:val="606060"/>
                <w:sz w:val="15"/>
              </w:rPr>
              <w:t>,</w:t>
            </w:r>
            <w:r>
              <w:rPr>
                <w:rFonts w:ascii="Times New Roman"/>
                <w:color w:val="3F3F3F"/>
                <w:sz w:val="15"/>
              </w:rPr>
              <w:t>68)</w:t>
            </w:r>
          </w:p>
        </w:tc>
        <w:tc>
          <w:tcPr>
            <w:tcW w:w="1024" w:type="dxa"/>
          </w:tcPr>
          <w:p>
            <w:pPr>
              <w:pStyle w:val="TableParagraph"/>
              <w:spacing w:before="54"/>
              <w:ind w:right="2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2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769,63</w:t>
            </w:r>
          </w:p>
        </w:tc>
      </w:tr>
      <w:tr>
        <w:trPr>
          <w:trHeight w:val="258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2015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3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3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906</w:t>
            </w:r>
            <w:r>
              <w:rPr>
                <w:rFonts w:ascii="Times New Roman"/>
                <w:color w:val="606060"/>
                <w:w w:val="105"/>
                <w:sz w:val="15"/>
              </w:rPr>
              <w:t>,</w:t>
            </w:r>
            <w:r>
              <w:rPr>
                <w:rFonts w:ascii="Times New Roman"/>
                <w:color w:val="2F2F2F"/>
                <w:w w:val="105"/>
                <w:sz w:val="15"/>
              </w:rPr>
              <w:t>54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(976,64)</w:t>
            </w:r>
          </w:p>
        </w:tc>
        <w:tc>
          <w:tcPr>
            <w:tcW w:w="97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before="31"/>
              <w:ind w:right="2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06060"/>
                <w:w w:val="103"/>
                <w:sz w:val="18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1.300,34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right="4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(325,09)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1.954,65</w:t>
            </w:r>
          </w:p>
        </w:tc>
      </w:tr>
      <w:tr>
        <w:trPr>
          <w:trHeight w:val="249" w:hRule="atLeast"/>
        </w:trPr>
        <w:tc>
          <w:tcPr>
            <w:tcW w:w="1034" w:type="dxa"/>
          </w:tcPr>
          <w:p>
            <w:pPr>
              <w:pStyle w:val="TableParagraph"/>
              <w:spacing w:before="49"/>
              <w:ind w:right="32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2016</w:t>
            </w:r>
          </w:p>
        </w:tc>
        <w:tc>
          <w:tcPr>
            <w:tcW w:w="1125" w:type="dxa"/>
          </w:tcPr>
          <w:p>
            <w:pPr>
              <w:pStyle w:val="TableParagraph"/>
              <w:spacing w:before="49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5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807,52</w:t>
            </w:r>
          </w:p>
        </w:tc>
        <w:tc>
          <w:tcPr>
            <w:tcW w:w="1245" w:type="dxa"/>
          </w:tcPr>
          <w:p>
            <w:pPr>
              <w:pStyle w:val="TableParagraph"/>
              <w:spacing w:before="49"/>
              <w:ind w:right="4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95"/>
                <w:sz w:val="15"/>
              </w:rPr>
              <w:t>(1 </w:t>
            </w:r>
            <w:r>
              <w:rPr>
                <w:rFonts w:ascii="Times New Roman"/>
                <w:color w:val="606060"/>
                <w:w w:val="95"/>
                <w:sz w:val="15"/>
              </w:rPr>
              <w:t>. </w:t>
            </w:r>
            <w:r>
              <w:rPr>
                <w:rFonts w:ascii="Times New Roman"/>
                <w:color w:val="3F3F3F"/>
                <w:w w:val="95"/>
                <w:sz w:val="15"/>
              </w:rPr>
              <w:t>451</w:t>
            </w:r>
            <w:r>
              <w:rPr>
                <w:rFonts w:ascii="Times New Roman"/>
                <w:color w:val="606060"/>
                <w:w w:val="95"/>
                <w:sz w:val="15"/>
              </w:rPr>
              <w:t>,</w:t>
            </w:r>
            <w:r>
              <w:rPr>
                <w:rFonts w:ascii="Times New Roman"/>
                <w:color w:val="2F2F2F"/>
                <w:w w:val="95"/>
                <w:sz w:val="15"/>
              </w:rPr>
              <w:t>88)</w:t>
            </w:r>
          </w:p>
        </w:tc>
        <w:tc>
          <w:tcPr>
            <w:tcW w:w="971" w:type="dxa"/>
          </w:tcPr>
          <w:p>
            <w:pPr>
              <w:pStyle w:val="TableParagraph"/>
              <w:spacing w:line="222" w:lineRule="exact" w:before="7"/>
              <w:ind w:right="28"/>
              <w:rPr>
                <w:sz w:val="21"/>
              </w:rPr>
            </w:pPr>
            <w:r>
              <w:rPr>
                <w:color w:val="3F3F3F"/>
                <w:w w:val="82"/>
                <w:sz w:val="21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49"/>
              <w:ind w:right="31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49"/>
              <w:ind w:right="2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5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458,69</w:t>
            </w:r>
          </w:p>
        </w:tc>
        <w:tc>
          <w:tcPr>
            <w:tcW w:w="981" w:type="dxa"/>
          </w:tcPr>
          <w:p>
            <w:pPr>
              <w:pStyle w:val="TableParagraph"/>
              <w:spacing w:before="44"/>
              <w:ind w:right="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95"/>
                <w:sz w:val="15"/>
              </w:rPr>
              <w:t>(1 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3F3F3F"/>
                <w:w w:val="95"/>
                <w:sz w:val="15"/>
              </w:rPr>
              <w:t>36 4,67}</w:t>
            </w:r>
          </w:p>
        </w:tc>
        <w:tc>
          <w:tcPr>
            <w:tcW w:w="1024" w:type="dxa"/>
          </w:tcPr>
          <w:p>
            <w:pPr>
              <w:pStyle w:val="TableParagraph"/>
              <w:spacing w:before="44"/>
              <w:ind w:right="3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261,62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</w:t>
            </w:r>
            <w:r>
              <w:rPr>
                <w:rFonts w:ascii="Times New Roman"/>
                <w:color w:val="1F1F1F"/>
                <w:sz w:val="15"/>
              </w:rPr>
              <w:t>7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6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36</w:t>
            </w:r>
            <w:r>
              <w:rPr>
                <w:rFonts w:ascii="Times New Roman"/>
                <w:color w:val="777777"/>
                <w:w w:val="95"/>
                <w:sz w:val="15"/>
              </w:rPr>
              <w:t>.</w:t>
            </w:r>
            <w:r>
              <w:rPr>
                <w:rFonts w:ascii="Times New Roman"/>
                <w:color w:val="2F2F2F"/>
                <w:w w:val="95"/>
                <w:sz w:val="15"/>
              </w:rPr>
              <w:t>662,74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(9 </w:t>
            </w:r>
            <w:r>
              <w:rPr>
                <w:rFonts w:ascii="Times New Roman"/>
                <w:color w:val="777777"/>
                <w:w w:val="95"/>
                <w:sz w:val="15"/>
              </w:rPr>
              <w:t>.</w:t>
            </w:r>
            <w:r>
              <w:rPr>
                <w:rFonts w:ascii="Times New Roman"/>
                <w:color w:val="3F3F3F"/>
                <w:w w:val="95"/>
                <w:sz w:val="15"/>
              </w:rPr>
              <w:t>16 5,69)</w:t>
            </w:r>
          </w:p>
        </w:tc>
        <w:tc>
          <w:tcPr>
            <w:tcW w:w="971" w:type="dxa"/>
          </w:tcPr>
          <w:p>
            <w:pPr>
              <w:pStyle w:val="TableParagraph"/>
              <w:spacing w:before="53"/>
              <w:ind w:right="32"/>
              <w:rPr>
                <w:sz w:val="15"/>
              </w:rPr>
            </w:pPr>
            <w:r>
              <w:rPr>
                <w:color w:val="606060"/>
                <w:w w:val="104"/>
                <w:sz w:val="15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53"/>
              <w:ind w:right="31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14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2F2F2F"/>
                <w:w w:val="105"/>
                <w:sz w:val="15"/>
              </w:rPr>
              <w:t>839,48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left="286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(3</w:t>
            </w:r>
            <w:r>
              <w:rPr>
                <w:rFonts w:ascii="Times New Roman"/>
                <w:color w:val="2F2F2F"/>
                <w:spacing w:val="-29"/>
                <w:sz w:val="15"/>
              </w:rPr>
              <w:t> 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606060"/>
                <w:spacing w:val="-32"/>
                <w:sz w:val="15"/>
              </w:rPr>
              <w:t> </w:t>
            </w:r>
            <w:r>
              <w:rPr>
                <w:rFonts w:ascii="Times New Roman"/>
                <w:color w:val="2F2F2F"/>
                <w:sz w:val="15"/>
              </w:rPr>
              <w:t>709,87}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3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16 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2F2F2F"/>
                <w:w w:val="95"/>
                <w:sz w:val="15"/>
              </w:rPr>
              <w:t>367, 44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2018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103.966</w:t>
            </w:r>
            <w:r>
              <w:rPr>
                <w:rFonts w:ascii="Times New Roman"/>
                <w:color w:val="606060"/>
                <w:w w:val="105"/>
                <w:sz w:val="15"/>
              </w:rPr>
              <w:t>,</w:t>
            </w:r>
            <w:r>
              <w:rPr>
                <w:rFonts w:ascii="Times New Roman"/>
                <w:color w:val="3F3F3F"/>
                <w:w w:val="105"/>
                <w:sz w:val="15"/>
              </w:rPr>
              <w:t>30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(25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991,58 )</w:t>
            </w:r>
          </w:p>
        </w:tc>
        <w:tc>
          <w:tcPr>
            <w:tcW w:w="971" w:type="dxa"/>
          </w:tcPr>
          <w:p>
            <w:pPr>
              <w:pStyle w:val="TableParagraph"/>
              <w:spacing w:before="26"/>
              <w:ind w:right="29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F3F3F"/>
                <w:w w:val="103"/>
                <w:sz w:val="18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53"/>
              <w:ind w:right="27"/>
              <w:rPr>
                <w:sz w:val="15"/>
              </w:rPr>
            </w:pPr>
            <w:r>
              <w:rPr>
                <w:color w:val="606060"/>
                <w:w w:val="104"/>
                <w:sz w:val="15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3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47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134,7</w:t>
            </w:r>
            <w:r>
              <w:rPr>
                <w:rFonts w:ascii="Times New Roman"/>
                <w:color w:val="1F1F1F"/>
                <w:w w:val="105"/>
                <w:sz w:val="15"/>
              </w:rPr>
              <w:t>0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left="210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(11 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783,68)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1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42</w:t>
            </w:r>
            <w:r>
              <w:rPr>
                <w:rFonts w:ascii="Times New Roman"/>
                <w:color w:val="777777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623,70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2019</w:t>
            </w:r>
          </w:p>
        </w:tc>
        <w:tc>
          <w:tcPr>
            <w:tcW w:w="1125" w:type="dxa"/>
          </w:tcPr>
          <w:p>
            <w:pPr>
              <w:pStyle w:val="TableParagraph"/>
              <w:spacing w:before="49"/>
              <w:ind w:right="3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77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395,97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95"/>
                <w:sz w:val="15"/>
              </w:rPr>
              <w:t>(19 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2F2F2F"/>
                <w:w w:val="95"/>
                <w:sz w:val="15"/>
              </w:rPr>
              <w:t>3 48,99)</w:t>
            </w:r>
          </w:p>
        </w:tc>
        <w:tc>
          <w:tcPr>
            <w:tcW w:w="971" w:type="dxa"/>
          </w:tcPr>
          <w:p>
            <w:pPr>
              <w:pStyle w:val="TableParagraph"/>
              <w:spacing w:line="222" w:lineRule="exact" w:before="11"/>
              <w:ind w:right="34"/>
              <w:rPr>
                <w:sz w:val="21"/>
              </w:rPr>
            </w:pPr>
            <w:r>
              <w:rPr>
                <w:color w:val="606060"/>
                <w:w w:val="74"/>
                <w:sz w:val="21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26"/>
              <w:ind w:right="2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F3F3F"/>
                <w:w w:val="103"/>
                <w:sz w:val="18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3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15.880,79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left="291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(3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970,20)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4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46.136,39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2020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116</w:t>
            </w:r>
            <w:r>
              <w:rPr>
                <w:rFonts w:ascii="Times New Roman"/>
                <w:color w:val="8E8E8E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132,65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3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(29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033,16)</w:t>
            </w:r>
          </w:p>
        </w:tc>
        <w:tc>
          <w:tcPr>
            <w:tcW w:w="971" w:type="dxa"/>
          </w:tcPr>
          <w:p>
            <w:pPr>
              <w:pStyle w:val="TableParagraph"/>
              <w:spacing w:before="53"/>
              <w:ind w:right="32"/>
              <w:rPr>
                <w:sz w:val="15"/>
              </w:rPr>
            </w:pPr>
            <w:r>
              <w:rPr>
                <w:color w:val="606060"/>
                <w:w w:val="104"/>
                <w:sz w:val="15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spacing w:before="49"/>
              <w:ind w:right="3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8.674,47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left="286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(2</w:t>
            </w:r>
            <w:r>
              <w:rPr>
                <w:rFonts w:ascii="Times New Roman"/>
                <w:color w:val="8E8E8E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168,62)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3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80.593,64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1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2021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5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126</w:t>
            </w:r>
            <w:r>
              <w:rPr>
                <w:rFonts w:ascii="Times New Roman"/>
                <w:color w:val="8E8E8E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842</w:t>
            </w:r>
            <w:r>
              <w:rPr>
                <w:rFonts w:ascii="Times New Roman"/>
                <w:color w:val="606060"/>
                <w:sz w:val="15"/>
              </w:rPr>
              <w:t>,</w:t>
            </w:r>
            <w:r>
              <w:rPr>
                <w:rFonts w:ascii="Times New Roman"/>
                <w:color w:val="3F3F3F"/>
                <w:sz w:val="15"/>
              </w:rPr>
              <w:t>17</w:t>
            </w:r>
          </w:p>
        </w:tc>
        <w:tc>
          <w:tcPr>
            <w:tcW w:w="1245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(31 </w:t>
            </w:r>
            <w:r>
              <w:rPr>
                <w:rFonts w:ascii="Times New Roman"/>
                <w:color w:val="777777"/>
                <w:sz w:val="15"/>
              </w:rPr>
              <w:t>. </w:t>
            </w:r>
            <w:r>
              <w:rPr>
                <w:rFonts w:ascii="Times New Roman"/>
                <w:color w:val="3F3F3F"/>
                <w:sz w:val="15"/>
              </w:rPr>
              <w:t>710,54)</w:t>
            </w:r>
          </w:p>
        </w:tc>
        <w:tc>
          <w:tcPr>
            <w:tcW w:w="971" w:type="dxa"/>
          </w:tcPr>
          <w:p>
            <w:pPr>
              <w:pStyle w:val="TableParagraph"/>
              <w:spacing w:before="53"/>
              <w:ind w:right="32"/>
              <w:rPr>
                <w:sz w:val="15"/>
              </w:rPr>
            </w:pPr>
            <w:r>
              <w:rPr>
                <w:color w:val="2F2F2F"/>
                <w:w w:val="104"/>
                <w:sz w:val="15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53"/>
              <w:ind w:right="31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54"/>
              <w:ind w:right="4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9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156,53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left="286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(2.289,13}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95"/>
                <w:sz w:val="15"/>
              </w:rPr>
              <w:t>88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3F3F3F"/>
                <w:w w:val="95"/>
                <w:sz w:val="15"/>
              </w:rPr>
              <w:t>264</w:t>
            </w:r>
            <w:r>
              <w:rPr>
                <w:rFonts w:ascii="Times New Roman"/>
                <w:color w:val="606060"/>
                <w:w w:val="95"/>
                <w:sz w:val="15"/>
              </w:rPr>
              <w:t>,</w:t>
            </w:r>
            <w:r>
              <w:rPr>
                <w:rFonts w:ascii="Times New Roman"/>
                <w:color w:val="3F3F3F"/>
                <w:w w:val="95"/>
                <w:sz w:val="15"/>
              </w:rPr>
              <w:t>23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49"/>
              <w:ind w:right="33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2022</w:t>
            </w:r>
          </w:p>
        </w:tc>
        <w:tc>
          <w:tcPr>
            <w:tcW w:w="1125" w:type="dxa"/>
          </w:tcPr>
          <w:p>
            <w:pPr>
              <w:pStyle w:val="TableParagraph"/>
              <w:spacing w:before="54"/>
              <w:ind w:right="2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494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482,53</w:t>
            </w:r>
          </w:p>
        </w:tc>
        <w:tc>
          <w:tcPr>
            <w:tcW w:w="1245" w:type="dxa"/>
          </w:tcPr>
          <w:p>
            <w:pPr>
              <w:pStyle w:val="TableParagraph"/>
              <w:spacing w:before="49"/>
              <w:ind w:right="4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(1 23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620,63)</w:t>
            </w:r>
          </w:p>
        </w:tc>
        <w:tc>
          <w:tcPr>
            <w:tcW w:w="971" w:type="dxa"/>
          </w:tcPr>
          <w:p>
            <w:pPr>
              <w:pStyle w:val="TableParagraph"/>
              <w:spacing w:before="53"/>
              <w:ind w:right="32"/>
              <w:rPr>
                <w:sz w:val="15"/>
              </w:rPr>
            </w:pPr>
            <w:r>
              <w:rPr>
                <w:color w:val="3F3F3F"/>
                <w:w w:val="104"/>
                <w:sz w:val="15"/>
              </w:rPr>
              <w:t>-</w:t>
            </w:r>
          </w:p>
        </w:tc>
        <w:tc>
          <w:tcPr>
            <w:tcW w:w="995" w:type="dxa"/>
          </w:tcPr>
          <w:p>
            <w:pPr>
              <w:pStyle w:val="TableParagraph"/>
              <w:spacing w:before="26"/>
              <w:ind w:right="2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F3F3F"/>
                <w:w w:val="103"/>
                <w:sz w:val="18"/>
              </w:rPr>
              <w:t>-</w:t>
            </w:r>
          </w:p>
        </w:tc>
        <w:tc>
          <w:tcPr>
            <w:tcW w:w="928" w:type="dxa"/>
          </w:tcPr>
          <w:p>
            <w:pPr>
              <w:pStyle w:val="TableParagraph"/>
              <w:spacing w:before="49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68.539,33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left="210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(17 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134,83</w:t>
            </w:r>
            <w:r>
              <w:rPr>
                <w:rFonts w:ascii="Times New Roman"/>
                <w:color w:val="1F1F1F"/>
                <w:sz w:val="15"/>
              </w:rPr>
              <w:t>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2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319 </w:t>
            </w:r>
            <w:r>
              <w:rPr>
                <w:rFonts w:ascii="Times New Roman"/>
                <w:color w:val="606060"/>
                <w:w w:val="95"/>
                <w:sz w:val="15"/>
              </w:rPr>
              <w:t>.</w:t>
            </w:r>
            <w:r>
              <w:rPr>
                <w:rFonts w:ascii="Times New Roman"/>
                <w:color w:val="3F3F3F"/>
                <w:w w:val="95"/>
                <w:sz w:val="15"/>
              </w:rPr>
              <w:t>45 7,40</w:t>
            </w:r>
          </w:p>
        </w:tc>
      </w:tr>
      <w:tr>
        <w:trPr>
          <w:trHeight w:val="254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2023</w:t>
            </w:r>
          </w:p>
        </w:tc>
        <w:tc>
          <w:tcPr>
            <w:tcW w:w="1125" w:type="dxa"/>
          </w:tcPr>
          <w:p>
            <w:pPr>
              <w:pStyle w:val="TableParagraph"/>
              <w:spacing w:before="26"/>
              <w:ind w:right="3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606060"/>
                <w:w w:val="103"/>
                <w:sz w:val="18"/>
              </w:rPr>
              <w:t>-</w:t>
            </w:r>
          </w:p>
        </w:tc>
        <w:tc>
          <w:tcPr>
            <w:tcW w:w="1245" w:type="dxa"/>
          </w:tcPr>
          <w:p>
            <w:pPr>
              <w:pStyle w:val="TableParagraph"/>
              <w:spacing w:before="68"/>
              <w:ind w:right="48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606060"/>
                <w:w w:val="103"/>
                <w:sz w:val="12"/>
              </w:rPr>
              <w:t>-</w:t>
            </w:r>
          </w:p>
        </w:tc>
        <w:tc>
          <w:tcPr>
            <w:tcW w:w="971" w:type="dxa"/>
          </w:tcPr>
          <w:p>
            <w:pPr>
              <w:pStyle w:val="TableParagraph"/>
              <w:spacing w:before="54"/>
              <w:ind w:right="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100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000,00</w:t>
            </w:r>
          </w:p>
        </w:tc>
        <w:tc>
          <w:tcPr>
            <w:tcW w:w="995" w:type="dxa"/>
          </w:tcPr>
          <w:p>
            <w:pPr>
              <w:pStyle w:val="TableParagraph"/>
              <w:spacing w:before="49"/>
              <w:ind w:right="3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(25 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2F2F2F"/>
                <w:sz w:val="15"/>
              </w:rPr>
              <w:t>000,00)</w:t>
            </w:r>
          </w:p>
        </w:tc>
        <w:tc>
          <w:tcPr>
            <w:tcW w:w="928" w:type="dxa"/>
          </w:tcPr>
          <w:p>
            <w:pPr>
              <w:pStyle w:val="TableParagraph"/>
              <w:spacing w:before="49"/>
              <w:ind w:right="3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2.162 </w:t>
            </w:r>
            <w:r>
              <w:rPr>
                <w:rFonts w:ascii="Times New Roman"/>
                <w:color w:val="606060"/>
                <w:sz w:val="15"/>
              </w:rPr>
              <w:t>,</w:t>
            </w:r>
            <w:r>
              <w:rPr>
                <w:rFonts w:ascii="Times New Roman"/>
                <w:color w:val="2F2F2F"/>
                <w:sz w:val="15"/>
              </w:rPr>
              <w:t>72</w:t>
            </w:r>
          </w:p>
        </w:tc>
        <w:tc>
          <w:tcPr>
            <w:tcW w:w="981" w:type="dxa"/>
          </w:tcPr>
          <w:p>
            <w:pPr>
              <w:pStyle w:val="TableParagraph"/>
              <w:spacing w:before="49"/>
              <w:ind w:right="4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(540,68)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9"/>
              <w:ind w:right="3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sz w:val="15"/>
              </w:rPr>
              <w:t>73</w:t>
            </w:r>
            <w:r>
              <w:rPr>
                <w:rFonts w:ascii="Times New Roman"/>
                <w:color w:val="606060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377,96</w:t>
            </w:r>
          </w:p>
        </w:tc>
      </w:tr>
      <w:tr>
        <w:trPr>
          <w:trHeight w:val="249" w:hRule="atLeast"/>
        </w:trPr>
        <w:tc>
          <w:tcPr>
            <w:tcW w:w="1034" w:type="dxa"/>
          </w:tcPr>
          <w:p>
            <w:pPr>
              <w:pStyle w:val="TableParagraph"/>
              <w:spacing w:before="54"/>
              <w:ind w:right="336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2F2F2F"/>
                <w:w w:val="90"/>
                <w:sz w:val="15"/>
              </w:rPr>
              <w:t>Total</w:t>
            </w:r>
          </w:p>
        </w:tc>
        <w:tc>
          <w:tcPr>
            <w:tcW w:w="1125" w:type="dxa"/>
          </w:tcPr>
          <w:p>
            <w:pPr>
              <w:pStyle w:val="TableParagraph"/>
              <w:spacing w:before="49"/>
              <w:ind w:right="9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95"/>
                <w:sz w:val="15"/>
              </w:rPr>
              <w:t>1 </w:t>
            </w:r>
            <w:r>
              <w:rPr>
                <w:rFonts w:ascii="Times New Roman"/>
                <w:b/>
                <w:color w:val="3F3F3F"/>
                <w:w w:val="95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w w:val="95"/>
                <w:sz w:val="15"/>
              </w:rPr>
              <w:t>006.854,67</w:t>
            </w:r>
          </w:p>
        </w:tc>
        <w:tc>
          <w:tcPr>
            <w:tcW w:w="1245" w:type="dxa"/>
          </w:tcPr>
          <w:p>
            <w:pPr>
              <w:pStyle w:val="TableParagraph"/>
              <w:spacing w:before="49"/>
              <w:ind w:right="47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(251.713,67}</w:t>
            </w:r>
          </w:p>
        </w:tc>
        <w:tc>
          <w:tcPr>
            <w:tcW w:w="971" w:type="dxa"/>
          </w:tcPr>
          <w:p>
            <w:pPr>
              <w:pStyle w:val="TableParagraph"/>
              <w:spacing w:before="49"/>
              <w:ind w:right="10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05"/>
                <w:sz w:val="15"/>
              </w:rPr>
              <w:t>100</w:t>
            </w:r>
            <w:r>
              <w:rPr>
                <w:rFonts w:ascii="Times New Roman"/>
                <w:b/>
                <w:color w:val="3F3F3F"/>
                <w:w w:val="105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w w:val="105"/>
                <w:sz w:val="15"/>
              </w:rPr>
              <w:t>000,00</w:t>
            </w:r>
          </w:p>
        </w:tc>
        <w:tc>
          <w:tcPr>
            <w:tcW w:w="995" w:type="dxa"/>
          </w:tcPr>
          <w:p>
            <w:pPr>
              <w:pStyle w:val="TableParagraph"/>
              <w:spacing w:before="49"/>
              <w:ind w:right="43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(25.000,00)</w:t>
            </w:r>
          </w:p>
        </w:tc>
        <w:tc>
          <w:tcPr>
            <w:tcW w:w="928" w:type="dxa"/>
          </w:tcPr>
          <w:p>
            <w:pPr>
              <w:pStyle w:val="TableParagraph"/>
              <w:spacing w:before="49"/>
              <w:ind w:right="39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2F2F2F"/>
                <w:sz w:val="15"/>
              </w:rPr>
              <w:t>193.979,62</w:t>
            </w:r>
          </w:p>
        </w:tc>
        <w:tc>
          <w:tcPr>
            <w:tcW w:w="981" w:type="dxa"/>
          </w:tcPr>
          <w:p>
            <w:pPr>
              <w:pStyle w:val="TableParagraph"/>
              <w:spacing w:before="44"/>
              <w:ind w:left="205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(48.494,91)</w:t>
            </w:r>
          </w:p>
        </w:tc>
        <w:tc>
          <w:tcPr>
            <w:tcW w:w="1024" w:type="dxa"/>
          </w:tcPr>
          <w:p>
            <w:pPr>
              <w:pStyle w:val="TableParagraph"/>
              <w:spacing w:before="44"/>
              <w:ind w:right="4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05"/>
                <w:sz w:val="15"/>
              </w:rPr>
              <w:t>684</w:t>
            </w:r>
            <w:r>
              <w:rPr>
                <w:rFonts w:ascii="Times New Roman"/>
                <w:b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w w:val="105"/>
                <w:sz w:val="15"/>
              </w:rPr>
              <w:t>656,27</w:t>
            </w:r>
          </w:p>
        </w:tc>
      </w:tr>
    </w:tbl>
    <w:p>
      <w:pPr>
        <w:pStyle w:val="BodyText"/>
        <w:spacing w:before="6"/>
        <w:rPr>
          <w:sz w:val="18"/>
        </w:rPr>
      </w:pPr>
    </w:p>
    <w:p>
      <w:pPr>
        <w:spacing w:before="95"/>
        <w:ind w:left="1636" w:right="0" w:firstLine="0"/>
        <w:jc w:val="left"/>
        <w:rPr>
          <w:b/>
          <w:i/>
          <w:sz w:val="15"/>
        </w:rPr>
      </w:pPr>
      <w:r>
        <w:rPr>
          <w:b/>
          <w:i/>
          <w:color w:val="1F1F1F"/>
          <w:sz w:val="15"/>
          <w:u w:val="thick" w:color="1F1F1F"/>
        </w:rPr>
        <w:t>Subvel'lciong</w:t>
      </w:r>
      <w:r>
        <w:rPr>
          <w:b/>
          <w:i/>
          <w:color w:val="1F1F1F"/>
          <w:sz w:val="15"/>
        </w:rPr>
        <w:t> </w:t>
      </w:r>
      <w:r>
        <w:rPr>
          <w:b/>
          <w:i/>
          <w:color w:val="1F1F1F"/>
          <w:sz w:val="15"/>
          <w:u w:val="thick" w:color="1F1F1F"/>
        </w:rPr>
        <w:t>s</w:t>
      </w:r>
      <w:r>
        <w:rPr>
          <w:b/>
          <w:i/>
          <w:color w:val="1F1F1F"/>
          <w:sz w:val="15"/>
        </w:rPr>
        <w:t> de exI!_/otocjó11</w:t>
      </w:r>
    </w:p>
    <w:p>
      <w:pPr>
        <w:pStyle w:val="BodyText"/>
        <w:spacing w:before="4"/>
        <w:rPr>
          <w:b/>
          <w:i/>
          <w:sz w:val="16"/>
        </w:rPr>
      </w:pPr>
    </w:p>
    <w:p>
      <w:pPr>
        <w:pStyle w:val="BodyText"/>
        <w:spacing w:line="348" w:lineRule="auto" w:after="42"/>
        <w:ind w:left="1645" w:right="395" w:hanging="2"/>
      </w:pPr>
      <w:r>
        <w:rPr>
          <w:color w:val="1F1F1F"/>
        </w:rPr>
        <w:t>La </w:t>
      </w:r>
      <w:r>
        <w:rPr>
          <w:color w:val="2F2F2F"/>
        </w:rPr>
        <w:t>Sociedad ha </w:t>
      </w:r>
      <w:r>
        <w:rPr>
          <w:color w:val="3F3F3F"/>
        </w:rPr>
        <w:t>reci</w:t>
      </w:r>
      <w:r>
        <w:rPr>
          <w:color w:val="1F1F1F"/>
        </w:rPr>
        <w:t>b</w:t>
      </w:r>
      <w:r>
        <w:rPr>
          <w:color w:val="3F3F3F"/>
        </w:rPr>
        <w:t>i</w:t>
      </w:r>
      <w:r>
        <w:rPr>
          <w:color w:val="1F1F1F"/>
        </w:rPr>
        <w:t>do </w:t>
      </w:r>
      <w:r>
        <w:rPr>
          <w:color w:val="2F2F2F"/>
        </w:rPr>
        <w:t>subvenciones </w:t>
      </w:r>
      <w:r>
        <w:rPr>
          <w:color w:val="1F1F1F"/>
        </w:rPr>
        <w:t>dest</w:t>
      </w:r>
      <w:r>
        <w:rPr>
          <w:color w:val="3F3F3F"/>
        </w:rPr>
        <w:t>inadas </w:t>
      </w:r>
      <w:r>
        <w:rPr>
          <w:color w:val="1F1F1F"/>
        </w:rPr>
        <w:t>a </w:t>
      </w:r>
      <w:r>
        <w:rPr>
          <w:color w:val="2F2F2F"/>
        </w:rPr>
        <w:t>financiar los </w:t>
      </w:r>
      <w:r>
        <w:rPr>
          <w:color w:val="1F1F1F"/>
        </w:rPr>
        <w:t>gastos </w:t>
      </w:r>
      <w:r>
        <w:rPr>
          <w:color w:val="2F2F2F"/>
        </w:rPr>
        <w:t>corrientes de las  </w:t>
      </w:r>
      <w:r>
        <w:rPr>
          <w:color w:val="1F1F1F"/>
        </w:rPr>
        <w:t>act </w:t>
      </w:r>
      <w:r>
        <w:rPr>
          <w:color w:val="3F3F3F"/>
        </w:rPr>
        <w:t>i</w:t>
      </w:r>
      <w:r>
        <w:rPr>
          <w:color w:val="1F1F1F"/>
        </w:rPr>
        <w:t>v</w:t>
      </w:r>
      <w:r>
        <w:rPr>
          <w:color w:val="3F3F3F"/>
        </w:rPr>
        <w:t>ida</w:t>
      </w:r>
      <w:r>
        <w:rPr>
          <w:color w:val="1F1F1F"/>
        </w:rPr>
        <w:t>des  </w:t>
      </w:r>
      <w:r>
        <w:rPr>
          <w:color w:val="2F2F2F"/>
        </w:rPr>
        <w:t>que  le son propias. El detalle de </w:t>
      </w:r>
      <w:r>
        <w:rPr>
          <w:color w:val="1F1F1F"/>
        </w:rPr>
        <w:t>dicha</w:t>
      </w:r>
      <w:r>
        <w:rPr>
          <w:color w:val="3F3F3F"/>
        </w:rPr>
        <w:t>s </w:t>
      </w:r>
      <w:r>
        <w:rPr>
          <w:color w:val="1F1F1F"/>
        </w:rPr>
        <w:t>transf e</w:t>
      </w:r>
      <w:r>
        <w:rPr>
          <w:color w:val="3F3F3F"/>
        </w:rPr>
        <w:t>rencias </w:t>
      </w:r>
      <w:r>
        <w:rPr>
          <w:color w:val="2F2F2F"/>
        </w:rPr>
        <w:t>es el </w:t>
      </w:r>
      <w:r>
        <w:rPr>
          <w:color w:val="1F1F1F"/>
        </w:rPr>
        <w:t>s</w:t>
      </w:r>
      <w:r>
        <w:rPr>
          <w:color w:val="3F3F3F"/>
        </w:rPr>
        <w:t>iguie </w:t>
      </w:r>
      <w:r>
        <w:rPr>
          <w:color w:val="1F1F1F"/>
        </w:rPr>
        <w:t>nte</w:t>
      </w:r>
      <w:r>
        <w:rPr>
          <w:color w:val="1F1F1F"/>
          <w:spacing w:val="21"/>
        </w:rPr>
        <w:t> </w:t>
      </w:r>
      <w:r>
        <w:rPr>
          <w:color w:val="777777"/>
        </w:rPr>
        <w:t>:</w:t>
      </w:r>
    </w:p>
    <w:tbl>
      <w:tblPr>
        <w:tblW w:w="0" w:type="auto"/>
        <w:jc w:val="left"/>
        <w:tblInd w:w="1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6"/>
        <w:gridCol w:w="1481"/>
        <w:gridCol w:w="1467"/>
      </w:tblGrid>
      <w:tr>
        <w:trPr>
          <w:trHeight w:val="254" w:hRule="atLeast"/>
        </w:trPr>
        <w:tc>
          <w:tcPr>
            <w:tcW w:w="535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spacing w:line="141" w:lineRule="exact" w:before="92"/>
              <w:ind w:left="265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95"/>
                <w:sz w:val="15"/>
              </w:rPr>
              <w:t>EJERCICIO 2024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46" w:lineRule="exact" w:before="88"/>
              <w:ind w:left="260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95"/>
                <w:sz w:val="15"/>
              </w:rPr>
              <w:t>EJERCICIO 2023</w:t>
            </w:r>
          </w:p>
        </w:tc>
      </w:tr>
      <w:tr>
        <w:trPr>
          <w:trHeight w:val="268" w:hRule="atLeast"/>
        </w:trPr>
        <w:tc>
          <w:tcPr>
            <w:tcW w:w="5356" w:type="dxa"/>
          </w:tcPr>
          <w:p>
            <w:pPr>
              <w:pStyle w:val="TableParagraph"/>
              <w:spacing w:line="142" w:lineRule="exact" w:before="106"/>
              <w:ind w:left="83"/>
              <w:jc w:val="lef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Ex cmo</w:t>
            </w:r>
            <w:r>
              <w:rPr>
                <w:rFonts w:ascii="Times New Roman"/>
                <w:color w:val="777777"/>
                <w:sz w:val="15"/>
              </w:rPr>
              <w:t>. </w:t>
            </w:r>
            <w:r>
              <w:rPr>
                <w:rFonts w:ascii="Times New Roman"/>
                <w:color w:val="3F3F3F"/>
                <w:sz w:val="15"/>
              </w:rPr>
              <w:t>Ayuntamiento </w:t>
            </w:r>
            <w:r>
              <w:rPr>
                <w:color w:val="2F2F2F"/>
                <w:sz w:val="15"/>
              </w:rPr>
              <w:t>de </w:t>
            </w:r>
            <w:r>
              <w:rPr>
                <w:rFonts w:ascii="Times New Roman"/>
                <w:color w:val="2F2F2F"/>
                <w:sz w:val="15"/>
              </w:rPr>
              <w:t>Los Realejos (Nota </w:t>
            </w:r>
            <w:r>
              <w:rPr>
                <w:rFonts w:ascii="Times New Roman"/>
                <w:color w:val="3F3F3F"/>
                <w:sz w:val="15"/>
              </w:rPr>
              <w:t>9)</w:t>
            </w:r>
          </w:p>
        </w:tc>
        <w:tc>
          <w:tcPr>
            <w:tcW w:w="1481" w:type="dxa"/>
          </w:tcPr>
          <w:p>
            <w:pPr>
              <w:pStyle w:val="TableParagraph"/>
              <w:spacing w:before="59"/>
              <w:ind w:right="1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6</w:t>
            </w:r>
            <w:r>
              <w:rPr>
                <w:rFonts w:ascii="Times New Roman"/>
                <w:color w:val="777777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066</w:t>
            </w:r>
            <w:r>
              <w:rPr>
                <w:rFonts w:ascii="Times New Roman"/>
                <w:color w:val="777777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397,91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4"/>
              <w:ind w:right="2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F2F2F"/>
                <w:w w:val="105"/>
                <w:sz w:val="15"/>
              </w:rPr>
              <w:t>5.896</w:t>
            </w:r>
            <w:r>
              <w:rPr>
                <w:rFonts w:ascii="Times New Roman"/>
                <w:color w:val="606060"/>
                <w:w w:val="105"/>
                <w:sz w:val="15"/>
              </w:rPr>
              <w:t>.</w:t>
            </w:r>
            <w:r>
              <w:rPr>
                <w:rFonts w:ascii="Times New Roman"/>
                <w:color w:val="3F3F3F"/>
                <w:w w:val="105"/>
                <w:sz w:val="15"/>
              </w:rPr>
              <w:t>397,91</w:t>
            </w:r>
          </w:p>
        </w:tc>
      </w:tr>
      <w:tr>
        <w:trPr>
          <w:trHeight w:val="258" w:hRule="atLeast"/>
        </w:trPr>
        <w:tc>
          <w:tcPr>
            <w:tcW w:w="5356" w:type="dxa"/>
          </w:tcPr>
          <w:p>
            <w:pPr>
              <w:pStyle w:val="TableParagraph"/>
              <w:spacing w:before="64"/>
              <w:ind w:left="76"/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color w:val="2F2F2F"/>
                <w:sz w:val="15"/>
              </w:rPr>
              <w:t>Otras subvenciones a </w:t>
            </w:r>
            <w:r>
              <w:rPr>
                <w:rFonts w:ascii="Times New Roman" w:hAnsi="Times New Roman"/>
                <w:color w:val="3F3F3F"/>
                <w:sz w:val="15"/>
              </w:rPr>
              <w:t>la explotación</w:t>
            </w:r>
          </w:p>
        </w:tc>
        <w:tc>
          <w:tcPr>
            <w:tcW w:w="1481" w:type="dxa"/>
          </w:tcPr>
          <w:p>
            <w:pPr>
              <w:pStyle w:val="TableParagraph"/>
              <w:spacing w:before="54"/>
              <w:ind w:right="4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2</w:t>
            </w:r>
            <w:r>
              <w:rPr>
                <w:rFonts w:ascii="Times New Roman"/>
                <w:color w:val="777777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215,42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4"/>
              <w:ind w:right="3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14</w:t>
            </w:r>
            <w:r>
              <w:rPr>
                <w:rFonts w:ascii="Times New Roman"/>
                <w:color w:val="606060"/>
                <w:sz w:val="15"/>
              </w:rPr>
              <w:t>,</w:t>
            </w:r>
            <w:r>
              <w:rPr>
                <w:rFonts w:ascii="Times New Roman"/>
                <w:color w:val="3F3F3F"/>
                <w:sz w:val="15"/>
              </w:rPr>
              <w:t>89</w:t>
            </w:r>
          </w:p>
        </w:tc>
      </w:tr>
      <w:tr>
        <w:trPr>
          <w:trHeight w:val="258" w:hRule="atLeast"/>
        </w:trPr>
        <w:tc>
          <w:tcPr>
            <w:tcW w:w="5356" w:type="dxa"/>
          </w:tcPr>
          <w:p>
            <w:pPr>
              <w:pStyle w:val="TableParagraph"/>
              <w:spacing w:line="165" w:lineRule="exact" w:before="73"/>
              <w:ind w:left="71"/>
              <w:jc w:val="lef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2F2F2F"/>
                <w:sz w:val="15"/>
              </w:rPr>
              <w:t>Total</w:t>
            </w:r>
          </w:p>
        </w:tc>
        <w:tc>
          <w:tcPr>
            <w:tcW w:w="1481" w:type="dxa"/>
          </w:tcPr>
          <w:p>
            <w:pPr>
              <w:pStyle w:val="TableParagraph"/>
              <w:spacing w:before="64"/>
              <w:ind w:right="43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sz w:val="15"/>
              </w:rPr>
              <w:t>6.068.613,33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9"/>
              <w:ind w:right="-15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F1F1F"/>
                <w:w w:val="110"/>
                <w:sz w:val="15"/>
              </w:rPr>
              <w:t>5</w:t>
            </w:r>
            <w:r>
              <w:rPr>
                <w:rFonts w:ascii="Times New Roman"/>
                <w:b/>
                <w:color w:val="606060"/>
                <w:w w:val="110"/>
                <w:sz w:val="15"/>
              </w:rPr>
              <w:t>.</w:t>
            </w:r>
            <w:r>
              <w:rPr>
                <w:rFonts w:ascii="Times New Roman"/>
                <w:b/>
                <w:color w:val="1F1F1F"/>
                <w:w w:val="110"/>
                <w:sz w:val="15"/>
              </w:rPr>
              <w:t>896.412,80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1832" w:val="left" w:leader="none"/>
        </w:tabs>
        <w:spacing w:line="350" w:lineRule="auto" w:before="124" w:after="0"/>
        <w:ind w:left="1643" w:right="249" w:firstLine="0"/>
        <w:jc w:val="both"/>
        <w:rPr>
          <w:color w:val="1F1F1F"/>
          <w:sz w:val="15"/>
        </w:rPr>
      </w:pPr>
      <w:r>
        <w:rPr>
          <w:color w:val="2F2F2F"/>
          <w:sz w:val="15"/>
        </w:rPr>
        <w:t>La Sociedad tiene suscrito un convenio </w:t>
      </w:r>
      <w:r>
        <w:rPr>
          <w:color w:val="1F1F1F"/>
          <w:sz w:val="15"/>
        </w:rPr>
        <w:t>de </w:t>
      </w:r>
      <w:r>
        <w:rPr>
          <w:color w:val="2F2F2F"/>
          <w:sz w:val="15"/>
        </w:rPr>
        <w:t>colaboración </w:t>
      </w:r>
      <w:r>
        <w:rPr>
          <w:color w:val="3F3F3F"/>
          <w:sz w:val="15"/>
        </w:rPr>
        <w:t>con </w:t>
      </w:r>
      <w:r>
        <w:rPr>
          <w:color w:val="2F2F2F"/>
          <w:sz w:val="15"/>
        </w:rPr>
        <w:t>el EXCMO. </w:t>
      </w:r>
      <w:r>
        <w:rPr>
          <w:color w:val="1F1F1F"/>
          <w:sz w:val="15"/>
        </w:rPr>
        <w:t>AYUNTAMIENTO DE </w:t>
      </w:r>
      <w:r>
        <w:rPr>
          <w:color w:val="2F2F2F"/>
          <w:sz w:val="15"/>
        </w:rPr>
        <w:t>LOS </w:t>
      </w:r>
      <w:r>
        <w:rPr>
          <w:color w:val="1F1F1F"/>
          <w:sz w:val="15"/>
        </w:rPr>
        <w:t>REALEJOS </w:t>
      </w:r>
      <w:r>
        <w:rPr>
          <w:color w:val="2F2F2F"/>
          <w:sz w:val="15"/>
        </w:rPr>
        <w:t>para la</w:t>
      </w:r>
      <w:r>
        <w:rPr>
          <w:color w:val="1F1F1F"/>
          <w:sz w:val="15"/>
        </w:rPr>
        <w:t> ces</w:t>
      </w:r>
      <w:r>
        <w:rPr>
          <w:color w:val="3F3F3F"/>
          <w:sz w:val="15"/>
        </w:rPr>
        <w:t>ión </w:t>
      </w:r>
      <w:r>
        <w:rPr>
          <w:color w:val="1F1F1F"/>
          <w:sz w:val="15"/>
        </w:rPr>
        <w:t>de </w:t>
      </w:r>
      <w:r>
        <w:rPr>
          <w:color w:val="2F2F2F"/>
          <w:sz w:val="15"/>
        </w:rPr>
        <w:t>uso concurrente, compartido con </w:t>
      </w:r>
      <w:r>
        <w:rPr>
          <w:color w:val="1F1F1F"/>
          <w:spacing w:val="-3"/>
          <w:sz w:val="15"/>
        </w:rPr>
        <w:t>o</w:t>
      </w:r>
      <w:r>
        <w:rPr>
          <w:color w:val="3F3F3F"/>
          <w:spacing w:val="-3"/>
          <w:sz w:val="15"/>
        </w:rPr>
        <w:t>tr </w:t>
      </w:r>
      <w:r>
        <w:rPr>
          <w:color w:val="3F3F3F"/>
          <w:sz w:val="15"/>
        </w:rPr>
        <w:t>a </w:t>
      </w:r>
      <w:r>
        <w:rPr>
          <w:color w:val="1F1F1F"/>
          <w:sz w:val="15"/>
        </w:rPr>
        <w:t>Sociedad</w:t>
      </w:r>
      <w:r>
        <w:rPr>
          <w:color w:val="3F3F3F"/>
          <w:sz w:val="15"/>
        </w:rPr>
        <w:t>, </w:t>
      </w:r>
      <w:r>
        <w:rPr>
          <w:color w:val="2F2F2F"/>
          <w:sz w:val="15"/>
        </w:rPr>
        <w:t>EMPRESA PUBLICA </w:t>
      </w:r>
      <w:r>
        <w:rPr>
          <w:color w:val="1F1F1F"/>
          <w:sz w:val="15"/>
        </w:rPr>
        <w:t>DE </w:t>
      </w:r>
      <w:r>
        <w:rPr>
          <w:color w:val="2F2F2F"/>
          <w:sz w:val="15"/>
        </w:rPr>
        <w:t>AGUAS </w:t>
      </w:r>
      <w:r>
        <w:rPr>
          <w:color w:val="1F1F1F"/>
          <w:sz w:val="15"/>
        </w:rPr>
        <w:t>DEL AYUNTAMIENTO DE</w:t>
      </w:r>
      <w:r>
        <w:rPr>
          <w:color w:val="2F2F2F"/>
          <w:sz w:val="15"/>
        </w:rPr>
        <w:t> LOS REALEJOS, </w:t>
      </w:r>
      <w:r>
        <w:rPr>
          <w:color w:val="1F1F1F"/>
          <w:spacing w:val="-4"/>
          <w:sz w:val="15"/>
        </w:rPr>
        <w:t>S</w:t>
      </w:r>
      <w:r>
        <w:rPr>
          <w:color w:val="606060"/>
          <w:spacing w:val="-4"/>
          <w:sz w:val="15"/>
        </w:rPr>
        <w:t>. </w:t>
      </w:r>
      <w:r>
        <w:rPr>
          <w:color w:val="2F2F2F"/>
          <w:sz w:val="15"/>
        </w:rPr>
        <w:t>L., del bien </w:t>
      </w:r>
      <w:r>
        <w:rPr>
          <w:color w:val="3F3F3F"/>
          <w:sz w:val="15"/>
        </w:rPr>
        <w:t>inm</w:t>
      </w:r>
      <w:r>
        <w:rPr>
          <w:color w:val="1F1F1F"/>
          <w:sz w:val="15"/>
        </w:rPr>
        <w:t>ueble de </w:t>
      </w:r>
      <w:r>
        <w:rPr>
          <w:color w:val="2F2F2F"/>
          <w:sz w:val="15"/>
        </w:rPr>
        <w:t>titularidad de esta Entidad situado </w:t>
      </w:r>
      <w:r>
        <w:rPr>
          <w:color w:val="1F1F1F"/>
          <w:sz w:val="15"/>
        </w:rPr>
        <w:t>en </w:t>
      </w:r>
      <w:r>
        <w:rPr>
          <w:color w:val="2F2F2F"/>
          <w:sz w:val="15"/>
        </w:rPr>
        <w:t>el  término  municipal  de  </w:t>
      </w:r>
      <w:r>
        <w:rPr>
          <w:color w:val="3F3F3F"/>
          <w:sz w:val="15"/>
        </w:rPr>
        <w:t>L</w:t>
      </w:r>
      <w:r>
        <w:rPr>
          <w:color w:val="1F1F1F"/>
          <w:sz w:val="15"/>
        </w:rPr>
        <w:t>os Realejos</w:t>
      </w:r>
      <w:r>
        <w:rPr>
          <w:color w:val="3F3F3F"/>
          <w:sz w:val="15"/>
        </w:rPr>
        <w:t>, </w:t>
      </w:r>
      <w:r>
        <w:rPr>
          <w:color w:val="2F2F2F"/>
          <w:sz w:val="15"/>
        </w:rPr>
        <w:t>en Calle Anaga</w:t>
      </w:r>
      <w:r>
        <w:rPr>
          <w:color w:val="2F2F2F"/>
          <w:spacing w:val="-7"/>
          <w:sz w:val="15"/>
        </w:rPr>
        <w:t> </w:t>
      </w:r>
      <w:r>
        <w:rPr>
          <w:color w:val="606060"/>
          <w:sz w:val="15"/>
        </w:rPr>
        <w:t>.</w:t>
      </w:r>
    </w:p>
    <w:p>
      <w:pPr>
        <w:spacing w:after="0" w:line="350" w:lineRule="auto"/>
        <w:jc w:val="both"/>
        <w:rPr>
          <w:sz w:val="15"/>
        </w:rPr>
        <w:sectPr>
          <w:headerReference w:type="default" r:id="rId9"/>
          <w:footerReference w:type="default" r:id="rId10"/>
          <w:pgSz w:w="11910" w:h="16850"/>
          <w:pgMar w:header="1001" w:footer="1581" w:top="1380" w:bottom="1780" w:left="220" w:right="1640"/>
          <w:pgNumType w:start="24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8"/>
        <w:numPr>
          <w:ilvl w:val="0"/>
          <w:numId w:val="12"/>
        </w:numPr>
        <w:tabs>
          <w:tab w:pos="2219" w:val="left" w:leader="none"/>
          <w:tab w:pos="2220" w:val="left" w:leader="none"/>
        </w:tabs>
        <w:spacing w:line="240" w:lineRule="auto" w:before="0" w:after="0"/>
        <w:ind w:left="2219" w:right="0" w:hanging="546"/>
        <w:jc w:val="left"/>
        <w:rPr>
          <w:color w:val="282A2A"/>
        </w:rPr>
      </w:pPr>
      <w:r>
        <w:rPr>
          <w:color w:val="282A2A"/>
        </w:rPr>
        <w:t>Gastos de</w:t>
      </w:r>
      <w:r>
        <w:rPr>
          <w:color w:val="282A2A"/>
          <w:spacing w:val="-8"/>
        </w:rPr>
        <w:t> </w:t>
      </w:r>
      <w:r>
        <w:rPr>
          <w:color w:val="282A2A"/>
        </w:rPr>
        <w:t>personal</w:t>
      </w:r>
    </w:p>
    <w:p>
      <w:pPr>
        <w:pStyle w:val="BodyText"/>
        <w:spacing w:before="6"/>
        <w:rPr>
          <w:b/>
          <w:sz w:val="17"/>
        </w:rPr>
      </w:pPr>
    </w:p>
    <w:p>
      <w:pPr>
        <w:spacing w:before="1"/>
        <w:ind w:left="1672" w:right="0" w:firstLine="0"/>
        <w:jc w:val="left"/>
        <w:rPr>
          <w:sz w:val="14"/>
        </w:rPr>
      </w:pPr>
      <w:r>
        <w:rPr>
          <w:color w:val="282A2A"/>
          <w:w w:val="110"/>
          <w:sz w:val="14"/>
        </w:rPr>
        <w:t>El epígrafe de </w:t>
      </w:r>
      <w:r>
        <w:rPr>
          <w:color w:val="3D3D3D"/>
          <w:w w:val="110"/>
          <w:sz w:val="14"/>
        </w:rPr>
        <w:t>"Gastos </w:t>
      </w:r>
      <w:r>
        <w:rPr>
          <w:color w:val="282A2A"/>
          <w:w w:val="110"/>
          <w:sz w:val="14"/>
        </w:rPr>
        <w:t>de personal" en el ejercicio </w:t>
      </w:r>
      <w:r>
        <w:rPr>
          <w:color w:val="3D3D3D"/>
          <w:w w:val="110"/>
          <w:sz w:val="14"/>
        </w:rPr>
        <w:t>2024 y </w:t>
      </w:r>
      <w:r>
        <w:rPr>
          <w:color w:val="282A2A"/>
          <w:w w:val="110"/>
          <w:sz w:val="14"/>
        </w:rPr>
        <w:t>2023 es el siguiente </w:t>
      </w:r>
      <w:r>
        <w:rPr>
          <w:color w:val="6D6D6D"/>
          <w:w w:val="110"/>
          <w:sz w:val="14"/>
        </w:rPr>
        <w:t>: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1606"/>
        <w:gridCol w:w="1611"/>
      </w:tblGrid>
      <w:tr>
        <w:trPr>
          <w:trHeight w:val="258" w:hRule="atLeast"/>
        </w:trPr>
        <w:tc>
          <w:tcPr>
            <w:tcW w:w="5096" w:type="dxa"/>
          </w:tcPr>
          <w:p>
            <w:pPr>
              <w:pStyle w:val="TableParagraph"/>
              <w:spacing w:before="72"/>
              <w:ind w:left="1926" w:right="1908"/>
              <w:jc w:val="center"/>
              <w:rPr>
                <w:b/>
                <w:sz w:val="13"/>
              </w:rPr>
            </w:pPr>
            <w:r>
              <w:rPr>
                <w:b/>
                <w:color w:val="282A2A"/>
                <w:sz w:val="13"/>
              </w:rPr>
              <w:t>Gastos de personal</w:t>
            </w:r>
          </w:p>
        </w:tc>
        <w:tc>
          <w:tcPr>
            <w:tcW w:w="1606" w:type="dxa"/>
          </w:tcPr>
          <w:p>
            <w:pPr>
              <w:pStyle w:val="TableParagraph"/>
              <w:spacing w:before="77"/>
              <w:ind w:left="370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sz w:val="13"/>
              </w:rPr>
              <w:t>Ejercicio 2024</w:t>
            </w:r>
          </w:p>
        </w:tc>
        <w:tc>
          <w:tcPr>
            <w:tcW w:w="1611" w:type="dxa"/>
          </w:tcPr>
          <w:p>
            <w:pPr>
              <w:pStyle w:val="TableParagraph"/>
              <w:spacing w:before="77"/>
              <w:ind w:left="365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Ejercicio 2023</w:t>
            </w:r>
          </w:p>
        </w:tc>
      </w:tr>
      <w:tr>
        <w:trPr>
          <w:trHeight w:val="273" w:hRule="atLeast"/>
        </w:trPr>
        <w:tc>
          <w:tcPr>
            <w:tcW w:w="5096" w:type="dxa"/>
          </w:tcPr>
          <w:p>
            <w:pPr>
              <w:pStyle w:val="TableParagraph"/>
              <w:spacing w:before="58"/>
              <w:ind w:left="70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Sueldos </w:t>
            </w:r>
            <w:r>
              <w:rPr>
                <w:color w:val="282A2A"/>
                <w:sz w:val="15"/>
              </w:rPr>
              <w:t>y </w:t>
            </w:r>
            <w:r>
              <w:rPr>
                <w:color w:val="282A2A"/>
                <w:sz w:val="14"/>
              </w:rPr>
              <w:t>salarios</w:t>
            </w:r>
          </w:p>
        </w:tc>
        <w:tc>
          <w:tcPr>
            <w:tcW w:w="1606" w:type="dxa"/>
          </w:tcPr>
          <w:p>
            <w:pPr>
              <w:pStyle w:val="TableParagraph"/>
              <w:spacing w:before="72"/>
              <w:ind w:right="44"/>
              <w:rPr>
                <w:sz w:val="14"/>
              </w:rPr>
            </w:pPr>
            <w:r>
              <w:rPr>
                <w:color w:val="282A2A"/>
                <w:w w:val="95"/>
                <w:sz w:val="14"/>
              </w:rPr>
              <w:t>(3</w:t>
            </w:r>
            <w:r>
              <w:rPr>
                <w:color w:val="565656"/>
                <w:w w:val="95"/>
                <w:sz w:val="14"/>
              </w:rPr>
              <w:t>.</w:t>
            </w:r>
            <w:r>
              <w:rPr>
                <w:color w:val="3D3D3D"/>
                <w:w w:val="95"/>
                <w:sz w:val="14"/>
              </w:rPr>
              <w:t>296.043,28)</w:t>
            </w:r>
          </w:p>
        </w:tc>
        <w:tc>
          <w:tcPr>
            <w:tcW w:w="1611" w:type="dxa"/>
          </w:tcPr>
          <w:p>
            <w:pPr>
              <w:pStyle w:val="TableParagraph"/>
              <w:spacing w:before="77"/>
              <w:ind w:right="19"/>
              <w:rPr>
                <w:sz w:val="14"/>
              </w:rPr>
            </w:pPr>
            <w:r>
              <w:rPr>
                <w:color w:val="282A2A"/>
                <w:sz w:val="14"/>
              </w:rPr>
              <w:t>(3</w:t>
            </w:r>
            <w:r>
              <w:rPr>
                <w:color w:val="808080"/>
                <w:sz w:val="14"/>
              </w:rPr>
              <w:t>.</w:t>
            </w:r>
            <w:r>
              <w:rPr>
                <w:color w:val="3D3D3D"/>
                <w:sz w:val="14"/>
              </w:rPr>
              <w:t>194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3D3D3D"/>
                <w:sz w:val="14"/>
              </w:rPr>
              <w:t>2S1</w:t>
            </w:r>
            <w:r>
              <w:rPr>
                <w:color w:val="565656"/>
                <w:sz w:val="14"/>
              </w:rPr>
              <w:t>, </w:t>
            </w:r>
            <w:r>
              <w:rPr>
                <w:color w:val="3D3D3D"/>
                <w:sz w:val="14"/>
              </w:rPr>
              <w:t>43)</w:t>
            </w:r>
          </w:p>
        </w:tc>
      </w:tr>
      <w:tr>
        <w:trPr>
          <w:trHeight w:val="268" w:hRule="atLeast"/>
        </w:trPr>
        <w:tc>
          <w:tcPr>
            <w:tcW w:w="5096" w:type="dxa"/>
          </w:tcPr>
          <w:p>
            <w:pPr>
              <w:pStyle w:val="TableParagraph"/>
              <w:spacing w:before="63"/>
              <w:ind w:left="69"/>
              <w:jc w:val="left"/>
              <w:rPr>
                <w:sz w:val="14"/>
              </w:rPr>
            </w:pPr>
            <w:r>
              <w:rPr>
                <w:color w:val="3D3D3D"/>
                <w:sz w:val="14"/>
              </w:rPr>
              <w:t>Cargas sociales</w:t>
            </w:r>
          </w:p>
        </w:tc>
        <w:tc>
          <w:tcPr>
            <w:tcW w:w="1606" w:type="dxa"/>
          </w:tcPr>
          <w:p>
            <w:pPr>
              <w:pStyle w:val="TableParagraph"/>
              <w:spacing w:before="68"/>
              <w:ind w:right="43"/>
              <w:rPr>
                <w:sz w:val="14"/>
              </w:rPr>
            </w:pPr>
            <w:r>
              <w:rPr>
                <w:color w:val="282A2A"/>
                <w:sz w:val="14"/>
              </w:rPr>
              <w:t>(1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282A2A"/>
                <w:sz w:val="14"/>
              </w:rPr>
              <w:t>003</w:t>
            </w:r>
            <w:r>
              <w:rPr>
                <w:color w:val="565656"/>
                <w:sz w:val="14"/>
              </w:rPr>
              <w:t>.</w:t>
            </w:r>
            <w:r>
              <w:rPr>
                <w:color w:val="3D3D3D"/>
                <w:sz w:val="14"/>
              </w:rPr>
              <w:t>241</w:t>
            </w:r>
            <w:r>
              <w:rPr>
                <w:color w:val="565656"/>
                <w:sz w:val="14"/>
              </w:rPr>
              <w:t>,</w:t>
            </w:r>
            <w:r>
              <w:rPr>
                <w:color w:val="282A2A"/>
                <w:sz w:val="14"/>
              </w:rPr>
              <w:t>09)</w:t>
            </w:r>
          </w:p>
        </w:tc>
        <w:tc>
          <w:tcPr>
            <w:tcW w:w="1611" w:type="dxa"/>
          </w:tcPr>
          <w:p>
            <w:pPr>
              <w:pStyle w:val="TableParagraph"/>
              <w:spacing w:before="68"/>
              <w:ind w:right="29"/>
              <w:rPr>
                <w:sz w:val="14"/>
              </w:rPr>
            </w:pPr>
            <w:r>
              <w:rPr>
                <w:color w:val="282A2A"/>
                <w:sz w:val="14"/>
              </w:rPr>
              <w:t>(1.046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282A2A"/>
                <w:sz w:val="14"/>
              </w:rPr>
              <w:t>430,99)</w:t>
            </w:r>
          </w:p>
        </w:tc>
      </w:tr>
      <w:tr>
        <w:trPr>
          <w:trHeight w:val="268" w:hRule="atLeast"/>
        </w:trPr>
        <w:tc>
          <w:tcPr>
            <w:tcW w:w="5096" w:type="dxa"/>
          </w:tcPr>
          <w:p>
            <w:pPr>
              <w:pStyle w:val="TableParagraph"/>
              <w:spacing w:before="77"/>
              <w:ind w:left="68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Total</w:t>
            </w:r>
          </w:p>
        </w:tc>
        <w:tc>
          <w:tcPr>
            <w:tcW w:w="1606" w:type="dxa"/>
          </w:tcPr>
          <w:p>
            <w:pPr>
              <w:pStyle w:val="TableParagraph"/>
              <w:spacing w:before="77"/>
              <w:ind w:right="38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(4.299,284,37)</w:t>
            </w:r>
          </w:p>
        </w:tc>
        <w:tc>
          <w:tcPr>
            <w:tcW w:w="1611" w:type="dxa"/>
          </w:tcPr>
          <w:p>
            <w:pPr>
              <w:pStyle w:val="TableParagraph"/>
              <w:spacing w:before="77"/>
              <w:ind w:right="35"/>
              <w:rPr>
                <w:b/>
                <w:sz w:val="13"/>
              </w:rPr>
            </w:pPr>
            <w:r>
              <w:rPr>
                <w:b/>
                <w:color w:val="282A2A"/>
                <w:w w:val="110"/>
                <w:sz w:val="13"/>
              </w:rPr>
              <w:t>(4.240.682,42)</w:t>
            </w:r>
          </w:p>
        </w:tc>
      </w:tr>
    </w:tbl>
    <w:p>
      <w:pPr>
        <w:pStyle w:val="BodyText"/>
        <w:spacing w:before="1"/>
      </w:pPr>
    </w:p>
    <w:p>
      <w:pPr>
        <w:pStyle w:val="Heading8"/>
        <w:numPr>
          <w:ilvl w:val="0"/>
          <w:numId w:val="12"/>
        </w:numPr>
        <w:tabs>
          <w:tab w:pos="2210" w:val="left" w:leader="none"/>
          <w:tab w:pos="2212" w:val="left" w:leader="none"/>
        </w:tabs>
        <w:spacing w:line="240" w:lineRule="auto" w:before="1" w:after="0"/>
        <w:ind w:left="2211" w:right="0" w:hanging="545"/>
        <w:jc w:val="left"/>
        <w:rPr>
          <w:color w:val="282A2A"/>
          <w:sz w:val="16"/>
        </w:rPr>
      </w:pPr>
      <w:r>
        <w:rPr>
          <w:color w:val="282A2A"/>
        </w:rPr>
        <w:t>Otros gastos de</w:t>
      </w:r>
      <w:r>
        <w:rPr>
          <w:color w:val="282A2A"/>
          <w:spacing w:val="-19"/>
        </w:rPr>
        <w:t> </w:t>
      </w:r>
      <w:r>
        <w:rPr>
          <w:color w:val="282A2A"/>
        </w:rPr>
        <w:t>explotación</w:t>
      </w:r>
    </w:p>
    <w:p>
      <w:pPr>
        <w:pStyle w:val="BodyText"/>
        <w:spacing w:before="9"/>
        <w:rPr>
          <w:b/>
          <w:sz w:val="17"/>
        </w:rPr>
      </w:pPr>
    </w:p>
    <w:p>
      <w:pPr>
        <w:spacing w:before="0"/>
        <w:ind w:left="1667" w:right="0" w:firstLine="0"/>
        <w:jc w:val="left"/>
        <w:rPr>
          <w:sz w:val="14"/>
        </w:rPr>
      </w:pPr>
      <w:r>
        <w:rPr>
          <w:color w:val="282A2A"/>
          <w:w w:val="110"/>
          <w:sz w:val="14"/>
        </w:rPr>
        <w:t>El epígrafe de </w:t>
      </w:r>
      <w:r>
        <w:rPr>
          <w:color w:val="3D3D3D"/>
          <w:w w:val="110"/>
          <w:sz w:val="14"/>
        </w:rPr>
        <w:t>"Otros </w:t>
      </w:r>
      <w:r>
        <w:rPr>
          <w:color w:val="282A2A"/>
          <w:w w:val="110"/>
          <w:sz w:val="14"/>
        </w:rPr>
        <w:t>gastos de explotación" en el ejercicio 2024 y 2023 es el siguiente </w:t>
      </w:r>
      <w:r>
        <w:rPr>
          <w:color w:val="6D6D6D"/>
          <w:w w:val="110"/>
          <w:sz w:val="14"/>
        </w:rPr>
        <w:t>: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1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6"/>
        <w:gridCol w:w="1596"/>
        <w:gridCol w:w="1610"/>
      </w:tblGrid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72"/>
              <w:ind w:left="1672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Otros gastos de explotación</w:t>
            </w:r>
          </w:p>
        </w:tc>
        <w:tc>
          <w:tcPr>
            <w:tcW w:w="1596" w:type="dxa"/>
          </w:tcPr>
          <w:p>
            <w:pPr>
              <w:pStyle w:val="TableParagraph"/>
              <w:spacing w:before="77"/>
              <w:ind w:left="369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sz w:val="13"/>
              </w:rPr>
              <w:t>Ejercicio 2024</w:t>
            </w:r>
          </w:p>
        </w:tc>
        <w:tc>
          <w:tcPr>
            <w:tcW w:w="1610" w:type="dxa"/>
          </w:tcPr>
          <w:p>
            <w:pPr>
              <w:pStyle w:val="TableParagraph"/>
              <w:spacing w:before="77"/>
              <w:ind w:left="374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Ejercicio 2023</w:t>
            </w:r>
          </w:p>
        </w:tc>
      </w:tr>
      <w:tr>
        <w:trPr>
          <w:trHeight w:val="263" w:hRule="atLeast"/>
        </w:trPr>
        <w:tc>
          <w:tcPr>
            <w:tcW w:w="5106" w:type="dxa"/>
          </w:tcPr>
          <w:p>
            <w:pPr>
              <w:pStyle w:val="TableParagraph"/>
              <w:spacing w:before="63"/>
              <w:ind w:left="81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Arrendamientos y cánones</w:t>
            </w:r>
          </w:p>
        </w:tc>
        <w:tc>
          <w:tcPr>
            <w:tcW w:w="1596" w:type="dxa"/>
          </w:tcPr>
          <w:p>
            <w:pPr>
              <w:pStyle w:val="TableParagraph"/>
              <w:spacing w:before="63"/>
              <w:ind w:right="31"/>
              <w:rPr>
                <w:sz w:val="14"/>
              </w:rPr>
            </w:pPr>
            <w:r>
              <w:rPr>
                <w:color w:val="3D3D3D"/>
                <w:w w:val="95"/>
                <w:sz w:val="14"/>
              </w:rPr>
              <w:t>(42</w:t>
            </w:r>
            <w:r>
              <w:rPr>
                <w:color w:val="6D6D6D"/>
                <w:w w:val="95"/>
                <w:sz w:val="14"/>
              </w:rPr>
              <w:t>.</w:t>
            </w:r>
            <w:r>
              <w:rPr>
                <w:color w:val="3D3D3D"/>
                <w:w w:val="95"/>
                <w:sz w:val="14"/>
              </w:rPr>
              <w:t>463</w:t>
            </w:r>
            <w:r>
              <w:rPr>
                <w:color w:val="565656"/>
                <w:w w:val="95"/>
                <w:sz w:val="14"/>
              </w:rPr>
              <w:t>, </w:t>
            </w:r>
            <w:r>
              <w:rPr>
                <w:color w:val="282A2A"/>
                <w:w w:val="95"/>
                <w:sz w:val="14"/>
              </w:rPr>
              <w:t>32)</w:t>
            </w:r>
          </w:p>
        </w:tc>
        <w:tc>
          <w:tcPr>
            <w:tcW w:w="1610" w:type="dxa"/>
          </w:tcPr>
          <w:p>
            <w:pPr>
              <w:pStyle w:val="TableParagraph"/>
              <w:spacing w:before="63"/>
              <w:ind w:right="31"/>
              <w:rPr>
                <w:sz w:val="14"/>
              </w:rPr>
            </w:pPr>
            <w:r>
              <w:rPr>
                <w:color w:val="282A2A"/>
                <w:sz w:val="14"/>
              </w:rPr>
              <w:t>{42</w:t>
            </w:r>
            <w:r>
              <w:rPr>
                <w:color w:val="565656"/>
                <w:sz w:val="14"/>
              </w:rPr>
              <w:t>. </w:t>
            </w:r>
            <w:r>
              <w:rPr>
                <w:color w:val="3D3D3D"/>
                <w:sz w:val="14"/>
              </w:rPr>
              <w:t>463</w:t>
            </w:r>
            <w:r>
              <w:rPr>
                <w:color w:val="565656"/>
                <w:sz w:val="14"/>
              </w:rPr>
              <w:t>,</w:t>
            </w:r>
            <w:r>
              <w:rPr>
                <w:color w:val="3D3D3D"/>
                <w:sz w:val="14"/>
              </w:rPr>
              <w:t>32)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63"/>
              <w:ind w:left="79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Reparaciones </w:t>
            </w:r>
            <w:r>
              <w:rPr>
                <w:color w:val="282A2A"/>
                <w:sz w:val="13"/>
              </w:rPr>
              <w:t>y </w:t>
            </w:r>
            <w:r>
              <w:rPr>
                <w:color w:val="282A2A"/>
                <w:sz w:val="14"/>
              </w:rPr>
              <w:t>conservación</w:t>
            </w:r>
          </w:p>
        </w:tc>
        <w:tc>
          <w:tcPr>
            <w:tcW w:w="1596" w:type="dxa"/>
          </w:tcPr>
          <w:p>
            <w:pPr>
              <w:pStyle w:val="TableParagraph"/>
              <w:spacing w:before="68"/>
              <w:ind w:right="4"/>
              <w:rPr>
                <w:sz w:val="14"/>
              </w:rPr>
            </w:pPr>
            <w:r>
              <w:rPr>
                <w:color w:val="3D3D3D"/>
                <w:sz w:val="14"/>
              </w:rPr>
              <w:t>(259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282A2A"/>
                <w:sz w:val="14"/>
              </w:rPr>
              <w:t>084,20)</w:t>
            </w:r>
          </w:p>
        </w:tc>
        <w:tc>
          <w:tcPr>
            <w:tcW w:w="1610" w:type="dxa"/>
          </w:tcPr>
          <w:p>
            <w:pPr>
              <w:pStyle w:val="TableParagraph"/>
              <w:spacing w:before="68"/>
              <w:ind w:right="23"/>
              <w:rPr>
                <w:sz w:val="14"/>
              </w:rPr>
            </w:pPr>
            <w:r>
              <w:rPr>
                <w:color w:val="282A2A"/>
                <w:sz w:val="14"/>
              </w:rPr>
              <w:t>(327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3D3D3D"/>
                <w:sz w:val="14"/>
              </w:rPr>
              <w:t>471,01)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63"/>
              <w:ind w:left="74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Serv</w:t>
            </w:r>
            <w:r>
              <w:rPr>
                <w:color w:val="565656"/>
                <w:sz w:val="14"/>
              </w:rPr>
              <w:t>i</w:t>
            </w:r>
            <w:r>
              <w:rPr>
                <w:color w:val="282A2A"/>
                <w:sz w:val="14"/>
              </w:rPr>
              <w:t>cios de profesionales independientes</w:t>
            </w:r>
          </w:p>
        </w:tc>
        <w:tc>
          <w:tcPr>
            <w:tcW w:w="1596" w:type="dxa"/>
          </w:tcPr>
          <w:p>
            <w:pPr>
              <w:pStyle w:val="TableParagraph"/>
              <w:spacing w:before="68"/>
              <w:ind w:right="3"/>
              <w:rPr>
                <w:sz w:val="14"/>
              </w:rPr>
            </w:pPr>
            <w:r>
              <w:rPr>
                <w:color w:val="282A2A"/>
                <w:w w:val="105"/>
                <w:sz w:val="14"/>
              </w:rPr>
              <w:t>(3</w:t>
            </w:r>
            <w:r>
              <w:rPr>
                <w:color w:val="6D6D6D"/>
                <w:w w:val="105"/>
                <w:sz w:val="14"/>
              </w:rPr>
              <w:t>.</w:t>
            </w:r>
            <w:r>
              <w:rPr>
                <w:color w:val="3D3D3D"/>
                <w:w w:val="105"/>
                <w:sz w:val="14"/>
              </w:rPr>
              <w:t>666,90)</w:t>
            </w:r>
          </w:p>
        </w:tc>
        <w:tc>
          <w:tcPr>
            <w:tcW w:w="1610" w:type="dxa"/>
          </w:tcPr>
          <w:p>
            <w:pPr>
              <w:pStyle w:val="TableParagraph"/>
              <w:spacing w:before="68"/>
              <w:ind w:right="35"/>
              <w:rPr>
                <w:sz w:val="14"/>
              </w:rPr>
            </w:pPr>
            <w:r>
              <w:rPr>
                <w:color w:val="3D3D3D"/>
                <w:sz w:val="14"/>
              </w:rPr>
              <w:t>(3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3D3D3D"/>
                <w:sz w:val="14"/>
              </w:rPr>
              <w:t>950</w:t>
            </w:r>
            <w:r>
              <w:rPr>
                <w:color w:val="565656"/>
                <w:sz w:val="14"/>
              </w:rPr>
              <w:t>,</w:t>
            </w:r>
            <w:r>
              <w:rPr>
                <w:color w:val="3D3D3D"/>
                <w:sz w:val="14"/>
              </w:rPr>
              <w:t>25)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63"/>
              <w:ind w:left="75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Primas de seguros</w:t>
            </w:r>
          </w:p>
        </w:tc>
        <w:tc>
          <w:tcPr>
            <w:tcW w:w="1596" w:type="dxa"/>
          </w:tcPr>
          <w:p>
            <w:pPr>
              <w:pStyle w:val="TableParagraph"/>
              <w:spacing w:before="63"/>
              <w:ind w:right="48"/>
              <w:rPr>
                <w:sz w:val="14"/>
              </w:rPr>
            </w:pPr>
            <w:r>
              <w:rPr>
                <w:color w:val="282A2A"/>
                <w:w w:val="95"/>
                <w:sz w:val="14"/>
              </w:rPr>
              <w:t>(43.472,82)</w:t>
            </w:r>
          </w:p>
        </w:tc>
        <w:tc>
          <w:tcPr>
            <w:tcW w:w="1610" w:type="dxa"/>
          </w:tcPr>
          <w:p>
            <w:pPr>
              <w:pStyle w:val="TableParagraph"/>
              <w:spacing w:before="68"/>
              <w:ind w:right="31"/>
              <w:rPr>
                <w:sz w:val="14"/>
              </w:rPr>
            </w:pPr>
            <w:r>
              <w:rPr>
                <w:color w:val="282A2A"/>
                <w:sz w:val="14"/>
              </w:rPr>
              <w:t>(39</w:t>
            </w:r>
            <w:r>
              <w:rPr>
                <w:color w:val="565656"/>
                <w:sz w:val="14"/>
              </w:rPr>
              <w:t>.</w:t>
            </w:r>
            <w:r>
              <w:rPr>
                <w:color w:val="282A2A"/>
                <w:sz w:val="14"/>
              </w:rPr>
              <w:t>574</w:t>
            </w:r>
            <w:r>
              <w:rPr>
                <w:color w:val="565656"/>
                <w:sz w:val="14"/>
              </w:rPr>
              <w:t>,</w:t>
            </w:r>
            <w:r>
              <w:rPr>
                <w:color w:val="3D3D3D"/>
                <w:sz w:val="14"/>
              </w:rPr>
              <w:t>69)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68"/>
              <w:ind w:left="70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Servicios bancarios </w:t>
            </w:r>
            <w:r>
              <w:rPr>
                <w:color w:val="282A2A"/>
                <w:sz w:val="13"/>
              </w:rPr>
              <w:t>y </w:t>
            </w:r>
            <w:r>
              <w:rPr>
                <w:color w:val="282A2A"/>
                <w:sz w:val="14"/>
              </w:rPr>
              <w:t>sim</w:t>
            </w:r>
            <w:r>
              <w:rPr>
                <w:color w:val="565656"/>
                <w:sz w:val="14"/>
              </w:rPr>
              <w:t>i</w:t>
            </w:r>
            <w:r>
              <w:rPr>
                <w:color w:val="3D3D3D"/>
                <w:sz w:val="14"/>
              </w:rPr>
              <w:t>lares</w:t>
            </w:r>
          </w:p>
        </w:tc>
        <w:tc>
          <w:tcPr>
            <w:tcW w:w="1596" w:type="dxa"/>
          </w:tcPr>
          <w:p>
            <w:pPr>
              <w:pStyle w:val="TableParagraph"/>
              <w:spacing w:before="68"/>
              <w:ind w:right="42"/>
              <w:rPr>
                <w:sz w:val="14"/>
              </w:rPr>
            </w:pPr>
            <w:r>
              <w:rPr>
                <w:color w:val="282A2A"/>
                <w:w w:val="95"/>
                <w:sz w:val="14"/>
              </w:rPr>
              <w:t>(945,61)</w:t>
            </w:r>
          </w:p>
        </w:tc>
        <w:tc>
          <w:tcPr>
            <w:tcW w:w="1610" w:type="dxa"/>
          </w:tcPr>
          <w:p>
            <w:pPr>
              <w:pStyle w:val="TableParagraph"/>
              <w:spacing w:before="68"/>
              <w:ind w:right="46"/>
              <w:rPr>
                <w:sz w:val="14"/>
              </w:rPr>
            </w:pPr>
            <w:r>
              <w:rPr>
                <w:color w:val="282A2A"/>
                <w:w w:val="95"/>
                <w:sz w:val="14"/>
              </w:rPr>
              <w:t>(1.157,74)</w:t>
            </w:r>
          </w:p>
        </w:tc>
      </w:tr>
      <w:tr>
        <w:trPr>
          <w:trHeight w:val="263" w:hRule="atLeast"/>
        </w:trPr>
        <w:tc>
          <w:tcPr>
            <w:tcW w:w="5106" w:type="dxa"/>
          </w:tcPr>
          <w:p>
            <w:pPr>
              <w:pStyle w:val="TableParagraph"/>
              <w:spacing w:before="68"/>
              <w:ind w:left="74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Suministros</w:t>
            </w:r>
          </w:p>
        </w:tc>
        <w:tc>
          <w:tcPr>
            <w:tcW w:w="1596" w:type="dxa"/>
          </w:tcPr>
          <w:p>
            <w:pPr>
              <w:pStyle w:val="TableParagraph"/>
              <w:spacing w:before="63"/>
              <w:ind w:right="5"/>
              <w:rPr>
                <w:sz w:val="14"/>
              </w:rPr>
            </w:pPr>
            <w:r>
              <w:rPr>
                <w:color w:val="3D3D3D"/>
                <w:w w:val="105"/>
                <w:sz w:val="14"/>
              </w:rPr>
              <w:t>(196</w:t>
            </w:r>
            <w:r>
              <w:rPr>
                <w:color w:val="808080"/>
                <w:w w:val="105"/>
                <w:sz w:val="14"/>
              </w:rPr>
              <w:t>.</w:t>
            </w:r>
            <w:r>
              <w:rPr>
                <w:color w:val="282A2A"/>
                <w:w w:val="105"/>
                <w:sz w:val="14"/>
              </w:rPr>
              <w:t>622,67</w:t>
            </w:r>
          </w:p>
        </w:tc>
        <w:tc>
          <w:tcPr>
            <w:tcW w:w="1610" w:type="dxa"/>
          </w:tcPr>
          <w:p>
            <w:pPr>
              <w:pStyle w:val="TableParagraph"/>
              <w:spacing w:before="68"/>
              <w:ind w:right="40"/>
              <w:rPr>
                <w:sz w:val="14"/>
              </w:rPr>
            </w:pPr>
            <w:r>
              <w:rPr>
                <w:color w:val="3D3D3D"/>
                <w:sz w:val="14"/>
              </w:rPr>
              <w:t>(206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282A2A"/>
                <w:sz w:val="14"/>
              </w:rPr>
              <w:t>830</w:t>
            </w:r>
            <w:r>
              <w:rPr>
                <w:color w:val="565656"/>
                <w:sz w:val="14"/>
              </w:rPr>
              <w:t>, </w:t>
            </w:r>
            <w:r>
              <w:rPr>
                <w:color w:val="282A2A"/>
                <w:sz w:val="14"/>
              </w:rPr>
              <w:t>29)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72"/>
              <w:ind w:left="74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Otros </w:t>
            </w:r>
            <w:r>
              <w:rPr>
                <w:color w:val="3D3D3D"/>
                <w:sz w:val="14"/>
              </w:rPr>
              <w:t>servicios</w:t>
            </w:r>
          </w:p>
        </w:tc>
        <w:tc>
          <w:tcPr>
            <w:tcW w:w="1596" w:type="dxa"/>
          </w:tcPr>
          <w:p>
            <w:pPr>
              <w:pStyle w:val="TableParagraph"/>
              <w:spacing w:before="68"/>
              <w:ind w:right="30"/>
              <w:rPr>
                <w:sz w:val="14"/>
              </w:rPr>
            </w:pPr>
            <w:r>
              <w:rPr>
                <w:color w:val="3D3D3D"/>
                <w:sz w:val="14"/>
              </w:rPr>
              <w:t>(1</w:t>
            </w:r>
            <w:r>
              <w:rPr>
                <w:color w:val="565656"/>
                <w:sz w:val="14"/>
              </w:rPr>
              <w:t>.</w:t>
            </w:r>
            <w:r>
              <w:rPr>
                <w:color w:val="282A2A"/>
                <w:sz w:val="14"/>
              </w:rPr>
              <w:t>622</w:t>
            </w:r>
            <w:r>
              <w:rPr>
                <w:color w:val="565656"/>
                <w:sz w:val="14"/>
              </w:rPr>
              <w:t>.</w:t>
            </w:r>
            <w:r>
              <w:rPr>
                <w:color w:val="3D3D3D"/>
                <w:sz w:val="14"/>
              </w:rPr>
              <w:t>319,42)</w:t>
            </w:r>
          </w:p>
        </w:tc>
        <w:tc>
          <w:tcPr>
            <w:tcW w:w="1610" w:type="dxa"/>
          </w:tcPr>
          <w:p>
            <w:pPr>
              <w:pStyle w:val="TableParagraph"/>
              <w:spacing w:before="68"/>
              <w:ind w:right="31"/>
              <w:rPr>
                <w:sz w:val="14"/>
              </w:rPr>
            </w:pPr>
            <w:r>
              <w:rPr>
                <w:color w:val="3D3D3D"/>
                <w:sz w:val="14"/>
              </w:rPr>
              <w:t>(1.394.544,14)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68"/>
              <w:ind w:left="69"/>
              <w:jc w:val="left"/>
              <w:rPr>
                <w:sz w:val="14"/>
              </w:rPr>
            </w:pPr>
            <w:r>
              <w:rPr>
                <w:color w:val="282A2A"/>
                <w:w w:val="105"/>
                <w:sz w:val="14"/>
              </w:rPr>
              <w:t>Otros tributos</w:t>
            </w:r>
          </w:p>
        </w:tc>
        <w:tc>
          <w:tcPr>
            <w:tcW w:w="1596" w:type="dxa"/>
          </w:tcPr>
          <w:p>
            <w:pPr>
              <w:pStyle w:val="TableParagraph"/>
              <w:spacing w:before="68"/>
              <w:ind w:right="63"/>
              <w:rPr>
                <w:sz w:val="14"/>
              </w:rPr>
            </w:pPr>
            <w:r>
              <w:rPr>
                <w:color w:val="3D3D3D"/>
                <w:sz w:val="14"/>
              </w:rPr>
              <w:t>(3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3D3D3D"/>
                <w:sz w:val="14"/>
              </w:rPr>
              <w:t>293,49)</w:t>
            </w:r>
          </w:p>
        </w:tc>
        <w:tc>
          <w:tcPr>
            <w:tcW w:w="1610" w:type="dxa"/>
          </w:tcPr>
          <w:p>
            <w:pPr>
              <w:pStyle w:val="TableParagraph"/>
              <w:spacing w:before="68"/>
              <w:ind w:right="38"/>
              <w:rPr>
                <w:sz w:val="14"/>
              </w:rPr>
            </w:pPr>
            <w:r>
              <w:rPr>
                <w:color w:val="282A2A"/>
                <w:sz w:val="14"/>
              </w:rPr>
              <w:t>(2</w:t>
            </w:r>
            <w:r>
              <w:rPr>
                <w:color w:val="6D6D6D"/>
                <w:sz w:val="14"/>
              </w:rPr>
              <w:t>.</w:t>
            </w:r>
            <w:r>
              <w:rPr>
                <w:color w:val="3D3D3D"/>
                <w:sz w:val="14"/>
              </w:rPr>
              <w:t>430</w:t>
            </w:r>
            <w:r>
              <w:rPr>
                <w:color w:val="565656"/>
                <w:sz w:val="14"/>
              </w:rPr>
              <w:t>,</w:t>
            </w:r>
            <w:r>
              <w:rPr>
                <w:color w:val="282A2A"/>
                <w:sz w:val="14"/>
              </w:rPr>
              <w:t>99)</w:t>
            </w:r>
          </w:p>
        </w:tc>
      </w:tr>
      <w:tr>
        <w:trPr>
          <w:trHeight w:val="263" w:hRule="atLeast"/>
        </w:trPr>
        <w:tc>
          <w:tcPr>
            <w:tcW w:w="5106" w:type="dxa"/>
          </w:tcPr>
          <w:p>
            <w:pPr>
              <w:pStyle w:val="TableParagraph"/>
              <w:spacing w:before="68"/>
              <w:ind w:left="70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Pérdidas </w:t>
            </w:r>
            <w:r>
              <w:rPr>
                <w:color w:val="3D3D3D"/>
                <w:sz w:val="14"/>
              </w:rPr>
              <w:t>de </w:t>
            </w:r>
            <w:r>
              <w:rPr>
                <w:color w:val="282A2A"/>
                <w:sz w:val="14"/>
              </w:rPr>
              <w:t>créditos comerc </w:t>
            </w:r>
            <w:r>
              <w:rPr>
                <w:color w:val="565656"/>
                <w:sz w:val="14"/>
              </w:rPr>
              <w:t>i</w:t>
            </w:r>
            <w:r>
              <w:rPr>
                <w:color w:val="282A2A"/>
                <w:sz w:val="14"/>
              </w:rPr>
              <w:t>ales </w:t>
            </w:r>
            <w:r>
              <w:rPr>
                <w:color w:val="3D3D3D"/>
                <w:sz w:val="14"/>
              </w:rPr>
              <w:t>incobrables </w:t>
            </w:r>
            <w:r>
              <w:rPr>
                <w:color w:val="282A2A"/>
                <w:sz w:val="14"/>
              </w:rPr>
              <w:t>(Nota </w:t>
            </w:r>
            <w:r>
              <w:rPr>
                <w:color w:val="3D3D3D"/>
                <w:sz w:val="14"/>
              </w:rPr>
              <w:t>5</w:t>
            </w:r>
            <w:r>
              <w:rPr>
                <w:color w:val="808080"/>
                <w:sz w:val="14"/>
              </w:rPr>
              <w:t>.</w:t>
            </w:r>
            <w:r>
              <w:rPr>
                <w:color w:val="282A2A"/>
                <w:sz w:val="14"/>
              </w:rPr>
              <w:t>c)</w:t>
            </w:r>
          </w:p>
        </w:tc>
        <w:tc>
          <w:tcPr>
            <w:tcW w:w="1596" w:type="dxa"/>
          </w:tcPr>
          <w:p>
            <w:pPr>
              <w:pStyle w:val="TableParagraph"/>
              <w:spacing w:before="68"/>
              <w:ind w:right="22"/>
              <w:rPr>
                <w:sz w:val="14"/>
              </w:rPr>
            </w:pPr>
            <w:r>
              <w:rPr>
                <w:color w:val="3D3D3D"/>
                <w:w w:val="105"/>
                <w:sz w:val="14"/>
              </w:rPr>
              <w:t>(8</w:t>
            </w:r>
            <w:r>
              <w:rPr>
                <w:color w:val="565656"/>
                <w:w w:val="105"/>
                <w:sz w:val="14"/>
              </w:rPr>
              <w:t>.</w:t>
            </w:r>
            <w:r>
              <w:rPr>
                <w:color w:val="282A2A"/>
                <w:w w:val="105"/>
                <w:sz w:val="14"/>
              </w:rPr>
              <w:t>186</w:t>
            </w:r>
            <w:r>
              <w:rPr>
                <w:color w:val="565656"/>
                <w:w w:val="105"/>
                <w:sz w:val="14"/>
              </w:rPr>
              <w:t>,</w:t>
            </w:r>
            <w:r>
              <w:rPr>
                <w:color w:val="282A2A"/>
                <w:w w:val="105"/>
                <w:sz w:val="14"/>
              </w:rPr>
              <w:t>97)</w:t>
            </w:r>
          </w:p>
        </w:tc>
        <w:tc>
          <w:tcPr>
            <w:tcW w:w="1610" w:type="dxa"/>
          </w:tcPr>
          <w:p>
            <w:pPr>
              <w:pStyle w:val="TableParagraph"/>
              <w:spacing w:before="58"/>
              <w:ind w:right="26"/>
              <w:rPr>
                <w:sz w:val="15"/>
              </w:rPr>
            </w:pPr>
            <w:r>
              <w:rPr>
                <w:color w:val="282A2A"/>
                <w:w w:val="104"/>
                <w:sz w:val="15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before="82"/>
              <w:ind w:left="68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77"/>
              <w:ind w:right="33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(2.180.055,40)</w:t>
            </w:r>
          </w:p>
        </w:tc>
        <w:tc>
          <w:tcPr>
            <w:tcW w:w="1610" w:type="dxa"/>
          </w:tcPr>
          <w:p>
            <w:pPr>
              <w:pStyle w:val="TableParagraph"/>
              <w:spacing w:before="82"/>
              <w:ind w:right="33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(2</w:t>
            </w:r>
            <w:r>
              <w:rPr>
                <w:b/>
                <w:color w:val="565656"/>
                <w:w w:val="105"/>
                <w:sz w:val="13"/>
              </w:rPr>
              <w:t>.</w:t>
            </w:r>
            <w:r>
              <w:rPr>
                <w:b/>
                <w:color w:val="282A2A"/>
                <w:w w:val="105"/>
                <w:sz w:val="13"/>
              </w:rPr>
              <w:t>018.422,43)</w:t>
            </w:r>
          </w:p>
        </w:tc>
      </w:tr>
    </w:tbl>
    <w:p>
      <w:pPr>
        <w:pStyle w:val="BodyText"/>
        <w:spacing w:before="4"/>
        <w:rPr>
          <w:sz w:val="16"/>
        </w:rPr>
      </w:pPr>
    </w:p>
    <w:p>
      <w:pPr>
        <w:pStyle w:val="Heading8"/>
        <w:numPr>
          <w:ilvl w:val="0"/>
          <w:numId w:val="12"/>
        </w:numPr>
        <w:tabs>
          <w:tab w:pos="2201" w:val="left" w:leader="none"/>
          <w:tab w:pos="2202" w:val="left" w:leader="none"/>
        </w:tabs>
        <w:spacing w:line="240" w:lineRule="auto" w:before="0" w:after="0"/>
        <w:ind w:left="2201" w:right="0" w:hanging="549"/>
        <w:jc w:val="left"/>
        <w:rPr>
          <w:color w:val="282A2A"/>
        </w:rPr>
      </w:pPr>
      <w:r>
        <w:rPr>
          <w:color w:val="282A2A"/>
        </w:rPr>
        <w:t>Distribución del</w:t>
      </w:r>
      <w:r>
        <w:rPr>
          <w:color w:val="282A2A"/>
          <w:spacing w:val="-5"/>
        </w:rPr>
        <w:t> </w:t>
      </w:r>
      <w:r>
        <w:rPr>
          <w:color w:val="282A2A"/>
        </w:rPr>
        <w:t>resultado</w:t>
      </w:r>
    </w:p>
    <w:p>
      <w:pPr>
        <w:pStyle w:val="BodyText"/>
        <w:spacing w:before="7"/>
        <w:rPr>
          <w:b/>
          <w:sz w:val="17"/>
        </w:rPr>
      </w:pPr>
    </w:p>
    <w:p>
      <w:pPr>
        <w:spacing w:line="379" w:lineRule="auto" w:before="0" w:after="34"/>
        <w:ind w:left="1660" w:right="235" w:hanging="2"/>
        <w:jc w:val="both"/>
        <w:rPr>
          <w:sz w:val="14"/>
        </w:rPr>
      </w:pPr>
      <w:r>
        <w:rPr>
          <w:color w:val="282A2A"/>
          <w:w w:val="110"/>
          <w:sz w:val="14"/>
        </w:rPr>
        <w:t>La propuesta de aplicación del  resultado  del ejercicio  2024 y 2023 formulada  por  el órgano de administración es la s</w:t>
      </w:r>
      <w:r>
        <w:rPr>
          <w:color w:val="565656"/>
          <w:w w:val="110"/>
          <w:sz w:val="14"/>
        </w:rPr>
        <w:t>i </w:t>
      </w:r>
      <w:r>
        <w:rPr>
          <w:color w:val="282A2A"/>
          <w:w w:val="110"/>
          <w:sz w:val="14"/>
        </w:rPr>
        <w:t>guiente</w:t>
      </w:r>
      <w:r>
        <w:rPr>
          <w:color w:val="282A2A"/>
          <w:spacing w:val="33"/>
          <w:w w:val="110"/>
          <w:sz w:val="14"/>
        </w:rPr>
        <w:t> </w:t>
      </w:r>
      <w:r>
        <w:rPr>
          <w:color w:val="6D6D6D"/>
          <w:w w:val="110"/>
          <w:sz w:val="14"/>
        </w:rPr>
        <w:t>:</w:t>
      </w:r>
    </w:p>
    <w:tbl>
      <w:tblPr>
        <w:tblW w:w="0" w:type="auto"/>
        <w:jc w:val="left"/>
        <w:tblInd w:w="1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2"/>
        <w:gridCol w:w="1798"/>
        <w:gridCol w:w="1822"/>
      </w:tblGrid>
      <w:tr>
        <w:trPr>
          <w:trHeight w:val="263" w:hRule="atLeast"/>
        </w:trPr>
        <w:tc>
          <w:tcPr>
            <w:tcW w:w="4702" w:type="dxa"/>
          </w:tcPr>
          <w:p>
            <w:pPr>
              <w:pStyle w:val="TableParagraph"/>
              <w:spacing w:before="72"/>
              <w:ind w:left="1817" w:right="1798"/>
              <w:jc w:val="center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Base de reparto</w:t>
            </w:r>
          </w:p>
        </w:tc>
        <w:tc>
          <w:tcPr>
            <w:tcW w:w="1798" w:type="dxa"/>
          </w:tcPr>
          <w:p>
            <w:pPr>
              <w:pStyle w:val="TableParagraph"/>
              <w:spacing w:before="72"/>
              <w:ind w:left="466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sz w:val="13"/>
              </w:rPr>
              <w:t>Ejercicio 2024</w:t>
            </w:r>
          </w:p>
        </w:tc>
        <w:tc>
          <w:tcPr>
            <w:tcW w:w="1822" w:type="dxa"/>
          </w:tcPr>
          <w:p>
            <w:pPr>
              <w:pStyle w:val="TableParagraph"/>
              <w:spacing w:before="67"/>
              <w:ind w:left="471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Ejercicio 2023</w:t>
            </w:r>
          </w:p>
        </w:tc>
      </w:tr>
      <w:tr>
        <w:trPr>
          <w:trHeight w:val="263" w:hRule="atLeast"/>
        </w:trPr>
        <w:tc>
          <w:tcPr>
            <w:tcW w:w="4702" w:type="dxa"/>
          </w:tcPr>
          <w:p>
            <w:pPr>
              <w:pStyle w:val="TableParagraph"/>
              <w:spacing w:before="68"/>
              <w:ind w:left="74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Saldo de </w:t>
            </w:r>
            <w:r>
              <w:rPr>
                <w:color w:val="3D3D3D"/>
                <w:sz w:val="14"/>
              </w:rPr>
              <w:t>la </w:t>
            </w:r>
            <w:r>
              <w:rPr>
                <w:color w:val="282A2A"/>
                <w:sz w:val="14"/>
              </w:rPr>
              <w:t>cuenta de </w:t>
            </w:r>
            <w:r>
              <w:rPr>
                <w:color w:val="3D3D3D"/>
                <w:sz w:val="14"/>
              </w:rPr>
              <w:t>pérd</w:t>
            </w:r>
            <w:r>
              <w:rPr>
                <w:color w:val="565656"/>
                <w:sz w:val="14"/>
              </w:rPr>
              <w:t>i</w:t>
            </w:r>
            <w:r>
              <w:rPr>
                <w:color w:val="282A2A"/>
                <w:sz w:val="14"/>
              </w:rPr>
              <w:t>das </w:t>
            </w:r>
            <w:r>
              <w:rPr>
                <w:color w:val="282A2A"/>
                <w:sz w:val="13"/>
              </w:rPr>
              <w:t>y </w:t>
            </w:r>
            <w:r>
              <w:rPr>
                <w:color w:val="3D3D3D"/>
                <w:sz w:val="14"/>
              </w:rPr>
              <w:t>gananc </w:t>
            </w:r>
            <w:r>
              <w:rPr>
                <w:color w:val="565656"/>
                <w:sz w:val="14"/>
              </w:rPr>
              <w:t>i</w:t>
            </w:r>
            <w:r>
              <w:rPr>
                <w:color w:val="3D3D3D"/>
                <w:sz w:val="14"/>
              </w:rPr>
              <w:t>as</w:t>
            </w:r>
          </w:p>
        </w:tc>
        <w:tc>
          <w:tcPr>
            <w:tcW w:w="1798" w:type="dxa"/>
          </w:tcPr>
          <w:p>
            <w:pPr>
              <w:pStyle w:val="TableParagraph"/>
              <w:spacing w:before="63"/>
              <w:ind w:right="40"/>
              <w:rPr>
                <w:sz w:val="14"/>
              </w:rPr>
            </w:pPr>
            <w:r>
              <w:rPr>
                <w:color w:val="3D3D3D"/>
                <w:sz w:val="14"/>
              </w:rPr>
              <w:t>56</w:t>
            </w:r>
            <w:r>
              <w:rPr>
                <w:color w:val="565656"/>
                <w:sz w:val="14"/>
              </w:rPr>
              <w:t>.</w:t>
            </w:r>
            <w:r>
              <w:rPr>
                <w:color w:val="282A2A"/>
                <w:sz w:val="14"/>
              </w:rPr>
              <w:t>849,55</w:t>
            </w:r>
          </w:p>
        </w:tc>
        <w:tc>
          <w:tcPr>
            <w:tcW w:w="1822" w:type="dxa"/>
          </w:tcPr>
          <w:p>
            <w:pPr>
              <w:pStyle w:val="TableParagraph"/>
              <w:spacing w:before="63"/>
              <w:ind w:right="32"/>
              <w:rPr>
                <w:sz w:val="14"/>
              </w:rPr>
            </w:pPr>
            <w:r>
              <w:rPr>
                <w:color w:val="3D3D3D"/>
                <w:w w:val="105"/>
                <w:sz w:val="14"/>
              </w:rPr>
              <w:t>116</w:t>
            </w:r>
            <w:r>
              <w:rPr>
                <w:color w:val="565656"/>
                <w:w w:val="105"/>
                <w:sz w:val="14"/>
              </w:rPr>
              <w:t>.</w:t>
            </w:r>
            <w:r>
              <w:rPr>
                <w:color w:val="3D3D3D"/>
                <w:w w:val="105"/>
                <w:sz w:val="14"/>
              </w:rPr>
              <w:t>888,77</w:t>
            </w:r>
          </w:p>
        </w:tc>
      </w:tr>
      <w:tr>
        <w:trPr>
          <w:trHeight w:val="268" w:hRule="atLeast"/>
        </w:trPr>
        <w:tc>
          <w:tcPr>
            <w:tcW w:w="4702" w:type="dxa"/>
          </w:tcPr>
          <w:p>
            <w:pPr>
              <w:pStyle w:val="TableParagraph"/>
              <w:spacing w:before="82"/>
              <w:ind w:left="78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Total</w:t>
            </w:r>
          </w:p>
        </w:tc>
        <w:tc>
          <w:tcPr>
            <w:tcW w:w="1798" w:type="dxa"/>
          </w:tcPr>
          <w:p>
            <w:pPr>
              <w:pStyle w:val="TableParagraph"/>
              <w:spacing w:before="77"/>
              <w:ind w:right="52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56</w:t>
            </w:r>
            <w:r>
              <w:rPr>
                <w:b/>
                <w:color w:val="565656"/>
                <w:w w:val="105"/>
                <w:sz w:val="13"/>
              </w:rPr>
              <w:t>.</w:t>
            </w:r>
            <w:r>
              <w:rPr>
                <w:b/>
                <w:color w:val="282A2A"/>
                <w:w w:val="105"/>
                <w:sz w:val="13"/>
              </w:rPr>
              <w:t>849,55</w:t>
            </w:r>
          </w:p>
        </w:tc>
        <w:tc>
          <w:tcPr>
            <w:tcW w:w="1822" w:type="dxa"/>
          </w:tcPr>
          <w:p>
            <w:pPr>
              <w:pStyle w:val="TableParagraph"/>
              <w:spacing w:before="77"/>
              <w:ind w:right="44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116.888,77</w:t>
            </w:r>
          </w:p>
        </w:tc>
      </w:tr>
    </w:tbl>
    <w:p>
      <w:pPr>
        <w:pStyle w:val="BodyText"/>
        <w:spacing w:before="11"/>
        <w:rPr>
          <w:sz w:val="22"/>
        </w:rPr>
      </w:pPr>
    </w:p>
    <w:tbl>
      <w:tblPr>
        <w:tblW w:w="0" w:type="auto"/>
        <w:jc w:val="left"/>
        <w:tblInd w:w="1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2"/>
        <w:gridCol w:w="1798"/>
        <w:gridCol w:w="1822"/>
      </w:tblGrid>
      <w:tr>
        <w:trPr>
          <w:trHeight w:val="263" w:hRule="atLeast"/>
        </w:trPr>
        <w:tc>
          <w:tcPr>
            <w:tcW w:w="470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2"/>
              <w:ind w:left="2020" w:right="1979"/>
              <w:jc w:val="center"/>
              <w:rPr>
                <w:b/>
                <w:sz w:val="13"/>
              </w:rPr>
            </w:pPr>
            <w:r>
              <w:rPr>
                <w:b/>
                <w:color w:val="282A2A"/>
                <w:sz w:val="13"/>
              </w:rPr>
              <w:t>Aplicación</w:t>
            </w:r>
          </w:p>
        </w:tc>
        <w:tc>
          <w:tcPr>
            <w:tcW w:w="179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82"/>
              <w:ind w:left="485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sz w:val="13"/>
              </w:rPr>
              <w:t>Ejercicio 2024</w:t>
            </w:r>
          </w:p>
        </w:tc>
        <w:tc>
          <w:tcPr>
            <w:tcW w:w="1822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2"/>
              <w:ind w:left="485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Ejercicio 2023</w:t>
            </w:r>
          </w:p>
        </w:tc>
      </w:tr>
      <w:tr>
        <w:trPr>
          <w:trHeight w:val="268" w:hRule="atLeast"/>
        </w:trPr>
        <w:tc>
          <w:tcPr>
            <w:tcW w:w="470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7"/>
              <w:ind w:left="100"/>
              <w:jc w:val="left"/>
              <w:rPr>
                <w:sz w:val="14"/>
              </w:rPr>
            </w:pPr>
            <w:r>
              <w:rPr>
                <w:b/>
                <w:color w:val="3D3D3D"/>
                <w:sz w:val="14"/>
              </w:rPr>
              <w:t>A </w:t>
            </w:r>
            <w:r>
              <w:rPr>
                <w:color w:val="3D3D3D"/>
                <w:sz w:val="14"/>
              </w:rPr>
              <w:t>reservas </w:t>
            </w:r>
            <w:r>
              <w:rPr>
                <w:color w:val="282A2A"/>
                <w:sz w:val="14"/>
              </w:rPr>
              <w:t>voluntar </w:t>
            </w:r>
            <w:r>
              <w:rPr>
                <w:color w:val="565656"/>
                <w:sz w:val="14"/>
              </w:rPr>
              <w:t>i</w:t>
            </w:r>
            <w:r>
              <w:rPr>
                <w:color w:val="282A2A"/>
                <w:sz w:val="14"/>
              </w:rPr>
              <w:t>as</w:t>
            </w:r>
          </w:p>
        </w:tc>
        <w:tc>
          <w:tcPr>
            <w:tcW w:w="179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72"/>
              <w:ind w:right="19"/>
              <w:rPr>
                <w:sz w:val="14"/>
              </w:rPr>
            </w:pPr>
            <w:r>
              <w:rPr>
                <w:color w:val="3D3D3D"/>
                <w:w w:val="105"/>
                <w:sz w:val="14"/>
              </w:rPr>
              <w:t>31</w:t>
            </w:r>
            <w:r>
              <w:rPr>
                <w:color w:val="808080"/>
                <w:w w:val="105"/>
                <w:sz w:val="14"/>
              </w:rPr>
              <w:t>.</w:t>
            </w:r>
            <w:r>
              <w:rPr>
                <w:color w:val="3D3D3D"/>
                <w:w w:val="105"/>
                <w:sz w:val="14"/>
              </w:rPr>
              <w:t>439</w:t>
            </w:r>
            <w:r>
              <w:rPr>
                <w:color w:val="565656"/>
                <w:w w:val="105"/>
                <w:sz w:val="14"/>
              </w:rPr>
              <w:t>,</w:t>
            </w:r>
            <w:r>
              <w:rPr>
                <w:color w:val="3D3D3D"/>
                <w:w w:val="105"/>
                <w:sz w:val="14"/>
              </w:rPr>
              <w:t>01</w:t>
            </w:r>
          </w:p>
        </w:tc>
        <w:tc>
          <w:tcPr>
            <w:tcW w:w="182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3"/>
              <w:ind w:right="22"/>
              <w:rPr>
                <w:sz w:val="15"/>
              </w:rPr>
            </w:pPr>
            <w:r>
              <w:rPr>
                <w:color w:val="565656"/>
                <w:w w:val="104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470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2"/>
              <w:ind w:left="101"/>
              <w:jc w:val="left"/>
              <w:rPr>
                <w:sz w:val="14"/>
              </w:rPr>
            </w:pPr>
            <w:r>
              <w:rPr>
                <w:color w:val="282A2A"/>
                <w:sz w:val="14"/>
              </w:rPr>
              <w:t>A compensar resultados negat</w:t>
            </w:r>
            <w:r>
              <w:rPr>
                <w:color w:val="565656"/>
                <w:sz w:val="14"/>
              </w:rPr>
              <w:t>i </w:t>
            </w:r>
            <w:r>
              <w:rPr>
                <w:color w:val="282A2A"/>
                <w:sz w:val="14"/>
              </w:rPr>
              <w:t>vos </w:t>
            </w:r>
            <w:r>
              <w:rPr>
                <w:color w:val="3D3D3D"/>
                <w:sz w:val="14"/>
              </w:rPr>
              <w:t>ejercicios </w:t>
            </w:r>
            <w:r>
              <w:rPr>
                <w:color w:val="282A2A"/>
                <w:sz w:val="14"/>
              </w:rPr>
              <w:t>anteriores</w:t>
            </w:r>
          </w:p>
        </w:tc>
        <w:tc>
          <w:tcPr>
            <w:tcW w:w="179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72"/>
              <w:ind w:right="18"/>
              <w:rPr>
                <w:sz w:val="14"/>
              </w:rPr>
            </w:pPr>
            <w:r>
              <w:rPr>
                <w:color w:val="282A2A"/>
                <w:sz w:val="14"/>
              </w:rPr>
              <w:t>25</w:t>
            </w:r>
            <w:r>
              <w:rPr>
                <w:color w:val="565656"/>
                <w:sz w:val="14"/>
              </w:rPr>
              <w:t>.</w:t>
            </w:r>
            <w:r>
              <w:rPr>
                <w:color w:val="3D3D3D"/>
                <w:sz w:val="14"/>
              </w:rPr>
              <w:t>410,54</w:t>
            </w:r>
          </w:p>
        </w:tc>
        <w:tc>
          <w:tcPr>
            <w:tcW w:w="182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2"/>
              <w:ind w:right="27"/>
              <w:rPr>
                <w:sz w:val="14"/>
              </w:rPr>
            </w:pPr>
            <w:r>
              <w:rPr>
                <w:color w:val="3D3D3D"/>
                <w:w w:val="105"/>
                <w:sz w:val="14"/>
              </w:rPr>
              <w:t>116</w:t>
            </w:r>
            <w:r>
              <w:rPr>
                <w:color w:val="6D6D6D"/>
                <w:w w:val="105"/>
                <w:sz w:val="14"/>
              </w:rPr>
              <w:t>.</w:t>
            </w:r>
            <w:r>
              <w:rPr>
                <w:color w:val="3D3D3D"/>
                <w:w w:val="105"/>
                <w:sz w:val="14"/>
              </w:rPr>
              <w:t>888,77</w:t>
            </w:r>
          </w:p>
        </w:tc>
      </w:tr>
      <w:tr>
        <w:trPr>
          <w:trHeight w:val="263" w:hRule="atLeast"/>
        </w:trPr>
        <w:tc>
          <w:tcPr>
            <w:tcW w:w="4702" w:type="dxa"/>
          </w:tcPr>
          <w:p>
            <w:pPr>
              <w:pStyle w:val="TableParagraph"/>
              <w:spacing w:line="147" w:lineRule="exact" w:before="96"/>
              <w:ind w:left="88"/>
              <w:jc w:val="left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Total</w:t>
            </w:r>
          </w:p>
        </w:tc>
        <w:tc>
          <w:tcPr>
            <w:tcW w:w="1798" w:type="dxa"/>
          </w:tcPr>
          <w:p>
            <w:pPr>
              <w:pStyle w:val="TableParagraph"/>
              <w:spacing w:before="87"/>
              <w:ind w:right="31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56.849,52</w:t>
            </w:r>
          </w:p>
        </w:tc>
        <w:tc>
          <w:tcPr>
            <w:tcW w:w="182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87"/>
              <w:ind w:right="33"/>
              <w:rPr>
                <w:b/>
                <w:sz w:val="13"/>
              </w:rPr>
            </w:pPr>
            <w:r>
              <w:rPr>
                <w:b/>
                <w:color w:val="282A2A"/>
                <w:w w:val="105"/>
                <w:sz w:val="13"/>
              </w:rPr>
              <w:t>116.888,77</w:t>
            </w:r>
          </w:p>
        </w:tc>
      </w:tr>
    </w:tbl>
    <w:p>
      <w:pPr>
        <w:pStyle w:val="BodyText"/>
        <w:spacing w:before="10"/>
        <w:rPr>
          <w:sz w:val="18"/>
        </w:rPr>
      </w:pPr>
    </w:p>
    <w:p>
      <w:pPr>
        <w:spacing w:before="0"/>
        <w:ind w:left="1653" w:right="0" w:firstLine="0"/>
        <w:jc w:val="left"/>
        <w:rPr>
          <w:sz w:val="14"/>
        </w:rPr>
      </w:pPr>
      <w:r>
        <w:rPr>
          <w:color w:val="282A2A"/>
          <w:w w:val="115"/>
          <w:sz w:val="14"/>
        </w:rPr>
        <w:t>Durante el </w:t>
      </w:r>
      <w:r>
        <w:rPr>
          <w:color w:val="3D3D3D"/>
          <w:w w:val="115"/>
          <w:sz w:val="14"/>
        </w:rPr>
        <w:t>ejercicio </w:t>
      </w:r>
      <w:r>
        <w:rPr>
          <w:color w:val="282A2A"/>
          <w:w w:val="115"/>
          <w:sz w:val="14"/>
        </w:rPr>
        <w:t>no se repartieron dividendos</w:t>
      </w:r>
      <w:r>
        <w:rPr>
          <w:color w:val="565656"/>
          <w:w w:val="115"/>
          <w:sz w:val="14"/>
        </w:rPr>
        <w:t>.</w:t>
      </w:r>
    </w:p>
    <w:p>
      <w:pPr>
        <w:pStyle w:val="BodyText"/>
        <w:rPr>
          <w:sz w:val="16"/>
        </w:rPr>
      </w:pPr>
    </w:p>
    <w:p>
      <w:pPr>
        <w:pStyle w:val="Heading1"/>
        <w:numPr>
          <w:ilvl w:val="0"/>
          <w:numId w:val="11"/>
        </w:numPr>
        <w:tabs>
          <w:tab w:pos="2197" w:val="left" w:leader="none"/>
          <w:tab w:pos="2198" w:val="left" w:leader="none"/>
        </w:tabs>
        <w:spacing w:line="240" w:lineRule="auto" w:before="99" w:after="0"/>
        <w:ind w:left="2197" w:right="0" w:hanging="546"/>
        <w:jc w:val="left"/>
        <w:rPr>
          <w:color w:val="282A2A"/>
        </w:rPr>
      </w:pPr>
      <w:r>
        <w:rPr>
          <w:color w:val="282A2A"/>
        </w:rPr>
        <w:t>Hechos posteriores al</w:t>
      </w:r>
      <w:r>
        <w:rPr>
          <w:color w:val="282A2A"/>
          <w:spacing w:val="-6"/>
        </w:rPr>
        <w:t> </w:t>
      </w:r>
      <w:r>
        <w:rPr>
          <w:color w:val="282A2A"/>
        </w:rPr>
        <w:t>cierre.</w:t>
      </w:r>
    </w:p>
    <w:p>
      <w:pPr>
        <w:pStyle w:val="BodyText"/>
        <w:spacing w:before="3"/>
        <w:rPr>
          <w:b/>
          <w:sz w:val="17"/>
        </w:rPr>
      </w:pPr>
    </w:p>
    <w:p>
      <w:pPr>
        <w:spacing w:line="376" w:lineRule="auto" w:before="0"/>
        <w:ind w:left="1650" w:right="226" w:firstLine="2"/>
        <w:jc w:val="both"/>
        <w:rPr>
          <w:sz w:val="14"/>
        </w:rPr>
      </w:pPr>
      <w:r>
        <w:rPr>
          <w:color w:val="282A2A"/>
          <w:w w:val="115"/>
          <w:sz w:val="14"/>
        </w:rPr>
        <w:t>Entre el 31 de diciembre de 2024, fecha de cierre del ejercicio y la fecha de formulación de las Cuentas Anuales abreviadas, no se han producido hechos o acontecimientos </w:t>
      </w:r>
      <w:r>
        <w:rPr>
          <w:color w:val="3D3D3D"/>
          <w:w w:val="115"/>
          <w:sz w:val="14"/>
        </w:rPr>
        <w:t>importantes </w:t>
      </w:r>
      <w:r>
        <w:rPr>
          <w:color w:val="282A2A"/>
          <w:w w:val="115"/>
          <w:sz w:val="14"/>
        </w:rPr>
        <w:t>cuyo conocimiento pudiera </w:t>
      </w:r>
      <w:r>
        <w:rPr>
          <w:color w:val="3D3D3D"/>
          <w:w w:val="115"/>
          <w:sz w:val="14"/>
        </w:rPr>
        <w:t>ser </w:t>
      </w:r>
      <w:r>
        <w:rPr>
          <w:color w:val="282A2A"/>
          <w:w w:val="115"/>
          <w:sz w:val="14"/>
        </w:rPr>
        <w:t>de interés para los usuarios de esta información financiera </w:t>
      </w:r>
      <w:r>
        <w:rPr>
          <w:color w:val="6D6D6D"/>
          <w:w w:val="115"/>
          <w:sz w:val="14"/>
        </w:rPr>
        <w:t>.</w:t>
      </w:r>
    </w:p>
    <w:p>
      <w:pPr>
        <w:spacing w:after="0" w:line="376" w:lineRule="auto"/>
        <w:jc w:val="both"/>
        <w:rPr>
          <w:sz w:val="14"/>
        </w:rPr>
        <w:sectPr>
          <w:pgSz w:w="11910" w:h="16850"/>
          <w:pgMar w:header="1001" w:footer="1581" w:top="1380" w:bottom="1780" w:left="220" w:right="1640"/>
        </w:sectPr>
      </w:pPr>
    </w:p>
    <w:p>
      <w:pPr>
        <w:pStyle w:val="BodyText"/>
        <w:spacing w:before="86"/>
        <w:ind w:left="4551"/>
      </w:pPr>
      <w:r>
        <w:rPr>
          <w:color w:val="1F1F1F"/>
        </w:rPr>
        <w:t>Cuentas anuales abreviadas del ejercicio 2024</w:t>
      </w:r>
    </w:p>
    <w:p>
      <w:pPr>
        <w:pStyle w:val="BodyText"/>
        <w:spacing w:before="9"/>
        <w:rPr>
          <w:sz w:val="19"/>
        </w:rPr>
      </w:pPr>
    </w:p>
    <w:p>
      <w:pPr>
        <w:spacing w:before="95"/>
        <w:ind w:left="2878" w:right="0" w:firstLine="0"/>
        <w:jc w:val="left"/>
        <w:rPr>
          <w:sz w:val="17"/>
        </w:rPr>
      </w:pPr>
      <w:r>
        <w:rPr>
          <w:color w:val="1F1F1F"/>
          <w:sz w:val="17"/>
        </w:rPr>
        <w:t>t=_ORMULACIÓN DE CUENTAS </w:t>
      </w:r>
      <w:r>
        <w:rPr>
          <w:color w:val="1F1F1F"/>
          <w:sz w:val="17"/>
          <w:u w:val="thick" w:color="1F1F1F"/>
        </w:rPr>
        <w:t>ANUALES</w:t>
      </w:r>
      <w:r>
        <w:rPr>
          <w:color w:val="1F1F1F"/>
          <w:sz w:val="17"/>
        </w:rPr>
        <w:t> </w:t>
      </w:r>
      <w:r>
        <w:rPr>
          <w:b/>
          <w:color w:val="1F1F1F"/>
          <w:sz w:val="17"/>
        </w:rPr>
        <w:t>ABREVIADAS </w:t>
      </w:r>
      <w:r>
        <w:rPr>
          <w:color w:val="1F1F1F"/>
          <w:sz w:val="17"/>
        </w:rPr>
        <w:t>DEL EJERCICIO 2024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1"/>
        </w:rPr>
      </w:pPr>
    </w:p>
    <w:p>
      <w:pPr>
        <w:tabs>
          <w:tab w:pos="7017" w:val="left" w:leader="none"/>
        </w:tabs>
        <w:spacing w:line="319" w:lineRule="auto" w:before="0"/>
        <w:ind w:left="1667" w:right="212" w:hanging="5"/>
        <w:jc w:val="both"/>
        <w:rPr>
          <w:rFonts w:ascii="Times New Roman" w:hAns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247484416">
            <wp:simplePos x="0" y="0"/>
            <wp:positionH relativeFrom="page">
              <wp:posOffset>3529168</wp:posOffset>
            </wp:positionH>
            <wp:positionV relativeFrom="paragraph">
              <wp:posOffset>431008</wp:posOffset>
            </wp:positionV>
            <wp:extent cx="2137039" cy="178231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039" cy="178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2F2F"/>
          <w:sz w:val="15"/>
        </w:rPr>
        <w:t>En</w:t>
      </w:r>
      <w:r>
        <w:rPr>
          <w:color w:val="2F2F2F"/>
          <w:spacing w:val="-11"/>
          <w:sz w:val="15"/>
        </w:rPr>
        <w:t> </w:t>
      </w:r>
      <w:r>
        <w:rPr>
          <w:color w:val="2F2F2F"/>
          <w:sz w:val="15"/>
        </w:rPr>
        <w:t>cumplimiento </w:t>
      </w:r>
      <w:r>
        <w:rPr>
          <w:color w:val="1F1F1F"/>
          <w:sz w:val="15"/>
        </w:rPr>
        <w:t>de</w:t>
      </w:r>
      <w:r>
        <w:rPr>
          <w:color w:val="1F1F1F"/>
          <w:spacing w:val="-9"/>
          <w:sz w:val="15"/>
        </w:rPr>
        <w:t> </w:t>
      </w:r>
      <w:r>
        <w:rPr>
          <w:color w:val="2F2F2F"/>
          <w:sz w:val="15"/>
        </w:rPr>
        <w:t>la</w:t>
      </w:r>
      <w:r>
        <w:rPr>
          <w:color w:val="2F2F2F"/>
          <w:spacing w:val="-10"/>
          <w:sz w:val="15"/>
        </w:rPr>
        <w:t> </w:t>
      </w:r>
      <w:r>
        <w:rPr>
          <w:color w:val="1F1F1F"/>
          <w:sz w:val="15"/>
        </w:rPr>
        <w:t>no</w:t>
      </w:r>
      <w:r>
        <w:rPr>
          <w:color w:val="49494B"/>
          <w:sz w:val="15"/>
        </w:rPr>
        <w:t>r</w:t>
      </w:r>
      <w:r>
        <w:rPr>
          <w:color w:val="2F2F2F"/>
          <w:sz w:val="15"/>
        </w:rPr>
        <w:t>mativa</w:t>
      </w:r>
      <w:r>
        <w:rPr>
          <w:color w:val="2F2F2F"/>
          <w:spacing w:val="17"/>
          <w:sz w:val="15"/>
        </w:rPr>
        <w:t> </w:t>
      </w:r>
      <w:r>
        <w:rPr>
          <w:color w:val="2F2F2F"/>
          <w:sz w:val="15"/>
        </w:rPr>
        <w:t>me</w:t>
      </w:r>
      <w:r>
        <w:rPr>
          <w:color w:val="2F2F2F"/>
          <w:spacing w:val="-32"/>
          <w:sz w:val="15"/>
        </w:rPr>
        <w:t> </w:t>
      </w:r>
      <w:r>
        <w:rPr>
          <w:color w:val="49494B"/>
          <w:spacing w:val="2"/>
          <w:sz w:val="15"/>
        </w:rPr>
        <w:t>r</w:t>
      </w:r>
      <w:r>
        <w:rPr>
          <w:color w:val="2F2F2F"/>
          <w:spacing w:val="2"/>
          <w:sz w:val="15"/>
        </w:rPr>
        <w:t>cant</w:t>
      </w:r>
      <w:r>
        <w:rPr>
          <w:color w:val="2F2F2F"/>
          <w:spacing w:val="-24"/>
          <w:sz w:val="15"/>
        </w:rPr>
        <w:t> </w:t>
      </w:r>
      <w:r>
        <w:rPr>
          <w:color w:val="49494B"/>
          <w:sz w:val="15"/>
        </w:rPr>
        <w:t>il</w:t>
      </w:r>
      <w:r>
        <w:rPr>
          <w:color w:val="49494B"/>
          <w:spacing w:val="-2"/>
          <w:sz w:val="15"/>
        </w:rPr>
        <w:t> </w:t>
      </w:r>
      <w:r>
        <w:rPr>
          <w:color w:val="2F2F2F"/>
          <w:sz w:val="15"/>
        </w:rPr>
        <w:t>vigente</w:t>
      </w:r>
      <w:r>
        <w:rPr>
          <w:color w:val="2F2F2F"/>
          <w:spacing w:val="-1"/>
          <w:sz w:val="15"/>
        </w:rPr>
        <w:t> </w:t>
      </w:r>
      <w:r>
        <w:rPr>
          <w:color w:val="49494B"/>
          <w:sz w:val="15"/>
        </w:rPr>
        <w:t>,</w:t>
      </w:r>
      <w:r>
        <w:rPr>
          <w:color w:val="49494B"/>
          <w:spacing w:val="-5"/>
          <w:sz w:val="15"/>
        </w:rPr>
        <w:t> </w:t>
      </w:r>
      <w:r>
        <w:rPr>
          <w:color w:val="2F2F2F"/>
          <w:sz w:val="15"/>
        </w:rPr>
        <w:t>los</w:t>
      </w:r>
      <w:r>
        <w:rPr>
          <w:color w:val="2F2F2F"/>
          <w:spacing w:val="-9"/>
          <w:sz w:val="15"/>
        </w:rPr>
        <w:t> </w:t>
      </w:r>
      <w:r>
        <w:rPr>
          <w:color w:val="1F1F1F"/>
          <w:sz w:val="15"/>
        </w:rPr>
        <w:t>adm</w:t>
      </w:r>
      <w:r>
        <w:rPr>
          <w:color w:val="1F1F1F"/>
          <w:spacing w:val="-21"/>
          <w:sz w:val="15"/>
        </w:rPr>
        <w:t> </w:t>
      </w:r>
      <w:r>
        <w:rPr>
          <w:color w:val="49494B"/>
          <w:sz w:val="15"/>
        </w:rPr>
        <w:t>i</w:t>
      </w:r>
      <w:r>
        <w:rPr>
          <w:color w:val="2F2F2F"/>
          <w:sz w:val="15"/>
        </w:rPr>
        <w:t>nistrad</w:t>
      </w:r>
      <w:r>
        <w:rPr>
          <w:color w:val="2F2F2F"/>
          <w:spacing w:val="4"/>
          <w:sz w:val="15"/>
        </w:rPr>
        <w:t> </w:t>
      </w:r>
      <w:r>
        <w:rPr>
          <w:color w:val="2F2F2F"/>
          <w:sz w:val="15"/>
        </w:rPr>
        <w:t>ores</w:t>
      </w:r>
      <w:r>
        <w:rPr>
          <w:color w:val="2F2F2F"/>
          <w:spacing w:val="-10"/>
          <w:sz w:val="15"/>
        </w:rPr>
        <w:t> </w:t>
      </w:r>
      <w:r>
        <w:rPr>
          <w:color w:val="1F1F1F"/>
          <w:sz w:val="15"/>
        </w:rPr>
        <w:t>de</w:t>
      </w:r>
      <w:r>
        <w:rPr>
          <w:color w:val="1F1F1F"/>
          <w:spacing w:val="-13"/>
          <w:sz w:val="15"/>
        </w:rPr>
        <w:t> </w:t>
      </w:r>
      <w:r>
        <w:rPr>
          <w:b/>
          <w:color w:val="1F1F1F"/>
          <w:sz w:val="16"/>
        </w:rPr>
        <w:t>EMPRESA</w:t>
      </w:r>
      <w:r>
        <w:rPr>
          <w:b/>
          <w:color w:val="1F1F1F"/>
          <w:spacing w:val="-5"/>
          <w:sz w:val="16"/>
        </w:rPr>
        <w:t> </w:t>
      </w:r>
      <w:r>
        <w:rPr>
          <w:b/>
          <w:color w:val="1F1F1F"/>
          <w:sz w:val="16"/>
        </w:rPr>
        <w:t>PÚBLICA</w:t>
      </w:r>
      <w:r>
        <w:rPr>
          <w:b/>
          <w:color w:val="1F1F1F"/>
          <w:spacing w:val="-6"/>
          <w:sz w:val="16"/>
        </w:rPr>
        <w:t> </w:t>
      </w:r>
      <w:r>
        <w:rPr>
          <w:b/>
          <w:color w:val="1F1F1F"/>
          <w:sz w:val="16"/>
        </w:rPr>
        <w:t>DE</w:t>
      </w:r>
      <w:r>
        <w:rPr>
          <w:b/>
          <w:color w:val="1F1F1F"/>
          <w:spacing w:val="-16"/>
          <w:sz w:val="16"/>
        </w:rPr>
        <w:t> </w:t>
      </w:r>
      <w:r>
        <w:rPr>
          <w:b/>
          <w:color w:val="1F1F1F"/>
          <w:sz w:val="16"/>
        </w:rPr>
        <w:t>SERVICIOS</w:t>
      </w:r>
      <w:r>
        <w:rPr>
          <w:b/>
          <w:color w:val="1F1F1F"/>
          <w:spacing w:val="-9"/>
          <w:sz w:val="16"/>
        </w:rPr>
        <w:t> </w:t>
      </w:r>
      <w:r>
        <w:rPr>
          <w:b/>
          <w:color w:val="1F1F1F"/>
          <w:sz w:val="16"/>
        </w:rPr>
        <w:t>DEL </w:t>
      </w:r>
      <w:r>
        <w:rPr>
          <w:b/>
          <w:color w:val="1F1F1F"/>
          <w:w w:val="95"/>
          <w:sz w:val="16"/>
        </w:rPr>
        <w:t>AYUNTAMIENTO</w:t>
      </w:r>
      <w:r>
        <w:rPr>
          <w:b/>
          <w:color w:val="1F1F1F"/>
          <w:spacing w:val="-17"/>
          <w:w w:val="95"/>
          <w:sz w:val="16"/>
        </w:rPr>
        <w:t> </w:t>
      </w:r>
      <w:r>
        <w:rPr>
          <w:b/>
          <w:color w:val="1F1F1F"/>
          <w:w w:val="95"/>
          <w:sz w:val="16"/>
        </w:rPr>
        <w:t>DE</w:t>
      </w:r>
      <w:r>
        <w:rPr>
          <w:b/>
          <w:color w:val="1F1F1F"/>
          <w:spacing w:val="-27"/>
          <w:w w:val="95"/>
          <w:sz w:val="16"/>
        </w:rPr>
        <w:t> </w:t>
      </w:r>
      <w:r>
        <w:rPr>
          <w:b/>
          <w:color w:val="1F1F1F"/>
          <w:w w:val="95"/>
          <w:sz w:val="16"/>
        </w:rPr>
        <w:t>LOS</w:t>
      </w:r>
      <w:r>
        <w:rPr>
          <w:b/>
          <w:color w:val="1F1F1F"/>
          <w:spacing w:val="-26"/>
          <w:w w:val="95"/>
          <w:sz w:val="16"/>
        </w:rPr>
        <w:t> </w:t>
      </w:r>
      <w:r>
        <w:rPr>
          <w:b/>
          <w:color w:val="1F1F1F"/>
          <w:w w:val="95"/>
          <w:sz w:val="16"/>
        </w:rPr>
        <w:t>REALEJOS,</w:t>
      </w:r>
      <w:r>
        <w:rPr>
          <w:b/>
          <w:color w:val="1F1F1F"/>
          <w:spacing w:val="-20"/>
          <w:w w:val="95"/>
          <w:sz w:val="16"/>
        </w:rPr>
        <w:t> </w:t>
      </w:r>
      <w:r>
        <w:rPr>
          <w:b/>
          <w:color w:val="1F1F1F"/>
          <w:w w:val="95"/>
          <w:sz w:val="16"/>
        </w:rPr>
        <w:t>S.L.</w:t>
      </w:r>
      <w:r>
        <w:rPr>
          <w:b/>
          <w:color w:val="1F1F1F"/>
          <w:spacing w:val="-18"/>
          <w:w w:val="95"/>
          <w:sz w:val="16"/>
        </w:rPr>
        <w:t> </w:t>
      </w:r>
      <w:r>
        <w:rPr>
          <w:color w:val="1F1F1F"/>
          <w:w w:val="95"/>
          <w:sz w:val="15"/>
        </w:rPr>
        <w:t>formu</w:t>
      </w:r>
      <w:r>
        <w:rPr>
          <w:color w:val="1F1F1F"/>
          <w:spacing w:val="9"/>
          <w:w w:val="95"/>
          <w:sz w:val="15"/>
        </w:rPr>
        <w:t> </w:t>
      </w:r>
      <w:r>
        <w:rPr>
          <w:color w:val="49494B"/>
          <w:w w:val="95"/>
          <w:sz w:val="15"/>
        </w:rPr>
        <w:t>l</w:t>
      </w:r>
      <w:r>
        <w:rPr>
          <w:color w:val="49494B"/>
          <w:spacing w:val="-33"/>
          <w:w w:val="95"/>
          <w:sz w:val="15"/>
        </w:rPr>
        <w:t> </w:t>
      </w:r>
      <w:r>
        <w:rPr>
          <w:color w:val="2F2F2F"/>
          <w:w w:val="95"/>
          <w:sz w:val="15"/>
        </w:rPr>
        <w:t>a</w:t>
      </w:r>
      <w:r>
        <w:rPr>
          <w:color w:val="2F2F2F"/>
          <w:spacing w:val="-22"/>
          <w:w w:val="95"/>
          <w:sz w:val="15"/>
        </w:rPr>
        <w:t> </w:t>
      </w:r>
      <w:r>
        <w:rPr>
          <w:color w:val="2F2F2F"/>
          <w:w w:val="95"/>
          <w:sz w:val="15"/>
        </w:rPr>
        <w:t>las</w:t>
      </w:r>
      <w:r>
        <w:rPr>
          <w:color w:val="2F2F2F"/>
          <w:spacing w:val="-22"/>
          <w:w w:val="95"/>
          <w:sz w:val="15"/>
        </w:rPr>
        <w:t> </w:t>
      </w:r>
      <w:r>
        <w:rPr>
          <w:color w:val="1F1F1F"/>
          <w:w w:val="95"/>
          <w:sz w:val="15"/>
        </w:rPr>
        <w:t>Cuentas</w:t>
      </w:r>
      <w:r>
        <w:rPr>
          <w:color w:val="1F1F1F"/>
          <w:spacing w:val="-17"/>
          <w:w w:val="95"/>
          <w:sz w:val="15"/>
        </w:rPr>
        <w:t> </w:t>
      </w:r>
      <w:r>
        <w:rPr>
          <w:color w:val="2F2F2F"/>
          <w:w w:val="95"/>
          <w:sz w:val="15"/>
        </w:rPr>
        <w:t>Anuale</w:t>
        <w:tab/>
      </w:r>
      <w:r>
        <w:rPr>
          <w:color w:val="1F1F1F"/>
          <w:sz w:val="15"/>
        </w:rPr>
        <w:t>adas </w:t>
      </w:r>
      <w:r>
        <w:rPr>
          <w:color w:val="2F2F2F"/>
          <w:sz w:val="15"/>
        </w:rPr>
        <w:t>correspondientes al </w:t>
      </w:r>
      <w:r>
        <w:rPr>
          <w:color w:val="1F1F1F"/>
          <w:sz w:val="15"/>
        </w:rPr>
        <w:t>ejercicio anual </w:t>
      </w:r>
      <w:r>
        <w:rPr>
          <w:color w:val="2F2F2F"/>
          <w:sz w:val="15"/>
        </w:rPr>
        <w:t>term </w:t>
      </w:r>
      <w:r>
        <w:rPr>
          <w:color w:val="49494B"/>
          <w:sz w:val="15"/>
        </w:rPr>
        <w:t>i</w:t>
      </w:r>
      <w:r>
        <w:rPr>
          <w:color w:val="2F2F2F"/>
          <w:sz w:val="15"/>
        </w:rPr>
        <w:t>nado el 31 de d</w:t>
      </w:r>
      <w:r>
        <w:rPr>
          <w:color w:val="49494B"/>
          <w:sz w:val="15"/>
        </w:rPr>
        <w:t>i</w:t>
      </w:r>
      <w:r>
        <w:rPr>
          <w:color w:val="2F2F2F"/>
          <w:sz w:val="15"/>
        </w:rPr>
        <w:t>ciembre </w:t>
      </w:r>
      <w:r>
        <w:rPr>
          <w:color w:val="1F1F1F"/>
          <w:sz w:val="15"/>
        </w:rPr>
        <w:t>de </w:t>
      </w:r>
      <w:r>
        <w:rPr>
          <w:rFonts w:ascii="Times New Roman" w:hAnsi="Times New Roman"/>
          <w:color w:val="2F2F2F"/>
          <w:sz w:val="17"/>
        </w:rPr>
        <w:t>2024 </w:t>
      </w:r>
      <w:r>
        <w:rPr>
          <w:color w:val="2F2F2F"/>
          <w:sz w:val="15"/>
        </w:rPr>
        <w:t>que se componen </w:t>
      </w:r>
      <w:r>
        <w:rPr>
          <w:color w:val="1F1F1F"/>
          <w:sz w:val="15"/>
        </w:rPr>
        <w:t>de </w:t>
      </w:r>
      <w:r>
        <w:rPr>
          <w:color w:val="2F2F2F"/>
          <w:sz w:val="15"/>
        </w:rPr>
        <w:t>las </w:t>
      </w:r>
      <w:r>
        <w:rPr>
          <w:color w:val="1F1F1F"/>
          <w:sz w:val="15"/>
        </w:rPr>
        <w:t>adjuntas </w:t>
      </w:r>
      <w:r>
        <w:rPr>
          <w:color w:val="2F2F2F"/>
          <w:sz w:val="15"/>
        </w:rPr>
        <w:t>hoj s número 1 </w:t>
      </w:r>
      <w:r>
        <w:rPr>
          <w:color w:val="1F1F1F"/>
          <w:sz w:val="15"/>
        </w:rPr>
        <w:t>a</w:t>
      </w:r>
      <w:r>
        <w:rPr>
          <w:color w:val="1F1F1F"/>
          <w:spacing w:val="-3"/>
          <w:sz w:val="15"/>
        </w:rPr>
        <w:t> </w:t>
      </w:r>
      <w:r>
        <w:rPr>
          <w:rFonts w:ascii="Times New Roman" w:hAnsi="Times New Roman"/>
          <w:color w:val="2F2F2F"/>
          <w:sz w:val="17"/>
        </w:rPr>
        <w:t>26.</w:t>
      </w:r>
    </w:p>
    <w:p>
      <w:pPr>
        <w:pStyle w:val="BodyText"/>
        <w:spacing w:before="9"/>
        <w:rPr>
          <w:rFonts w:ascii="Times New Roman"/>
          <w:sz w:val="19"/>
        </w:rPr>
      </w:pPr>
    </w:p>
    <w:p>
      <w:pPr>
        <w:pStyle w:val="Heading6"/>
        <w:ind w:left="2186"/>
      </w:pPr>
      <w:r>
        <w:rPr>
          <w:color w:val="1F1F1F"/>
        </w:rPr>
        <w:t>FIRMA DE LOS MIEMBROS </w:t>
      </w:r>
      <w:r>
        <w:rPr>
          <w:rFonts w:ascii="Times New Roman"/>
          <w:b w:val="0"/>
          <w:color w:val="1F1F1F"/>
          <w:sz w:val="17"/>
        </w:rPr>
        <w:t>DEL </w:t>
      </w:r>
      <w:r>
        <w:rPr>
          <w:color w:val="1F1F1F"/>
        </w:rPr>
        <w:t>CONSEJO </w:t>
      </w:r>
      <w:r>
        <w:rPr>
          <w:rFonts w:ascii="Times New Roman"/>
          <w:b w:val="0"/>
          <w:color w:val="1F1F1F"/>
          <w:sz w:val="17"/>
        </w:rPr>
        <w:t>DE </w:t>
      </w:r>
      <w:r>
        <w:rPr>
          <w:color w:val="1F1F1F"/>
        </w:rPr>
        <w:t>ADMINISTRACI</w:t>
      </w:r>
    </w:p>
    <w:p>
      <w:pPr>
        <w:pStyle w:val="BodyText"/>
        <w:spacing w:before="4"/>
        <w:rPr>
          <w:b/>
          <w:sz w:val="26"/>
        </w:rPr>
      </w:pPr>
    </w:p>
    <w:p>
      <w:pPr>
        <w:pStyle w:val="BodyText"/>
        <w:ind w:left="2186"/>
      </w:pPr>
      <w:r>
        <w:rPr>
          <w:color w:val="1F1F1F"/>
        </w:rPr>
        <w:t>Presidente </w:t>
      </w:r>
      <w:r>
        <w:rPr>
          <w:color w:val="49494B"/>
        </w:rPr>
        <w:t>:</w:t>
      </w:r>
    </w:p>
    <w:p>
      <w:pPr>
        <w:pStyle w:val="BodyText"/>
        <w:rPr>
          <w:sz w:val="16"/>
        </w:rPr>
      </w:pPr>
    </w:p>
    <w:p>
      <w:pPr>
        <w:tabs>
          <w:tab w:pos="6294" w:val="left" w:leader="none"/>
          <w:tab w:pos="6935" w:val="left" w:leader="none"/>
        </w:tabs>
        <w:spacing w:before="97"/>
        <w:ind w:left="2186" w:right="0" w:firstLine="0"/>
        <w:jc w:val="left"/>
        <w:rPr>
          <w:rFonts w:ascii="Times New Roman" w:hAnsi="Times New Roman"/>
          <w:sz w:val="19"/>
        </w:rPr>
      </w:pPr>
      <w:r>
        <w:rPr>
          <w:color w:val="1F1F1F"/>
          <w:sz w:val="15"/>
        </w:rPr>
        <w:t>DON </w:t>
      </w:r>
      <w:r>
        <w:rPr>
          <w:color w:val="2F2F2F"/>
          <w:sz w:val="15"/>
        </w:rPr>
        <w:t>ADOLFO </w:t>
      </w:r>
      <w:r>
        <w:rPr>
          <w:color w:val="1F1F1F"/>
          <w:sz w:val="15"/>
        </w:rPr>
        <w:t>GONZÁLEZ </w:t>
      </w:r>
      <w:r>
        <w:rPr>
          <w:color w:val="2F2F2F"/>
          <w:sz w:val="15"/>
        </w:rPr>
        <w:t>PÉREZ</w:t>
      </w:r>
      <w:r>
        <w:rPr>
          <w:color w:val="49494B"/>
          <w:sz w:val="15"/>
        </w:rPr>
        <w:t>-</w:t>
      </w:r>
      <w:r>
        <w:rPr>
          <w:color w:val="1F1F1F"/>
          <w:sz w:val="15"/>
        </w:rPr>
        <w:t>SIVER</w:t>
      </w:r>
      <w:r>
        <w:rPr>
          <w:color w:val="49494B"/>
          <w:sz w:val="15"/>
        </w:rPr>
        <w:t>I</w:t>
      </w:r>
      <w:r>
        <w:rPr>
          <w:color w:val="2F2F2F"/>
          <w:sz w:val="15"/>
        </w:rPr>
        <w:t>O</w:t>
      </w:r>
      <w:r>
        <w:rPr>
          <w:color w:val="49494B"/>
          <w:sz w:val="15"/>
        </w:rPr>
        <w:t>-</w:t>
      </w:r>
      <w:r>
        <w:rPr>
          <w:color w:val="2F2F2F"/>
          <w:sz w:val="15"/>
        </w:rPr>
        <w:t>- - </w:t>
      </w:r>
      <w:r>
        <w:rPr>
          <w:color w:val="49494B"/>
          <w:sz w:val="15"/>
        </w:rPr>
        <w:t>-</w:t>
      </w:r>
      <w:r>
        <w:rPr>
          <w:color w:val="49494B"/>
          <w:spacing w:val="32"/>
          <w:sz w:val="15"/>
        </w:rPr>
        <w:t> </w:t>
      </w:r>
      <w:r>
        <w:rPr>
          <w:color w:val="49494B"/>
          <w:sz w:val="15"/>
        </w:rPr>
        <w:t>-  </w:t>
      </w:r>
      <w:r>
        <w:rPr>
          <w:color w:val="49494B"/>
          <w:spacing w:val="8"/>
          <w:sz w:val="15"/>
        </w:rPr>
        <w:t> </w:t>
      </w:r>
      <w:r>
        <w:rPr>
          <w:color w:val="2F2F2F"/>
          <w:sz w:val="15"/>
        </w:rPr>
        <w:t>-</w:t>
        <w:tab/>
        <w:t>-</w:t>
      </w:r>
      <w:r>
        <w:rPr>
          <w:color w:val="49494B"/>
          <w:sz w:val="15"/>
        </w:rPr>
        <w:t>---</w:t>
        <w:tab/>
      </w:r>
      <w:r>
        <w:rPr>
          <w:rFonts w:ascii="Times New Roman" w:hAnsi="Times New Roman"/>
          <w:color w:val="1F1F1F"/>
          <w:spacing w:val="-6"/>
          <w:sz w:val="19"/>
        </w:rPr>
        <w:t>·</w:t>
      </w:r>
      <w:r>
        <w:rPr>
          <w:rFonts w:ascii="Times New Roman" w:hAnsi="Times New Roman"/>
          <w:color w:val="49494B"/>
          <w:spacing w:val="-6"/>
          <w:sz w:val="19"/>
        </w:rPr>
        <w:t>-- </w:t>
      </w:r>
      <w:r>
        <w:rPr>
          <w:rFonts w:ascii="Times New Roman" w:hAnsi="Times New Roman"/>
          <w:color w:val="49494B"/>
          <w:sz w:val="19"/>
        </w:rPr>
        <w:t>- </w:t>
      </w:r>
      <w:r>
        <w:rPr>
          <w:rFonts w:ascii="Times New Roman" w:hAnsi="Times New Roman"/>
          <w:color w:val="6B6B6B"/>
          <w:spacing w:val="-5"/>
          <w:sz w:val="19"/>
        </w:rPr>
        <w:t>-</w:t>
      </w:r>
      <w:r>
        <w:rPr>
          <w:rFonts w:ascii="Times New Roman" w:hAnsi="Times New Roman"/>
          <w:color w:val="49494B"/>
          <w:spacing w:val="-5"/>
          <w:sz w:val="19"/>
        </w:rPr>
        <w:t>- </w:t>
      </w:r>
      <w:r>
        <w:rPr>
          <w:rFonts w:ascii="Times New Roman" w:hAnsi="Times New Roman"/>
          <w:color w:val="6B6B6B"/>
          <w:sz w:val="19"/>
        </w:rPr>
        <w:t>-- </w:t>
      </w:r>
      <w:r>
        <w:rPr>
          <w:rFonts w:ascii="Times New Roman" w:hAnsi="Times New Roman"/>
          <w:color w:val="49494B"/>
          <w:spacing w:val="-7"/>
          <w:sz w:val="19"/>
        </w:rPr>
        <w:t>----</w:t>
      </w:r>
      <w:r>
        <w:rPr>
          <w:rFonts w:ascii="Times New Roman" w:hAnsi="Times New Roman"/>
          <w:color w:val="797979"/>
          <w:spacing w:val="-7"/>
          <w:sz w:val="19"/>
        </w:rPr>
        <w:t>-</w:t>
      </w:r>
      <w:r>
        <w:rPr>
          <w:rFonts w:ascii="Times New Roman" w:hAnsi="Times New Roman"/>
          <w:color w:val="49494B"/>
          <w:spacing w:val="-7"/>
          <w:sz w:val="19"/>
        </w:rPr>
        <w:t>----</w:t>
      </w:r>
      <w:r>
        <w:rPr>
          <w:rFonts w:ascii="Times New Roman" w:hAnsi="Times New Roman"/>
          <w:color w:val="2F2F2F"/>
          <w:spacing w:val="-7"/>
          <w:sz w:val="19"/>
        </w:rPr>
        <w:t>-</w:t>
      </w:r>
      <w:r>
        <w:rPr>
          <w:rFonts w:ascii="Times New Roman" w:hAnsi="Times New Roman"/>
          <w:color w:val="49494B"/>
          <w:spacing w:val="-7"/>
          <w:sz w:val="19"/>
        </w:rPr>
        <w:t>-</w:t>
      </w:r>
      <w:r>
        <w:rPr>
          <w:rFonts w:ascii="Times New Roman" w:hAnsi="Times New Roman"/>
          <w:color w:val="2F2F2F"/>
          <w:spacing w:val="-7"/>
          <w:sz w:val="19"/>
        </w:rPr>
        <w:t>-</w:t>
      </w:r>
      <w:r>
        <w:rPr>
          <w:rFonts w:ascii="Times New Roman" w:hAnsi="Times New Roman"/>
          <w:color w:val="49494B"/>
          <w:spacing w:val="-7"/>
          <w:sz w:val="19"/>
        </w:rPr>
        <w:t>-----</w:t>
      </w:r>
      <w:r>
        <w:rPr>
          <w:rFonts w:ascii="Times New Roman" w:hAnsi="Times New Roman"/>
          <w:color w:val="2F2F2F"/>
          <w:spacing w:val="-7"/>
          <w:sz w:val="19"/>
        </w:rPr>
        <w:t>--</w:t>
      </w:r>
      <w:r>
        <w:rPr>
          <w:rFonts w:ascii="Times New Roman" w:hAnsi="Times New Roman"/>
          <w:color w:val="49494B"/>
          <w:spacing w:val="-7"/>
          <w:sz w:val="19"/>
        </w:rPr>
        <w:t>--</w:t>
      </w:r>
      <w:r>
        <w:rPr>
          <w:rFonts w:ascii="Times New Roman" w:hAnsi="Times New Roman"/>
          <w:color w:val="1F1F1F"/>
          <w:spacing w:val="-7"/>
          <w:sz w:val="19"/>
        </w:rPr>
        <w:t>-- </w:t>
      </w:r>
      <w:r>
        <w:rPr>
          <w:rFonts w:ascii="Times New Roman" w:hAnsi="Times New Roman"/>
          <w:color w:val="1F1F1F"/>
          <w:sz w:val="19"/>
        </w:rPr>
        <w:t>-- </w:t>
      </w:r>
      <w:r>
        <w:rPr>
          <w:rFonts w:ascii="Times New Roman" w:hAnsi="Times New Roman"/>
          <w:color w:val="49494B"/>
          <w:sz w:val="19"/>
        </w:rPr>
        <w:t>- </w:t>
      </w:r>
      <w:r>
        <w:rPr>
          <w:rFonts w:ascii="Times New Roman" w:hAnsi="Times New Roman"/>
          <w:color w:val="2F2F2F"/>
          <w:sz w:val="19"/>
        </w:rPr>
        <w:t>- - -</w:t>
      </w:r>
      <w:r>
        <w:rPr>
          <w:rFonts w:ascii="Times New Roman" w:hAnsi="Times New Roman"/>
          <w:color w:val="2F2F2F"/>
          <w:spacing w:val="21"/>
          <w:sz w:val="19"/>
        </w:rPr>
        <w:t> </w:t>
      </w:r>
      <w:r>
        <w:rPr>
          <w:rFonts w:ascii="Times New Roman" w:hAnsi="Times New Roman"/>
          <w:color w:val="2F2F2F"/>
          <w:sz w:val="19"/>
        </w:rPr>
        <w:t>-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ind w:left="2188"/>
      </w:pPr>
      <w:r>
        <w:rPr>
          <w:color w:val="2F2F2F"/>
        </w:rPr>
        <w:t>Vicepresidente </w:t>
      </w:r>
      <w:r>
        <w:rPr>
          <w:color w:val="49494B"/>
        </w:rPr>
        <w:t>:</w:t>
      </w:r>
    </w:p>
    <w:p>
      <w:pPr>
        <w:pStyle w:val="BodyText"/>
        <w:rPr>
          <w:sz w:val="16"/>
        </w:rPr>
      </w:pPr>
    </w:p>
    <w:p>
      <w:pPr>
        <w:pStyle w:val="BodyText"/>
        <w:tabs>
          <w:tab w:pos="5415" w:val="left" w:leader="none"/>
          <w:tab w:pos="6115" w:val="left" w:leader="none"/>
          <w:tab w:pos="8121" w:val="left" w:leader="none"/>
        </w:tabs>
        <w:spacing w:before="143"/>
        <w:ind w:left="2186"/>
      </w:pPr>
      <w:r>
        <w:rPr/>
        <w:pict>
          <v:group style="position:absolute;margin-left:240.386902pt;margin-top:18.270233pt;width:259.9pt;height:348.95pt;mso-position-horizontal-relative:page;mso-position-vertical-relative:paragraph;z-index:-255831040" coordorigin="4808,365" coordsize="5198,6979">
            <v:shape style="position:absolute;left:4807;top:365;width:4731;height:6979" type="#_x0000_t75" stroked="false">
              <v:imagedata r:id="rId14" o:title=""/>
            </v:shape>
            <v:line style="position:absolute" from="7942,1139" to="8894,1139" stroked="true" strokeweight=".720924pt" strokecolor="#000000">
              <v:stroke dashstyle="solid"/>
            </v:line>
            <v:shape style="position:absolute;left:8524;top:-1301;width:1464;height:4786" coordorigin="8525,-1301" coordsize="1464,4786" path="m8539,1668l10005,1668m9173,5503l10000,5503m9173,6460l9995,6460e" filled="false" stroked="true" strokeweight=".480695pt" strokecolor="#000000">
              <v:path arrowok="t"/>
              <v:stroke dashstyle="solid"/>
            </v:shape>
            <v:line style="position:absolute" from="6057,4585" to="7163,4585" stroked="true" strokeweight="1.001283pt" strokecolor="#696b91">
              <v:stroke dashstyle="solid"/>
            </v:line>
            <v:line style="position:absolute" from="7542,5546" to="7566,5546" stroked="true" strokeweight="1.001283pt" strokecolor="#afb1e6">
              <v:stroke dashstyle="solid"/>
            </v:line>
            <w10:wrap type="none"/>
          </v:group>
        </w:pict>
      </w:r>
      <w:r>
        <w:rPr>
          <w:color w:val="1F1F1F"/>
          <w:w w:val="110"/>
        </w:rPr>
        <w:t>DON</w:t>
      </w:r>
      <w:r>
        <w:rPr>
          <w:color w:val="1F1F1F"/>
          <w:spacing w:val="-27"/>
          <w:w w:val="110"/>
        </w:rPr>
        <w:t> </w:t>
      </w:r>
      <w:r>
        <w:rPr>
          <w:color w:val="2F2F2F"/>
          <w:w w:val="110"/>
        </w:rPr>
        <w:t>DOMINGO</w:t>
      </w:r>
      <w:r>
        <w:rPr>
          <w:color w:val="2F2F2F"/>
          <w:spacing w:val="-19"/>
          <w:w w:val="110"/>
        </w:rPr>
        <w:t> </w:t>
      </w:r>
      <w:r>
        <w:rPr>
          <w:color w:val="2F2F2F"/>
          <w:w w:val="110"/>
        </w:rPr>
        <w:t>GARCÍA</w:t>
      </w:r>
      <w:r>
        <w:rPr>
          <w:color w:val="2F2F2F"/>
          <w:spacing w:val="-22"/>
          <w:w w:val="110"/>
        </w:rPr>
        <w:t> </w:t>
      </w:r>
      <w:r>
        <w:rPr>
          <w:color w:val="1F1F1F"/>
          <w:w w:val="110"/>
        </w:rPr>
        <w:t>RUIZ</w:t>
      </w:r>
      <w:r>
        <w:rPr>
          <w:color w:val="49494B"/>
          <w:w w:val="110"/>
        </w:rPr>
        <w:t>-</w:t>
      </w:r>
      <w:r>
        <w:rPr>
          <w:color w:val="49494B"/>
          <w:spacing w:val="-39"/>
          <w:w w:val="110"/>
        </w:rPr>
        <w:t> </w:t>
      </w:r>
      <w:r>
        <w:rPr>
          <w:color w:val="2F2F2F"/>
          <w:w w:val="110"/>
        </w:rPr>
        <w:t>---</w:t>
      </w:r>
      <w:r>
        <w:rPr>
          <w:color w:val="2F2F2F"/>
          <w:spacing w:val="-19"/>
          <w:w w:val="110"/>
        </w:rPr>
        <w:t> </w:t>
      </w:r>
      <w:r>
        <w:rPr>
          <w:color w:val="49494B"/>
          <w:w w:val="110"/>
        </w:rPr>
        <w:t>-</w:t>
      </w:r>
      <w:r>
        <w:rPr>
          <w:color w:val="49494B"/>
          <w:spacing w:val="36"/>
          <w:w w:val="110"/>
        </w:rPr>
        <w:t> </w:t>
      </w:r>
      <w:r>
        <w:rPr>
          <w:color w:val="49494B"/>
          <w:w w:val="110"/>
        </w:rPr>
        <w:t>-</w:t>
      </w:r>
      <w:r>
        <w:rPr>
          <w:color w:val="49494B"/>
          <w:spacing w:val="44"/>
          <w:w w:val="110"/>
        </w:rPr>
        <w:t> </w:t>
      </w:r>
      <w:r>
        <w:rPr>
          <w:color w:val="49494B"/>
          <w:w w:val="110"/>
        </w:rPr>
        <w:t>-</w:t>
        <w:tab/>
      </w:r>
      <w:r>
        <w:rPr>
          <w:color w:val="696B91"/>
          <w:w w:val="140"/>
        </w:rPr>
        <w:t>:::;;7</w:t>
        <w:tab/>
      </w:r>
      <w:r>
        <w:rPr>
          <w:color w:val="8283B5"/>
          <w:w w:val="140"/>
        </w:rPr>
        <w:t>q/,, </w:t>
      </w:r>
      <w:r>
        <w:rPr>
          <w:color w:val="8283B5"/>
          <w:spacing w:val="28"/>
          <w:w w:val="140"/>
        </w:rPr>
        <w:t> </w:t>
      </w:r>
      <w:r>
        <w:rPr>
          <w:color w:val="6775B3"/>
          <w:w w:val="140"/>
        </w:rPr>
        <w:t>1}j</w:t>
        <w:tab/>
      </w:r>
      <w:r>
        <w:rPr>
          <w:color w:val="49494B"/>
          <w:w w:val="500"/>
        </w:rPr>
        <w:t>----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2181"/>
      </w:pPr>
      <w:r>
        <w:rPr>
          <w:color w:val="2F2F2F"/>
        </w:rPr>
        <w:t>Cons ejero s</w:t>
      </w:r>
      <w:r>
        <w:rPr>
          <w:color w:val="49494B"/>
        </w:rPr>
        <w:t>:</w:t>
      </w:r>
    </w:p>
    <w:p>
      <w:pPr>
        <w:pStyle w:val="BodyText"/>
        <w:rPr>
          <w:sz w:val="16"/>
        </w:rPr>
      </w:pPr>
    </w:p>
    <w:p>
      <w:pPr>
        <w:pStyle w:val="BodyText"/>
        <w:spacing w:before="124"/>
        <w:ind w:left="2181"/>
      </w:pPr>
      <w:r>
        <w:rPr>
          <w:color w:val="1F1F1F"/>
        </w:rPr>
        <w:t>DOÑA </w:t>
      </w:r>
      <w:r>
        <w:rPr>
          <w:color w:val="2F2F2F"/>
        </w:rPr>
        <w:t>MARÍA NOELIA </w:t>
      </w:r>
      <w:r>
        <w:rPr>
          <w:color w:val="1F1F1F"/>
        </w:rPr>
        <w:t>GONZÁLEZ DAZA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tabs>
          <w:tab w:pos="7448" w:val="left" w:leader="none"/>
        </w:tabs>
        <w:ind w:left="2181"/>
      </w:pPr>
      <w:r>
        <w:rPr>
          <w:color w:val="2F2F2F"/>
        </w:rPr>
        <w:t>DON</w:t>
      </w:r>
      <w:r>
        <w:rPr>
          <w:color w:val="2F2F2F"/>
          <w:spacing w:val="-14"/>
        </w:rPr>
        <w:t> </w:t>
      </w:r>
      <w:r>
        <w:rPr>
          <w:color w:val="1F1F1F"/>
        </w:rPr>
        <w:t>JOSÉ</w:t>
      </w:r>
      <w:r>
        <w:rPr>
          <w:color w:val="1F1F1F"/>
          <w:spacing w:val="-6"/>
        </w:rPr>
        <w:t> </w:t>
      </w:r>
      <w:r>
        <w:rPr>
          <w:color w:val="1F1F1F"/>
        </w:rPr>
        <w:t>BENITO</w:t>
      </w:r>
      <w:r>
        <w:rPr>
          <w:color w:val="1F1F1F"/>
          <w:spacing w:val="2"/>
        </w:rPr>
        <w:t> </w:t>
      </w:r>
      <w:r>
        <w:rPr>
          <w:color w:val="1F1F1F"/>
        </w:rPr>
        <w:t>DÉVORA</w:t>
      </w:r>
      <w:r>
        <w:rPr>
          <w:color w:val="1F1F1F"/>
          <w:spacing w:val="3"/>
        </w:rPr>
        <w:t> </w:t>
      </w:r>
      <w:r>
        <w:rPr>
          <w:color w:val="2F2F2F"/>
          <w:spacing w:val="-3"/>
        </w:rPr>
        <w:t>HERNÁNDEZ</w:t>
      </w:r>
      <w:r>
        <w:rPr>
          <w:color w:val="49494B"/>
          <w:spacing w:val="-3"/>
        </w:rPr>
        <w:t>-  </w:t>
      </w:r>
      <w:r>
        <w:rPr>
          <w:color w:val="49494B"/>
          <w:spacing w:val="20"/>
        </w:rPr>
        <w:t> </w:t>
      </w:r>
      <w:r>
        <w:rPr>
          <w:color w:val="49494B"/>
        </w:rPr>
        <w:t>-  </w:t>
      </w:r>
      <w:r>
        <w:rPr>
          <w:color w:val="49494B"/>
          <w:spacing w:val="26"/>
        </w:rPr>
        <w:t> </w:t>
      </w:r>
      <w:r>
        <w:rPr>
          <w:color w:val="49494B"/>
        </w:rPr>
        <w:t>-  </w:t>
      </w:r>
      <w:r>
        <w:rPr>
          <w:color w:val="49494B"/>
          <w:spacing w:val="25"/>
        </w:rPr>
        <w:t> </w:t>
      </w:r>
      <w:r>
        <w:rPr>
          <w:color w:val="49494B"/>
        </w:rPr>
        <w:t>-  </w:t>
      </w:r>
      <w:r>
        <w:rPr>
          <w:color w:val="49494B"/>
          <w:spacing w:val="26"/>
        </w:rPr>
        <w:t> </w:t>
      </w:r>
      <w:r>
        <w:rPr>
          <w:color w:val="49494B"/>
        </w:rPr>
        <w:t>-  </w:t>
      </w:r>
      <w:r>
        <w:rPr>
          <w:color w:val="49494B"/>
          <w:spacing w:val="26"/>
        </w:rPr>
        <w:t> </w:t>
      </w:r>
      <w:r>
        <w:rPr>
          <w:color w:val="2F2F2F"/>
        </w:rPr>
        <w:t>-  </w:t>
      </w:r>
      <w:r>
        <w:rPr>
          <w:color w:val="2F2F2F"/>
          <w:spacing w:val="25"/>
        </w:rPr>
        <w:t> </w:t>
      </w:r>
      <w:r>
        <w:rPr>
          <w:color w:val="2F2F2F"/>
        </w:rPr>
        <w:t>-  </w:t>
      </w:r>
      <w:r>
        <w:rPr>
          <w:color w:val="2F2F2F"/>
          <w:spacing w:val="26"/>
        </w:rPr>
        <w:t> </w:t>
      </w:r>
      <w:r>
        <w:rPr>
          <w:color w:val="2F2F2F"/>
        </w:rPr>
        <w:t>-  </w:t>
      </w:r>
      <w:r>
        <w:rPr>
          <w:color w:val="2F2F2F"/>
          <w:spacing w:val="26"/>
        </w:rPr>
        <w:t> </w:t>
      </w:r>
      <w:r>
        <w:rPr>
          <w:color w:val="2F2F2F"/>
        </w:rPr>
        <w:t>-</w:t>
        <w:tab/>
      </w:r>
      <w:r>
        <w:rPr>
          <w:color w:val="49494B"/>
        </w:rPr>
        <w:t>- </w:t>
      </w:r>
      <w:r>
        <w:rPr>
          <w:color w:val="2A2A49"/>
        </w:rPr>
        <w:t>-</w:t>
      </w:r>
      <w:r>
        <w:rPr>
          <w:color w:val="49494B"/>
        </w:rPr>
        <w:t>-</w:t>
      </w:r>
      <w:r>
        <w:rPr>
          <w:color w:val="2A2A49"/>
        </w:rPr>
        <w:t>-</w:t>
      </w:r>
      <w:r>
        <w:rPr>
          <w:color w:val="49494B"/>
        </w:rPr>
        <w:t>----·-- -</w:t>
      </w:r>
      <w:r>
        <w:rPr>
          <w:color w:val="696B91"/>
        </w:rPr>
        <w:t>-=- </w:t>
      </w:r>
      <w:r>
        <w:rPr>
          <w:color w:val="49494B"/>
        </w:rPr>
        <w:t>-</w:t>
      </w:r>
      <w:r>
        <w:rPr>
          <w:color w:val="2F2F2F"/>
        </w:rPr>
        <w:t>-- -- - </w:t>
      </w:r>
      <w:r>
        <w:rPr>
          <w:color w:val="49494B"/>
        </w:rPr>
        <w:t>-</w:t>
      </w:r>
      <w:r>
        <w:rPr>
          <w:color w:val="49494B"/>
          <w:spacing w:val="2"/>
        </w:rPr>
        <w:t> </w:t>
      </w:r>
      <w:r>
        <w:rPr>
          <w:color w:val="49494B"/>
        </w:rPr>
        <w:t>-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5107" w:val="left" w:leader="none"/>
          <w:tab w:pos="5357" w:val="left" w:leader="none"/>
        </w:tabs>
        <w:ind w:left="2181"/>
      </w:pPr>
      <w:r>
        <w:rPr>
          <w:color w:val="1F1F1F"/>
        </w:rPr>
        <w:t>DON</w:t>
      </w:r>
      <w:r>
        <w:rPr>
          <w:color w:val="1F1F1F"/>
          <w:spacing w:val="-22"/>
        </w:rPr>
        <w:t> </w:t>
      </w:r>
      <w:r>
        <w:rPr>
          <w:color w:val="2F2F2F"/>
        </w:rPr>
        <w:t>MOISÉS</w:t>
      </w:r>
      <w:r>
        <w:rPr>
          <w:color w:val="2F2F2F"/>
          <w:spacing w:val="-24"/>
        </w:rPr>
        <w:t> </w:t>
      </w:r>
      <w:r>
        <w:rPr>
          <w:color w:val="2F2F2F"/>
        </w:rPr>
        <w:t>DARIO</w:t>
      </w:r>
      <w:r>
        <w:rPr>
          <w:color w:val="2F2F2F"/>
          <w:spacing w:val="-23"/>
        </w:rPr>
        <w:t> </w:t>
      </w:r>
      <w:r>
        <w:rPr>
          <w:color w:val="2F2F2F"/>
        </w:rPr>
        <w:t>PÉREZ</w:t>
      </w:r>
      <w:r>
        <w:rPr>
          <w:color w:val="2F2F2F"/>
          <w:spacing w:val="-22"/>
        </w:rPr>
        <w:t> </w:t>
      </w:r>
      <w:r>
        <w:rPr>
          <w:color w:val="2F2F2F"/>
        </w:rPr>
        <w:t>FARRÁI'--</w:t>
      </w:r>
      <w:r>
        <w:rPr>
          <w:color w:val="2F2F2F"/>
          <w:spacing w:val="11"/>
        </w:rPr>
        <w:t> </w:t>
      </w:r>
      <w:r>
        <w:rPr>
          <w:color w:val="49494B"/>
        </w:rPr>
        <w:t>-</w:t>
        <w:tab/>
        <w:t>-</w:t>
        <w:tab/>
        <w:t>-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9"/>
        </w:rPr>
      </w:pPr>
    </w:p>
    <w:p>
      <w:pPr>
        <w:tabs>
          <w:tab w:pos="5837" w:val="left" w:leader="none"/>
          <w:tab w:pos="7103" w:val="left" w:leader="none"/>
        </w:tabs>
        <w:spacing w:before="1"/>
        <w:ind w:left="2177" w:right="0" w:firstLine="0"/>
        <w:jc w:val="left"/>
        <w:rPr>
          <w:rFonts w:ascii="Times New Roman" w:hAnsi="Times New Roman"/>
          <w:sz w:val="16"/>
        </w:rPr>
      </w:pPr>
      <w:r>
        <w:rPr>
          <w:color w:val="1F1F1F"/>
          <w:sz w:val="15"/>
        </w:rPr>
        <w:t>DOÑA</w:t>
      </w:r>
      <w:r>
        <w:rPr>
          <w:color w:val="1F1F1F"/>
          <w:spacing w:val="-18"/>
          <w:sz w:val="15"/>
        </w:rPr>
        <w:t> </w:t>
      </w:r>
      <w:r>
        <w:rPr>
          <w:color w:val="2F2F2F"/>
          <w:sz w:val="15"/>
        </w:rPr>
        <w:t>MARÍA</w:t>
      </w:r>
      <w:r>
        <w:rPr>
          <w:color w:val="2F2F2F"/>
          <w:spacing w:val="-17"/>
          <w:sz w:val="15"/>
        </w:rPr>
        <w:t> </w:t>
      </w:r>
      <w:r>
        <w:rPr>
          <w:color w:val="2F2F2F"/>
          <w:sz w:val="15"/>
        </w:rPr>
        <w:t>MELISSA</w:t>
      </w:r>
      <w:r>
        <w:rPr>
          <w:color w:val="2F2F2F"/>
          <w:spacing w:val="-17"/>
          <w:sz w:val="15"/>
        </w:rPr>
        <w:t> </w:t>
      </w:r>
      <w:r>
        <w:rPr>
          <w:color w:val="1F1F1F"/>
          <w:sz w:val="15"/>
        </w:rPr>
        <w:t>GARCÍA</w:t>
      </w:r>
      <w:r>
        <w:rPr>
          <w:color w:val="1F1F1F"/>
          <w:spacing w:val="-16"/>
          <w:sz w:val="15"/>
        </w:rPr>
        <w:t> </w:t>
      </w:r>
      <w:r>
        <w:rPr>
          <w:color w:val="2F2F2F"/>
          <w:sz w:val="15"/>
        </w:rPr>
        <w:t>DÓNIZ-</w:t>
        <w:tab/>
      </w:r>
      <w:r>
        <w:rPr>
          <w:rFonts w:ascii="Times New Roman" w:hAnsi="Times New Roman"/>
          <w:b/>
          <w:color w:val="696B91"/>
          <w:sz w:val="16"/>
        </w:rPr>
        <w:t>,</w:t>
      </w:r>
      <w:r>
        <w:rPr>
          <w:rFonts w:ascii="Times New Roman" w:hAnsi="Times New Roman"/>
          <w:b/>
          <w:color w:val="696B91"/>
          <w:spacing w:val="-10"/>
          <w:sz w:val="16"/>
        </w:rPr>
        <w:t> </w:t>
      </w:r>
      <w:r>
        <w:rPr>
          <w:rFonts w:ascii="Times New Roman" w:hAnsi="Times New Roman"/>
          <w:b/>
          <w:color w:val="696B91"/>
          <w:spacing w:val="-3"/>
          <w:sz w:val="16"/>
        </w:rPr>
        <w:t>9"</w:t>
      </w:r>
      <w:r>
        <w:rPr>
          <w:rFonts w:ascii="Times New Roman" w:hAnsi="Times New Roman"/>
          <w:b/>
          <w:color w:val="49494B"/>
          <w:spacing w:val="-3"/>
          <w:sz w:val="16"/>
        </w:rPr>
        <w:t>-</w:t>
        <w:tab/>
      </w:r>
      <w:r>
        <w:rPr>
          <w:rFonts w:ascii="Times New Roman" w:hAnsi="Times New Roman"/>
          <w:b/>
          <w:color w:val="49494B"/>
          <w:sz w:val="16"/>
          <w:u w:val="thick" w:color="49494B"/>
        </w:rPr>
        <w:t>-</w:t>
      </w:r>
      <w:r>
        <w:rPr>
          <w:rFonts w:ascii="Times New Roman" w:hAnsi="Times New Roman"/>
          <w:b/>
          <w:color w:val="49494B"/>
          <w:sz w:val="16"/>
        </w:rPr>
        <w:t> </w:t>
      </w:r>
      <w:r>
        <w:rPr>
          <w:rFonts w:ascii="Times New Roman" w:hAnsi="Times New Roman"/>
          <w:b/>
          <w:color w:val="2F2F2F"/>
          <w:sz w:val="16"/>
          <w:u w:val="thick" w:color="2F2F2F"/>
        </w:rPr>
        <w:t>-</w:t>
      </w:r>
      <w:r>
        <w:rPr>
          <w:rFonts w:ascii="Times New Roman" w:hAnsi="Times New Roman"/>
          <w:b/>
          <w:color w:val="2F2F2F"/>
          <w:sz w:val="16"/>
        </w:rPr>
        <w:t> </w:t>
      </w:r>
      <w:r>
        <w:rPr>
          <w:rFonts w:ascii="Times New Roman" w:hAnsi="Times New Roman"/>
          <w:b/>
          <w:color w:val="2F2F2F"/>
          <w:sz w:val="16"/>
          <w:u w:val="thick" w:color="2F2F2F"/>
        </w:rPr>
        <w:t>-</w:t>
      </w:r>
      <w:r>
        <w:rPr>
          <w:rFonts w:ascii="Times New Roman" w:hAnsi="Times New Roman"/>
          <w:b/>
          <w:color w:val="2F2F2F"/>
          <w:sz w:val="16"/>
        </w:rPr>
        <w:t> </w:t>
      </w:r>
      <w:r>
        <w:rPr>
          <w:rFonts w:ascii="Times New Roman" w:hAnsi="Times New Roman"/>
          <w:b/>
          <w:color w:val="2F2F2F"/>
          <w:sz w:val="16"/>
          <w:u w:val="thick" w:color="2F2F2F"/>
        </w:rPr>
        <w:t>-</w:t>
      </w:r>
      <w:r>
        <w:rPr>
          <w:rFonts w:ascii="Times New Roman" w:hAnsi="Times New Roman"/>
          <w:b/>
          <w:color w:val="2F2F2F"/>
          <w:sz w:val="16"/>
        </w:rPr>
        <w:t> </w:t>
      </w:r>
      <w:r>
        <w:rPr>
          <w:rFonts w:ascii="Times New Roman" w:hAnsi="Times New Roman"/>
          <w:b/>
          <w:color w:val="49494B"/>
          <w:sz w:val="16"/>
          <w:u w:val="thick" w:color="49494B"/>
        </w:rPr>
        <w:t>-</w:t>
      </w:r>
      <w:r>
        <w:rPr>
          <w:rFonts w:ascii="Times New Roman" w:hAnsi="Times New Roman"/>
          <w:b/>
          <w:color w:val="49494B"/>
          <w:sz w:val="16"/>
        </w:rPr>
        <w:t> </w:t>
      </w:r>
      <w:r>
        <w:rPr>
          <w:rFonts w:ascii="Times New Roman" w:hAnsi="Times New Roman"/>
          <w:color w:val="2F2F2F"/>
          <w:spacing w:val="6"/>
          <w:sz w:val="16"/>
        </w:rPr>
        <w:t>-</w:t>
      </w:r>
      <w:r>
        <w:rPr>
          <w:rFonts w:ascii="Times New Roman" w:hAnsi="Times New Roman"/>
          <w:color w:val="49494B"/>
          <w:spacing w:val="6"/>
          <w:sz w:val="16"/>
        </w:rPr>
        <w:t>- </w:t>
      </w:r>
      <w:r>
        <w:rPr>
          <w:rFonts w:ascii="Times New Roman" w:hAnsi="Times New Roman"/>
          <w:color w:val="49494B"/>
          <w:sz w:val="16"/>
        </w:rPr>
        <w:t>-- </w:t>
      </w:r>
      <w:r>
        <w:rPr>
          <w:rFonts w:ascii="Times New Roman" w:hAnsi="Times New Roman"/>
          <w:color w:val="1F1F1F"/>
          <w:sz w:val="16"/>
        </w:rPr>
        <w:t>--</w:t>
      </w:r>
      <w:r>
        <w:rPr>
          <w:rFonts w:ascii="Times New Roman" w:hAnsi="Times New Roman"/>
          <w:color w:val="49494B"/>
          <w:sz w:val="16"/>
        </w:rPr>
        <w:t>- </w:t>
      </w:r>
      <w:r>
        <w:rPr>
          <w:rFonts w:ascii="Times New Roman" w:hAnsi="Times New Roman"/>
          <w:color w:val="2F2F2F"/>
          <w:sz w:val="16"/>
        </w:rPr>
        <w:t>- -</w:t>
      </w:r>
      <w:r>
        <w:rPr>
          <w:rFonts w:ascii="Times New Roman" w:hAnsi="Times New Roman"/>
          <w:color w:val="49494B"/>
          <w:sz w:val="16"/>
        </w:rPr>
        <w:t>- -</w:t>
      </w:r>
      <w:r>
        <w:rPr>
          <w:rFonts w:ascii="Times New Roman" w:hAnsi="Times New Roman"/>
          <w:color w:val="1F1F1F"/>
          <w:sz w:val="16"/>
        </w:rPr>
        <w:t>-</w:t>
      </w:r>
      <w:r>
        <w:rPr>
          <w:rFonts w:ascii="Times New Roman" w:hAnsi="Times New Roman"/>
          <w:color w:val="49494B"/>
          <w:sz w:val="16"/>
        </w:rPr>
        <w:t>--</w:t>
      </w:r>
      <w:r>
        <w:rPr>
          <w:rFonts w:ascii="Times New Roman" w:hAnsi="Times New Roman"/>
          <w:color w:val="49494B"/>
          <w:spacing w:val="10"/>
          <w:sz w:val="16"/>
        </w:rPr>
        <w:t> </w:t>
      </w:r>
      <w:r>
        <w:rPr>
          <w:rFonts w:ascii="Times New Roman" w:hAnsi="Times New Roman"/>
          <w:color w:val="49494B"/>
          <w:sz w:val="16"/>
        </w:rPr>
        <w:t>-</w: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3"/>
        <w:rPr>
          <w:rFonts w:ascii="Times New Roman"/>
          <w:sz w:val="14"/>
        </w:rPr>
      </w:pPr>
    </w:p>
    <w:p>
      <w:pPr>
        <w:pStyle w:val="BodyText"/>
        <w:tabs>
          <w:tab w:pos="7321" w:val="left" w:leader="none"/>
        </w:tabs>
        <w:spacing w:before="1"/>
        <w:ind w:left="2177"/>
      </w:pPr>
      <w:r>
        <w:rPr>
          <w:color w:val="1F1F1F"/>
          <w:w w:val="95"/>
        </w:rPr>
        <w:t>DOÑA </w:t>
      </w:r>
      <w:r>
        <w:rPr>
          <w:color w:val="2F2F2F"/>
          <w:w w:val="95"/>
        </w:rPr>
        <w:t>VICTORIA EUGENIA FEBLES</w:t>
      </w:r>
      <w:r>
        <w:rPr>
          <w:color w:val="2F2F2F"/>
          <w:spacing w:val="-24"/>
          <w:w w:val="95"/>
        </w:rPr>
        <w:t> </w:t>
      </w:r>
      <w:r>
        <w:rPr>
          <w:color w:val="2F2F2F"/>
          <w:w w:val="95"/>
        </w:rPr>
        <w:t>P</w:t>
      </w:r>
      <w:r>
        <w:rPr>
          <w:color w:val="49494B"/>
          <w:w w:val="95"/>
        </w:rPr>
        <w:t>É</w:t>
      </w:r>
      <w:r>
        <w:rPr>
          <w:color w:val="2F2F2F"/>
          <w:w w:val="95"/>
        </w:rPr>
        <w:t>REZ--</w:t>
      </w:r>
      <w:r>
        <w:rPr>
          <w:color w:val="2F2F2F"/>
          <w:spacing w:val="-2"/>
          <w:w w:val="95"/>
        </w:rPr>
        <w:t> </w:t>
      </w:r>
      <w:r>
        <w:rPr>
          <w:color w:val="2F2F2F"/>
          <w:w w:val="95"/>
        </w:rPr>
        <w:t>----</w:t>
      </w:r>
      <w:r>
        <w:rPr>
          <w:color w:val="49494B"/>
          <w:w w:val="95"/>
        </w:rPr>
        <w:t>-</w:t>
        <w:tab/>
      </w:r>
      <w:r>
        <w:rPr>
          <w:color w:val="AFB1E6"/>
        </w:rPr>
        <w:t>.</w:t>
      </w:r>
      <w:r>
        <w:rPr>
          <w:color w:val="AFB1E6"/>
          <w:spacing w:val="33"/>
        </w:rPr>
        <w:t> </w:t>
      </w:r>
      <w:r>
        <w:rPr>
          <w:color w:val="8C8E9C"/>
        </w:rPr>
        <w:t>'";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5102" w:val="left" w:leader="none"/>
        </w:tabs>
        <w:spacing w:before="1"/>
        <w:ind w:left="2172"/>
      </w:pPr>
      <w:r>
        <w:rPr>
          <w:color w:val="2F2F2F"/>
          <w:spacing w:val="-1"/>
          <w:w w:val="99"/>
        </w:rPr>
        <w:t>DO</w:t>
      </w:r>
      <w:r>
        <w:rPr>
          <w:color w:val="2F2F2F"/>
          <w:w w:val="99"/>
        </w:rPr>
        <w:t>N</w:t>
      </w:r>
      <w:r>
        <w:rPr>
          <w:color w:val="2F2F2F"/>
          <w:spacing w:val="-9"/>
        </w:rPr>
        <w:t> </w:t>
      </w:r>
      <w:r>
        <w:rPr>
          <w:color w:val="2F2F2F"/>
          <w:w w:val="89"/>
        </w:rPr>
        <w:t>JORGE</w:t>
      </w:r>
      <w:r>
        <w:rPr>
          <w:color w:val="2F2F2F"/>
          <w:spacing w:val="11"/>
        </w:rPr>
        <w:t> </w:t>
      </w:r>
      <w:r>
        <w:rPr>
          <w:color w:val="1F1F1F"/>
          <w:spacing w:val="-1"/>
          <w:w w:val="99"/>
        </w:rPr>
        <w:t>AMAR</w:t>
      </w:r>
      <w:r>
        <w:rPr>
          <w:color w:val="1F1F1F"/>
          <w:w w:val="99"/>
        </w:rPr>
        <w:t>O</w:t>
      </w:r>
      <w:r>
        <w:rPr>
          <w:color w:val="1F1F1F"/>
          <w:spacing w:val="9"/>
        </w:rPr>
        <w:t> </w:t>
      </w:r>
      <w:r>
        <w:rPr>
          <w:color w:val="2F2F2F"/>
          <w:spacing w:val="-1"/>
          <w:w w:val="162"/>
        </w:rPr>
        <w:t>ACOSTA--</w:t>
      </w:r>
      <w:r>
        <w:rPr>
          <w:color w:val="2F2F2F"/>
          <w:w w:val="162"/>
        </w:rPr>
        <w:t>-</w:t>
      </w:r>
      <w:r>
        <w:rPr>
          <w:color w:val="2F2F2F"/>
        </w:rPr>
        <w:tab/>
      </w:r>
      <w:r>
        <w:rPr>
          <w:color w:val="49494B"/>
          <w:spacing w:val="-24"/>
          <w:w w:val="162"/>
        </w:rPr>
        <w:t>-</w:t>
      </w:r>
      <w:r>
        <w:rPr>
          <w:color w:val="2F2F2F"/>
          <w:spacing w:val="-11"/>
          <w:w w:val="162"/>
        </w:rPr>
        <w:t>-</w:t>
      </w:r>
      <w:r>
        <w:rPr>
          <w:color w:val="2F2F2F"/>
          <w:spacing w:val="-67"/>
          <w:w w:val="162"/>
        </w:rPr>
        <w:t>-</w:t>
      </w:r>
      <w:r>
        <w:rPr>
          <w:color w:val="49494B"/>
          <w:w w:val="162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1"/>
          <w:footerReference w:type="default" r:id="rId12"/>
          <w:pgSz w:w="11910" w:h="16850"/>
          <w:pgMar w:header="1112" w:footer="1566" w:top="1320" w:bottom="1760" w:left="220" w:right="1640"/>
          <w:pgNumType w:start="26"/>
        </w:sect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5657" w:val="left" w:leader="none"/>
        </w:tabs>
        <w:ind w:left="2172"/>
        <w:rPr>
          <w:i/>
          <w:sz w:val="23"/>
        </w:rPr>
      </w:pPr>
      <w:r>
        <w:rPr/>
        <w:pict>
          <v:group style="position:absolute;margin-left:275.964203pt;margin-top:12.235011pt;width:45.2pt;height:9.85pt;mso-position-horizontal-relative:page;mso-position-vertical-relative:paragraph;z-index:251676672" coordorigin="5519,245" coordsize="904,197">
            <v:shape style="position:absolute;left:5519;top:249;width:904;height:193" type="#_x0000_t75" stroked="false">
              <v:imagedata r:id="rId15" o:title=""/>
            </v:shape>
            <v:shape style="position:absolute;left:5519;top:244;width:904;height:197" type="#_x0000_t202" filled="false" stroked="false">
              <v:textbox inset="0,0,0,0">
                <w:txbxContent>
                  <w:p>
                    <w:pPr>
                      <w:spacing w:line="101" w:lineRule="exact" w:before="0"/>
                      <w:ind w:left="570" w:right="0" w:firstLine="0"/>
                      <w:jc w:val="left"/>
                      <w:rPr>
                        <w:b/>
                        <w:sz w:val="9"/>
                      </w:rPr>
                    </w:pPr>
                    <w:r>
                      <w:rPr>
                        <w:b/>
                        <w:color w:val="9EA0BF"/>
                        <w:w w:val="80"/>
                        <w:sz w:val="9"/>
                        <w:u w:val="thick" w:color="9EA0BF"/>
                      </w:rPr>
                      <w:t>.e</w:t>
                    </w:r>
                    <w:r>
                      <w:rPr>
                        <w:b/>
                        <w:color w:val="9EA0BF"/>
                        <w:sz w:val="9"/>
                        <w:u w:val="thick" w:color="9EA0BF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F2F2F"/>
          <w:w w:val="95"/>
        </w:rPr>
        <w:t>DON FRANCISCO JAVIER</w:t>
      </w:r>
      <w:r>
        <w:rPr>
          <w:color w:val="2F2F2F"/>
          <w:spacing w:val="-29"/>
          <w:w w:val="95"/>
        </w:rPr>
        <w:t> </w:t>
      </w:r>
      <w:r>
        <w:rPr>
          <w:color w:val="1F1F1F"/>
          <w:w w:val="95"/>
        </w:rPr>
        <w:t>DÍAZ</w:t>
      </w:r>
      <w:r>
        <w:rPr>
          <w:color w:val="1F1F1F"/>
          <w:spacing w:val="-14"/>
          <w:w w:val="95"/>
        </w:rPr>
        <w:t> </w:t>
      </w:r>
      <w:r>
        <w:rPr>
          <w:color w:val="2F2F2F"/>
          <w:w w:val="95"/>
        </w:rPr>
        <w:t>HERNÁNDEZ-</w:t>
        <w:tab/>
      </w:r>
      <w:r>
        <w:rPr>
          <w:i/>
          <w:color w:val="797E97"/>
          <w:spacing w:val="-9"/>
          <w:w w:val="65"/>
          <w:sz w:val="23"/>
          <w:u w:val="thick" w:color="797E97"/>
        </w:rPr>
        <w:t>j¡(,</w:t>
      </w:r>
      <w:r>
        <w:rPr>
          <w:i/>
          <w:color w:val="8283B5"/>
          <w:spacing w:val="-9"/>
          <w:w w:val="65"/>
          <w:sz w:val="23"/>
        </w:rPr>
        <w:t>'</w:t>
      </w:r>
      <w:r>
        <w:rPr>
          <w:i/>
          <w:color w:val="797E97"/>
          <w:spacing w:val="-9"/>
          <w:w w:val="65"/>
          <w:sz w:val="23"/>
        </w:rPr>
        <w:t>_</w:t>
      </w:r>
    </w:p>
    <w:p>
      <w:pPr>
        <w:tabs>
          <w:tab w:pos="1655" w:val="left" w:leader="none"/>
          <w:tab w:pos="3666" w:val="left" w:leader="none"/>
        </w:tabs>
        <w:spacing w:line="265" w:lineRule="exact" w:before="226"/>
        <w:ind w:left="185" w:right="0" w:firstLine="0"/>
        <w:jc w:val="left"/>
        <w:rPr>
          <w:sz w:val="22"/>
        </w:rPr>
      </w:pPr>
      <w:r>
        <w:rPr/>
        <w:br w:type="column"/>
      </w:r>
      <w:r>
        <w:rPr>
          <w:rFonts w:ascii="Times New Roman" w:hAnsi="Times New Roman"/>
          <w:i/>
          <w:color w:val="797E97"/>
          <w:w w:val="95"/>
          <w:sz w:val="26"/>
          <w:u w:val="thick" w:color="797E97"/>
        </w:rPr>
        <w:t>z </w:t>
      </w:r>
      <w:r>
        <w:rPr>
          <w:rFonts w:ascii="Times New Roman" w:hAnsi="Times New Roman"/>
          <w:i/>
          <w:color w:val="797E97"/>
          <w:w w:val="95"/>
          <w:sz w:val="26"/>
        </w:rPr>
        <w:t>  </w:t>
      </w:r>
      <w:r>
        <w:rPr>
          <w:rFonts w:ascii="Times New Roman" w:hAnsi="Times New Roman"/>
          <w:b/>
          <w:color w:val="B6B3C6"/>
          <w:w w:val="95"/>
          <w:sz w:val="19"/>
          <w:u w:val="thick" w:color="1F1F1F"/>
        </w:rPr>
        <w:t>---</w:t>
      </w:r>
      <w:r>
        <w:rPr>
          <w:rFonts w:ascii="Times New Roman" w:hAnsi="Times New Roman"/>
          <w:b/>
          <w:color w:val="B6B3C6"/>
          <w:spacing w:val="1"/>
          <w:w w:val="95"/>
          <w:sz w:val="19"/>
        </w:rPr>
        <w:t> </w:t>
      </w:r>
      <w:r>
        <w:rPr>
          <w:rFonts w:ascii="Times New Roman" w:hAnsi="Times New Roman"/>
          <w:b/>
          <w:color w:val="2F2F2F"/>
          <w:spacing w:val="-26"/>
          <w:w w:val="95"/>
          <w:sz w:val="19"/>
          <w:u w:val="thick" w:color="1F1F1F"/>
        </w:rPr>
        <w:t>-</w:t>
      </w:r>
      <w:r>
        <w:rPr>
          <w:rFonts w:ascii="Times New Roman" w:hAnsi="Times New Roman"/>
          <w:b/>
          <w:color w:val="797E97"/>
          <w:spacing w:val="-26"/>
          <w:w w:val="95"/>
          <w:sz w:val="19"/>
          <w:u w:val="thick" w:color="1F1F1F"/>
        </w:rPr>
        <w:t>é</w:t>
      </w:r>
      <w:r>
        <w:rPr>
          <w:rFonts w:ascii="Times New Roman" w:hAnsi="Times New Roman"/>
          <w:b/>
          <w:color w:val="49494B"/>
          <w:spacing w:val="-26"/>
          <w:w w:val="95"/>
          <w:sz w:val="19"/>
          <w:u w:val="thick" w:color="1F1F1F"/>
        </w:rPr>
        <w:t>-  </w:t>
      </w:r>
      <w:r>
        <w:rPr>
          <w:rFonts w:ascii="Times New Roman" w:hAnsi="Times New Roman"/>
          <w:b/>
          <w:color w:val="49494B"/>
          <w:spacing w:val="-20"/>
          <w:w w:val="95"/>
          <w:sz w:val="19"/>
          <w:u w:val="thick" w:color="1F1F1F"/>
        </w:rPr>
        <w:t> </w:t>
      </w:r>
      <w:r>
        <w:rPr>
          <w:rFonts w:ascii="Times New Roman" w:hAnsi="Times New Roman"/>
          <w:b/>
          <w:color w:val="2F2F2F"/>
          <w:w w:val="95"/>
          <w:sz w:val="19"/>
          <w:u w:val="thick" w:color="1F1F1F"/>
        </w:rPr>
        <w:t>---</w:t>
      </w:r>
      <w:r>
        <w:rPr>
          <w:rFonts w:ascii="Times New Roman" w:hAnsi="Times New Roman"/>
          <w:b/>
          <w:color w:val="49494B"/>
          <w:w w:val="95"/>
          <w:sz w:val="19"/>
          <w:u w:val="thick" w:color="1F1F1F"/>
        </w:rPr>
        <w:t>--</w:t>
      </w:r>
      <w:r>
        <w:rPr>
          <w:rFonts w:ascii="Times New Roman" w:hAnsi="Times New Roman"/>
          <w:b/>
          <w:color w:val="1F1F1F"/>
          <w:w w:val="95"/>
          <w:sz w:val="19"/>
          <w:u w:val="thick" w:color="1F1F1F"/>
        </w:rPr>
        <w:t>--</w:t>
      </w:r>
      <w:r>
        <w:rPr>
          <w:rFonts w:ascii="Times New Roman" w:hAnsi="Times New Roman"/>
          <w:b/>
          <w:color w:val="1F1F1F"/>
          <w:w w:val="95"/>
          <w:sz w:val="19"/>
        </w:rPr>
        <w:tab/>
      </w:r>
      <w:r>
        <w:rPr>
          <w:color w:val="8C8E9C"/>
          <w:w w:val="95"/>
          <w:sz w:val="22"/>
          <w:u w:val="thick" w:color="B6B3C6"/>
        </w:rPr>
        <w:t>=.::::&gt;-"</w:t>
      </w:r>
      <w:r>
        <w:rPr>
          <w:color w:val="8C8E9C"/>
          <w:spacing w:val="-32"/>
          <w:w w:val="95"/>
          <w:sz w:val="22"/>
          <w:u w:val="thick" w:color="B6B3C6"/>
        </w:rPr>
        <w:t> </w:t>
      </w:r>
      <w:r>
        <w:rPr>
          <w:color w:val="9EA0BF"/>
          <w:spacing w:val="2"/>
          <w:w w:val="95"/>
          <w:sz w:val="22"/>
          <w:u w:val="thick" w:color="B6B3C6"/>
        </w:rPr>
        <w:t>,.</w:t>
      </w:r>
      <w:r>
        <w:rPr>
          <w:color w:val="B6B3C6"/>
          <w:spacing w:val="2"/>
          <w:w w:val="95"/>
          <w:sz w:val="22"/>
          <w:u w:val="thick" w:color="B6B3C6"/>
        </w:rPr>
        <w:t>_</w:t>
      </w:r>
      <w:r>
        <w:rPr>
          <w:color w:val="B6B3C6"/>
          <w:spacing w:val="2"/>
          <w:w w:val="95"/>
          <w:sz w:val="22"/>
        </w:rPr>
        <w:tab/>
      </w:r>
      <w:r>
        <w:rPr>
          <w:color w:val="49494B"/>
          <w:w w:val="90"/>
          <w:sz w:val="22"/>
        </w:rPr>
        <w:t>----</w:t>
      </w:r>
    </w:p>
    <w:p>
      <w:pPr>
        <w:spacing w:line="116" w:lineRule="exact" w:before="0"/>
        <w:ind w:left="683" w:right="0" w:firstLine="0"/>
        <w:jc w:val="left"/>
        <w:rPr>
          <w:b/>
          <w:i/>
          <w:sz w:val="13"/>
        </w:rPr>
      </w:pPr>
      <w:r>
        <w:rPr/>
        <w:pict>
          <v:group style="position:absolute;margin-left:331.734009pt;margin-top:3.905445pt;width:35.6pt;height:5.35pt;mso-position-horizontal-relative:page;mso-position-vertical-relative:paragraph;z-index:251677696" coordorigin="6635,78" coordsize="712,107">
            <v:shape style="position:absolute;left:6634;top:88;width:712;height:97" type="#_x0000_t75" stroked="false">
              <v:imagedata r:id="rId16" o:title=""/>
            </v:shape>
            <v:line style="position:absolute" from="6847,88" to="6915,88" stroked="true" strokeweight="1.001283pt" strokecolor="#9ea0bf">
              <v:stroke dashstyle="solid"/>
            </v:line>
            <w10:wrap type="none"/>
          </v:group>
        </w:pict>
      </w:r>
      <w:r>
        <w:rPr>
          <w:b/>
          <w:i/>
          <w:color w:val="9EA0BF"/>
          <w:w w:val="109"/>
          <w:sz w:val="13"/>
        </w:rPr>
        <w:t>7</w:t>
      </w:r>
    </w:p>
    <w:sectPr>
      <w:type w:val="continuous"/>
      <w:pgSz w:w="11910" w:h="16850"/>
      <w:pgMar w:top="880" w:bottom="280" w:left="220" w:right="1640"/>
      <w:cols w:num="2" w:equalWidth="0">
        <w:col w:w="5904" w:space="40"/>
        <w:col w:w="41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5846400" from="90.385468pt,753.606812pt" to="502.889332pt,753.606812pt" stroked="true" strokeweight="3.604619pt" strokecolor="#000000">
          <v:stroke dashstyle="solid"/>
          <w10:wrap type="none"/>
        </v:line>
      </w:pict>
    </w:r>
    <w:r>
      <w:rPr/>
      <w:pict>
        <v:shape style="position:absolute;margin-left:160.164398pt;margin-top:759.505981pt;width:276.7pt;height:22.9pt;mso-position-horizontal-relative:page;mso-position-vertical-relative:page;z-index:-255845376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13" w:right="78"/>
                  <w:jc w:val="center"/>
                </w:pPr>
                <w:r>
                  <w:rPr>
                    <w:color w:val="2B2B2B"/>
                  </w:rPr>
                  <w:t>Consejo de Admin </w:t>
                </w:r>
                <w:r>
                  <w:rPr>
                    <w:color w:val="444444"/>
                  </w:rPr>
                  <w:t>i</w:t>
                </w:r>
                <w:r>
                  <w:rPr>
                    <w:color w:val="2B2B2B"/>
                  </w:rPr>
                  <w:t>stración</w:t>
                </w:r>
              </w:p>
              <w:p>
                <w:pPr>
                  <w:pStyle w:val="BodyText"/>
                  <w:spacing w:before="77"/>
                  <w:ind w:left="78" w:right="78"/>
                  <w:jc w:val="center"/>
                </w:pPr>
                <w:r>
                  <w:rPr>
                    <w:color w:val="2B2B2B"/>
                  </w:rPr>
                  <w:t>Fecha de formulación de las cuentas anuales abreviadas </w:t>
                </w:r>
                <w:r>
                  <w:rPr>
                    <w:color w:val="6E6E6E"/>
                  </w:rPr>
                  <w:t>: </w:t>
                </w:r>
                <w:r>
                  <w:rPr>
                    <w:color w:val="2B2B2B"/>
                  </w:rPr>
                  <w:t>27 de marzo de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67.656891pt;margin-top:791.494324pt;width:38.950pt;height:13.75pt;mso-position-horizontal-relative:page;mso-position-vertical-relative:page;z-index:-255844352" type="#_x0000_t202" filled="false" stroked="false">
          <v:textbox inset="0,0,0,0">
            <w:txbxContent>
              <w:p>
                <w:pPr>
                  <w:pStyle w:val="BodyText"/>
                  <w:spacing w:before="77"/>
                  <w:ind w:left="20"/>
                </w:pPr>
                <w:r>
                  <w:rPr>
                    <w:color w:val="2B2B2B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2B2B2B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5842304" from="91.347015pt,753.12616pt" to="504.812428pt,753.12616pt" stroked="true" strokeweight="3.844927pt" strokecolor="#000000">
          <v:stroke dashstyle="solid"/>
          <w10:wrap type="none"/>
        </v:line>
      </w:pict>
    </w:r>
    <w:r>
      <w:rPr/>
      <w:pict>
        <v:shape style="position:absolute;margin-left:159.202896pt;margin-top:757.102905pt;width:277.350pt;height:22.9pt;mso-position-horizontal-relative:page;mso-position-vertical-relative:page;z-index:-255841280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3" w:right="8"/>
                  <w:jc w:val="center"/>
                </w:pPr>
                <w:r>
                  <w:rPr>
                    <w:color w:val="262828"/>
                    <w:w w:val="105"/>
                  </w:rPr>
                  <w:t>Consejo de Administración</w:t>
                </w:r>
              </w:p>
              <w:p>
                <w:pPr>
                  <w:pStyle w:val="BodyText"/>
                  <w:spacing w:before="77"/>
                  <w:ind w:left="23" w:right="23"/>
                  <w:jc w:val="center"/>
                </w:pPr>
                <w:r>
                  <w:rPr>
                    <w:color w:val="262828"/>
                    <w:w w:val="105"/>
                  </w:rPr>
                  <w:t>Fecha</w:t>
                </w:r>
                <w:r>
                  <w:rPr>
                    <w:color w:val="262828"/>
                    <w:spacing w:val="1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de</w:t>
                </w:r>
                <w:r>
                  <w:rPr>
                    <w:color w:val="262828"/>
                    <w:spacing w:val="-12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formulación</w:t>
                </w:r>
                <w:r>
                  <w:rPr>
                    <w:color w:val="262828"/>
                    <w:spacing w:val="-5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de</w:t>
                </w:r>
                <w:r>
                  <w:rPr>
                    <w:color w:val="262828"/>
                    <w:spacing w:val="-11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las</w:t>
                </w:r>
                <w:r>
                  <w:rPr>
                    <w:color w:val="262828"/>
                    <w:spacing w:val="-15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cuentas</w:t>
                </w:r>
                <w:r>
                  <w:rPr>
                    <w:color w:val="262828"/>
                    <w:spacing w:val="-7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anuales</w:t>
                </w:r>
                <w:r>
                  <w:rPr>
                    <w:color w:val="262828"/>
                    <w:spacing w:val="-6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abreviadas: </w:t>
                </w:r>
                <w:r>
                  <w:rPr>
                    <w:color w:val="3B3B3B"/>
                    <w:w w:val="105"/>
                  </w:rPr>
                  <w:t>27</w:t>
                </w:r>
                <w:r>
                  <w:rPr>
                    <w:color w:val="3B3B3B"/>
                    <w:spacing w:val="-11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de</w:t>
                </w:r>
                <w:r>
                  <w:rPr>
                    <w:color w:val="262828"/>
                    <w:spacing w:val="-15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marzo</w:t>
                </w:r>
                <w:r>
                  <w:rPr>
                    <w:color w:val="262828"/>
                    <w:spacing w:val="-8"/>
                    <w:w w:val="105"/>
                  </w:rPr>
                  <w:t> </w:t>
                </w:r>
                <w:r>
                  <w:rPr>
                    <w:color w:val="262828"/>
                    <w:w w:val="105"/>
                  </w:rPr>
                  <w:t>de</w:t>
                </w:r>
                <w:r>
                  <w:rPr>
                    <w:color w:val="262828"/>
                    <w:spacing w:val="-10"/>
                    <w:w w:val="105"/>
                  </w:rPr>
                  <w:t> </w:t>
                </w:r>
                <w:r>
                  <w:rPr>
                    <w:color w:val="3B3B3B"/>
                    <w:w w:val="105"/>
                  </w:rPr>
                  <w:t>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67.656891pt;margin-top:792.668457pt;width:38.5pt;height:10.4pt;mso-position-horizontal-relative:page;mso-position-vertical-relative:page;z-index:-255840256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26282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3B3B3B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5838208" from="91.347015pt,754.80835pt" to="503.85088pt,754.80835pt" stroked="true" strokeweight="3.604619pt" strokecolor="#000000">
          <v:stroke dashstyle="solid"/>
          <w10:wrap type="none"/>
        </v:line>
      </w:pict>
    </w:r>
    <w:r>
      <w:rPr/>
      <w:pict>
        <v:shape style="position:absolute;margin-left:159.443298pt;margin-top:758.785034pt;width:277.4pt;height:22.9pt;mso-position-horizontal-relative:page;mso-position-vertical-relative:page;z-index:-255837184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15" w:right="22"/>
                  <w:jc w:val="center"/>
                </w:pPr>
                <w:r>
                  <w:rPr>
                    <w:color w:val="2F2F2F"/>
                    <w:w w:val="105"/>
                  </w:rPr>
                  <w:t>Consejo </w:t>
                </w:r>
                <w:r>
                  <w:rPr>
                    <w:color w:val="1F1F1F"/>
                    <w:w w:val="105"/>
                  </w:rPr>
                  <w:t>de </w:t>
                </w:r>
                <w:r>
                  <w:rPr>
                    <w:color w:val="2F2F2F"/>
                    <w:w w:val="105"/>
                  </w:rPr>
                  <w:t>Administración</w:t>
                </w:r>
              </w:p>
              <w:p>
                <w:pPr>
                  <w:pStyle w:val="BodyText"/>
                  <w:spacing w:before="77"/>
                  <w:ind w:left="22" w:right="22"/>
                  <w:jc w:val="center"/>
                </w:pPr>
                <w:r>
                  <w:rPr>
                    <w:color w:val="3F3F3F"/>
                    <w:w w:val="105"/>
                  </w:rPr>
                  <w:t>Fec</w:t>
                </w:r>
                <w:r>
                  <w:rPr>
                    <w:color w:val="1F1F1F"/>
                    <w:w w:val="105"/>
                  </w:rPr>
                  <w:t>ha</w:t>
                </w:r>
                <w:r>
                  <w:rPr>
                    <w:color w:val="1F1F1F"/>
                    <w:spacing w:val="1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de</w:t>
                </w:r>
                <w:r>
                  <w:rPr>
                    <w:color w:val="1F1F1F"/>
                    <w:spacing w:val="-13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formulación</w:t>
                </w:r>
                <w:r>
                  <w:rPr>
                    <w:color w:val="1F1F1F"/>
                    <w:spacing w:val="-6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de</w:t>
                </w:r>
                <w:r>
                  <w:rPr>
                    <w:color w:val="1F1F1F"/>
                    <w:spacing w:val="-11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las</w:t>
                </w:r>
                <w:r>
                  <w:rPr>
                    <w:color w:val="2F2F2F"/>
                    <w:spacing w:val="-15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cuentas</w:t>
                </w:r>
                <w:r>
                  <w:rPr>
                    <w:color w:val="2F2F2F"/>
                    <w:spacing w:val="-11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anuales</w:t>
                </w:r>
                <w:r>
                  <w:rPr>
                    <w:color w:val="2F2F2F"/>
                    <w:spacing w:val="-7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abreviadas: 27</w:t>
                </w:r>
                <w:r>
                  <w:rPr>
                    <w:color w:val="2F2F2F"/>
                    <w:spacing w:val="-8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de</w:t>
                </w:r>
                <w:r>
                  <w:rPr>
                    <w:color w:val="2F2F2F"/>
                    <w:spacing w:val="-16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marzo</w:t>
                </w:r>
                <w:r>
                  <w:rPr>
                    <w:color w:val="2F2F2F"/>
                    <w:spacing w:val="-4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de</w:t>
                </w:r>
                <w:r>
                  <w:rPr>
                    <w:color w:val="1F1F1F"/>
                    <w:spacing w:val="-6"/>
                    <w:w w:val="105"/>
                  </w:rPr>
                  <w:t> </w:t>
                </w:r>
                <w:r>
                  <w:rPr>
                    <w:color w:val="3F3F3F"/>
                    <w:w w:val="105"/>
                  </w:rPr>
                  <w:t>2</w:t>
                </w:r>
                <w:r>
                  <w:rPr>
                    <w:color w:val="1F1F1F"/>
                    <w:w w:val="105"/>
                  </w:rPr>
                  <w:t>0</w:t>
                </w:r>
                <w:r>
                  <w:rPr>
                    <w:color w:val="3F3F3F"/>
                    <w:w w:val="105"/>
                  </w:rPr>
                  <w:t>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67.416504pt;margin-top:793.602295pt;width:38.7pt;height:10.45pt;mso-position-horizontal-relative:page;mso-position-vertical-relative:page;z-index:-255836160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>
                    <w:color w:val="1F1F1F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2F2F2F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5834112" from="91.347015pt,755.529236pt" to="503.370106pt,755.529236pt" stroked="true" strokeweight="3.604619pt" strokecolor="#000000">
          <v:stroke dashstyle="solid"/>
          <w10:wrap type="none"/>
        </v:line>
      </w:pict>
    </w:r>
    <w:r>
      <w:rPr/>
      <w:pict>
        <v:shape style="position:absolute;margin-left:159.202896pt;margin-top:759.505981pt;width:277.150pt;height:22.9pt;mso-position-horizontal-relative:page;mso-position-vertical-relative:page;z-index:-255833088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5" w:right="16"/>
                  <w:jc w:val="center"/>
                </w:pPr>
                <w:r>
                  <w:rPr>
                    <w:color w:val="1F1F1F"/>
                  </w:rPr>
                  <w:t>Consejo de </w:t>
                </w:r>
                <w:r>
                  <w:rPr>
                    <w:color w:val="2F2F2F"/>
                  </w:rPr>
                  <w:t>Adm </w:t>
                </w:r>
                <w:r>
                  <w:rPr>
                    <w:color w:val="49494B"/>
                  </w:rPr>
                  <w:t>i</w:t>
                </w:r>
                <w:r>
                  <w:rPr>
                    <w:color w:val="2F2F2F"/>
                  </w:rPr>
                  <w:t>nistraci ón</w:t>
                </w:r>
              </w:p>
              <w:p>
                <w:pPr>
                  <w:pStyle w:val="BodyText"/>
                  <w:spacing w:before="55"/>
                  <w:ind w:left="16" w:right="16"/>
                  <w:jc w:val="center"/>
                  <w:rPr>
                    <w:rFonts w:ascii="Times New Roman" w:hAnsi="Times New Roman"/>
                    <w:sz w:val="17"/>
                  </w:rPr>
                </w:pPr>
                <w:r>
                  <w:rPr>
                    <w:color w:val="2F2F2F"/>
                    <w:w w:val="105"/>
                  </w:rPr>
                  <w:t>Fecha</w:t>
                </w:r>
                <w:r>
                  <w:rPr>
                    <w:color w:val="2F2F2F"/>
                    <w:spacing w:val="-8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de</w:t>
                </w:r>
                <w:r>
                  <w:rPr>
                    <w:color w:val="1F1F1F"/>
                    <w:spacing w:val="-12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formulac</w:t>
                </w:r>
                <w:r>
                  <w:rPr>
                    <w:color w:val="2F2F2F"/>
                    <w:spacing w:val="-33"/>
                    <w:w w:val="105"/>
                  </w:rPr>
                  <w:t> </w:t>
                </w:r>
                <w:r>
                  <w:rPr>
                    <w:color w:val="49494B"/>
                    <w:w w:val="105"/>
                  </w:rPr>
                  <w:t>i</w:t>
                </w:r>
                <w:r>
                  <w:rPr>
                    <w:color w:val="2F2F2F"/>
                    <w:w w:val="105"/>
                  </w:rPr>
                  <w:t>ón</w:t>
                </w:r>
                <w:r>
                  <w:rPr>
                    <w:color w:val="2F2F2F"/>
                    <w:spacing w:val="-16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de</w:t>
                </w:r>
                <w:r>
                  <w:rPr>
                    <w:color w:val="1F1F1F"/>
                    <w:spacing w:val="-15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las</w:t>
                </w:r>
                <w:r>
                  <w:rPr>
                    <w:color w:val="2F2F2F"/>
                    <w:spacing w:val="-19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cuentas</w:t>
                </w:r>
                <w:r>
                  <w:rPr>
                    <w:color w:val="2F2F2F"/>
                    <w:spacing w:val="-11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anuales</w:t>
                </w:r>
                <w:r>
                  <w:rPr>
                    <w:color w:val="1F1F1F"/>
                    <w:spacing w:val="-10"/>
                    <w:w w:val="105"/>
                  </w:rPr>
                  <w:t> </w:t>
                </w:r>
                <w:r>
                  <w:rPr>
                    <w:color w:val="1F1F1F"/>
                    <w:w w:val="105"/>
                  </w:rPr>
                  <w:t>abrev</w:t>
                </w:r>
                <w:r>
                  <w:rPr>
                    <w:color w:val="1F1F1F"/>
                    <w:spacing w:val="-21"/>
                    <w:w w:val="105"/>
                  </w:rPr>
                  <w:t> </w:t>
                </w:r>
                <w:r>
                  <w:rPr>
                    <w:color w:val="49494B"/>
                    <w:w w:val="105"/>
                  </w:rPr>
                  <w:t>i</w:t>
                </w:r>
                <w:r>
                  <w:rPr>
                    <w:color w:val="2F2F2F"/>
                    <w:w w:val="105"/>
                  </w:rPr>
                  <w:t>adas</w:t>
                </w:r>
                <w:r>
                  <w:rPr>
                    <w:color w:val="2F2F2F"/>
                    <w:spacing w:val="-30"/>
                    <w:w w:val="105"/>
                  </w:rPr>
                  <w:t> </w:t>
                </w:r>
                <w:r>
                  <w:rPr>
                    <w:color w:val="6B6B6B"/>
                    <w:w w:val="105"/>
                  </w:rPr>
                  <w:t>:</w:t>
                </w:r>
                <w:r>
                  <w:rPr>
                    <w:color w:val="6B6B6B"/>
                    <w:spacing w:val="-3"/>
                    <w:w w:val="105"/>
                  </w:rPr>
                  <w:t> </w:t>
                </w:r>
                <w:r>
                  <w:rPr>
                    <w:rFonts w:ascii="Times New Roman" w:hAnsi="Times New Roman"/>
                    <w:color w:val="2F2F2F"/>
                    <w:w w:val="105"/>
                    <w:sz w:val="17"/>
                  </w:rPr>
                  <w:t>27</w:t>
                </w:r>
                <w:r>
                  <w:rPr>
                    <w:rFonts w:ascii="Times New Roman" w:hAnsi="Times New Roman"/>
                    <w:color w:val="2F2F2F"/>
                    <w:spacing w:val="-14"/>
                    <w:w w:val="105"/>
                    <w:sz w:val="17"/>
                  </w:rPr>
                  <w:t> </w:t>
                </w:r>
                <w:r>
                  <w:rPr>
                    <w:color w:val="1F1F1F"/>
                    <w:w w:val="105"/>
                  </w:rPr>
                  <w:t>de</w:t>
                </w:r>
                <w:r>
                  <w:rPr>
                    <w:color w:val="1F1F1F"/>
                    <w:spacing w:val="-18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marzo</w:t>
                </w:r>
                <w:r>
                  <w:rPr>
                    <w:color w:val="2F2F2F"/>
                    <w:spacing w:val="-8"/>
                    <w:w w:val="105"/>
                  </w:rPr>
                  <w:t> </w:t>
                </w:r>
                <w:r>
                  <w:rPr>
                    <w:color w:val="2F2F2F"/>
                    <w:w w:val="105"/>
                  </w:rPr>
                  <w:t>de</w:t>
                </w:r>
                <w:r>
                  <w:rPr>
                    <w:color w:val="2F2F2F"/>
                    <w:spacing w:val="-14"/>
                    <w:w w:val="105"/>
                  </w:rPr>
                  <w:t> </w:t>
                </w:r>
                <w:r>
                  <w:rPr>
                    <w:rFonts w:ascii="Times New Roman" w:hAnsi="Times New Roman"/>
                    <w:color w:val="2F2F2F"/>
                    <w:w w:val="105"/>
                    <w:sz w:val="17"/>
                  </w:rPr>
                  <w:t>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66.935699pt;margin-top:793.804993pt;width:38.2pt;height:11.45pt;mso-position-horizontal-relative:page;mso-position-vertical-relative:page;z-index:-2558320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Times New Roman" w:hAnsi="Times New Roman"/>
                    <w:sz w:val="17"/>
                  </w:rPr>
                </w:pPr>
                <w:r>
                  <w:rPr>
                    <w:color w:val="1F1F1F"/>
                    <w:sz w:val="15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color w:val="2F2F2F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7.404503pt;margin-top:43.525429pt;width:381.9pt;height:25.7pt;mso-position-horizontal-relative:page;mso-position-vertical-relative:page;z-index:-2558474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282A2A"/>
                    <w:w w:val="95"/>
                    <w:sz w:val="20"/>
                  </w:rPr>
                  <w:t>EMPRESA</w:t>
                </w:r>
                <w:r>
                  <w:rPr>
                    <w:b/>
                    <w:color w:val="282A2A"/>
                    <w:spacing w:val="-14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PÚBLICA</w:t>
                </w:r>
                <w:r>
                  <w:rPr>
                    <w:b/>
                    <w:color w:val="282A2A"/>
                    <w:spacing w:val="-10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DE</w:t>
                </w:r>
                <w:r>
                  <w:rPr>
                    <w:b/>
                    <w:color w:val="282A2A"/>
                    <w:spacing w:val="-24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SERVICIOS</w:t>
                </w:r>
                <w:r>
                  <w:rPr>
                    <w:b/>
                    <w:color w:val="282A2A"/>
                    <w:spacing w:val="-14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DEL</w:t>
                </w:r>
                <w:r>
                  <w:rPr>
                    <w:b/>
                    <w:color w:val="282A2A"/>
                    <w:spacing w:val="-23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AYUNTAMIENTO</w:t>
                </w:r>
                <w:r>
                  <w:rPr>
                    <w:b/>
                    <w:color w:val="282A2A"/>
                    <w:spacing w:val="-9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DE</w:t>
                </w:r>
                <w:r>
                  <w:rPr>
                    <w:b/>
                    <w:color w:val="282A2A"/>
                    <w:spacing w:val="-26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LOS</w:t>
                </w:r>
                <w:r>
                  <w:rPr>
                    <w:b/>
                    <w:color w:val="282A2A"/>
                    <w:spacing w:val="-23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REALEJOS,</w:t>
                </w:r>
                <w:r>
                  <w:rPr>
                    <w:b/>
                    <w:color w:val="282A2A"/>
                    <w:spacing w:val="-18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S.L.U.</w:t>
                </w:r>
              </w:p>
              <w:p>
                <w:pPr>
                  <w:spacing w:before="100"/>
                  <w:ind w:left="2624" w:right="0" w:firstLine="0"/>
                  <w:jc w:val="left"/>
                  <w:rPr>
                    <w:sz w:val="13"/>
                  </w:rPr>
                </w:pPr>
                <w:r>
                  <w:rPr>
                    <w:color w:val="282A2A"/>
                    <w:w w:val="110"/>
                    <w:sz w:val="13"/>
                  </w:rPr>
                  <w:t>Cuentas anuales abreviadas del ejercicio 2024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9.087204pt;margin-top:44.006027pt;width:381.45pt;height:13.2pt;mso-position-horizontal-relative:page;mso-position-vertical-relative:page;z-index:-2558433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262828"/>
                    <w:w w:val="95"/>
                    <w:sz w:val="20"/>
                  </w:rPr>
                  <w:t>EMPRESA</w:t>
                </w:r>
                <w:r>
                  <w:rPr>
                    <w:b/>
                    <w:color w:val="262828"/>
                    <w:spacing w:val="-17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PÚBLICA</w:t>
                </w:r>
                <w:r>
                  <w:rPr>
                    <w:b/>
                    <w:color w:val="262828"/>
                    <w:spacing w:val="-14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DE</w:t>
                </w:r>
                <w:r>
                  <w:rPr>
                    <w:b/>
                    <w:color w:val="262828"/>
                    <w:spacing w:val="-28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SERVICIOS</w:t>
                </w:r>
                <w:r>
                  <w:rPr>
                    <w:b/>
                    <w:color w:val="262828"/>
                    <w:spacing w:val="-14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DEL</w:t>
                </w:r>
                <w:r>
                  <w:rPr>
                    <w:b/>
                    <w:color w:val="262828"/>
                    <w:spacing w:val="-24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AYUNTAMIENTO</w:t>
                </w:r>
                <w:r>
                  <w:rPr>
                    <w:b/>
                    <w:color w:val="262828"/>
                    <w:spacing w:val="-6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DE</w:t>
                </w:r>
                <w:r>
                  <w:rPr>
                    <w:b/>
                    <w:color w:val="262828"/>
                    <w:spacing w:val="-23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LOS</w:t>
                </w:r>
                <w:r>
                  <w:rPr>
                    <w:b/>
                    <w:color w:val="262828"/>
                    <w:spacing w:val="-27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REALEJOS,</w:t>
                </w:r>
                <w:r>
                  <w:rPr>
                    <w:b/>
                    <w:color w:val="262828"/>
                    <w:spacing w:val="-15"/>
                    <w:w w:val="95"/>
                    <w:sz w:val="20"/>
                  </w:rPr>
                  <w:t> </w:t>
                </w:r>
                <w:r>
                  <w:rPr>
                    <w:b/>
                    <w:color w:val="262828"/>
                    <w:w w:val="95"/>
                    <w:sz w:val="20"/>
                  </w:rPr>
                  <w:t>S.L.U.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8.125603pt;margin-top:44.726929pt;width:382pt;height:25.8pt;mso-position-horizontal-relative:page;mso-position-vertical-relative:page;z-index:-2558392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282A2A"/>
                    <w:w w:val="95"/>
                    <w:sz w:val="20"/>
                  </w:rPr>
                  <w:t>EMPRESA</w:t>
                </w:r>
                <w:r>
                  <w:rPr>
                    <w:b/>
                    <w:color w:val="282A2A"/>
                    <w:spacing w:val="-12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PÚBLICA</w:t>
                </w:r>
                <w:r>
                  <w:rPr>
                    <w:b/>
                    <w:color w:val="282A2A"/>
                    <w:spacing w:val="-12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DE</w:t>
                </w:r>
                <w:r>
                  <w:rPr>
                    <w:b/>
                    <w:color w:val="282A2A"/>
                    <w:spacing w:val="-26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SERVICIOS</w:t>
                </w:r>
                <w:r>
                  <w:rPr>
                    <w:b/>
                    <w:color w:val="282A2A"/>
                    <w:spacing w:val="-13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DEL</w:t>
                </w:r>
                <w:r>
                  <w:rPr>
                    <w:b/>
                    <w:color w:val="282A2A"/>
                    <w:spacing w:val="-22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AYUNTAMIENTO</w:t>
                </w:r>
                <w:r>
                  <w:rPr>
                    <w:b/>
                    <w:color w:val="282A2A"/>
                    <w:spacing w:val="-11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DE</w:t>
                </w:r>
                <w:r>
                  <w:rPr>
                    <w:b/>
                    <w:color w:val="282A2A"/>
                    <w:spacing w:val="-26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LOS</w:t>
                </w:r>
                <w:r>
                  <w:rPr>
                    <w:b/>
                    <w:color w:val="282A2A"/>
                    <w:spacing w:val="-22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REALEJOS,</w:t>
                </w:r>
                <w:r>
                  <w:rPr>
                    <w:b/>
                    <w:color w:val="282A2A"/>
                    <w:spacing w:val="-15"/>
                    <w:w w:val="95"/>
                    <w:sz w:val="20"/>
                  </w:rPr>
                  <w:t> </w:t>
                </w:r>
                <w:r>
                  <w:rPr>
                    <w:b/>
                    <w:color w:val="282A2A"/>
                    <w:w w:val="95"/>
                    <w:sz w:val="20"/>
                  </w:rPr>
                  <w:t>S.L.U.</w:t>
                </w:r>
              </w:p>
              <w:p>
                <w:pPr>
                  <w:spacing w:before="91"/>
                  <w:ind w:left="2614" w:right="0" w:firstLine="0"/>
                  <w:jc w:val="left"/>
                  <w:rPr>
                    <w:sz w:val="14"/>
                  </w:rPr>
                </w:pPr>
                <w:r>
                  <w:rPr>
                    <w:color w:val="282A2A"/>
                    <w:sz w:val="14"/>
                  </w:rPr>
                  <w:t>Cuentas anuales abreviadas del ejercicio 2024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7.644905pt;margin-top:54.579529pt;width:381.65pt;height:13.2pt;mso-position-horizontal-relative:page;mso-position-vertical-relative:page;z-index:-2558351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1F1F1F"/>
                    <w:w w:val="95"/>
                    <w:sz w:val="20"/>
                  </w:rPr>
                  <w:t>EMPRESA</w:t>
                </w:r>
                <w:r>
                  <w:rPr>
                    <w:b/>
                    <w:color w:val="1F1F1F"/>
                    <w:spacing w:val="-15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PÚBLICA</w:t>
                </w:r>
                <w:r>
                  <w:rPr>
                    <w:b/>
                    <w:color w:val="1F1F1F"/>
                    <w:spacing w:val="-13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DE</w:t>
                </w:r>
                <w:r>
                  <w:rPr>
                    <w:b/>
                    <w:color w:val="1F1F1F"/>
                    <w:spacing w:val="-24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SERVICIOS</w:t>
                </w:r>
                <w:r>
                  <w:rPr>
                    <w:b/>
                    <w:color w:val="1F1F1F"/>
                    <w:spacing w:val="-17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DEL</w:t>
                </w:r>
                <w:r>
                  <w:rPr>
                    <w:b/>
                    <w:color w:val="1F1F1F"/>
                    <w:spacing w:val="-24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AYUNTAMIENTO</w:t>
                </w:r>
                <w:r>
                  <w:rPr>
                    <w:b/>
                    <w:color w:val="1F1F1F"/>
                    <w:spacing w:val="-10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DE</w:t>
                </w:r>
                <w:r>
                  <w:rPr>
                    <w:b/>
                    <w:color w:val="1F1F1F"/>
                    <w:spacing w:val="-24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LOS</w:t>
                </w:r>
                <w:r>
                  <w:rPr>
                    <w:b/>
                    <w:color w:val="1F1F1F"/>
                    <w:spacing w:val="-23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REALEJOS,</w:t>
                </w:r>
                <w:r>
                  <w:rPr>
                    <w:b/>
                    <w:color w:val="1F1F1F"/>
                    <w:spacing w:val="-14"/>
                    <w:w w:val="95"/>
                    <w:sz w:val="20"/>
                  </w:rPr>
                  <w:t> </w:t>
                </w:r>
                <w:r>
                  <w:rPr>
                    <w:b/>
                    <w:color w:val="1F1F1F"/>
                    <w:w w:val="95"/>
                    <w:sz w:val="20"/>
                  </w:rPr>
                  <w:t>S.L.U.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lowerLetter"/>
      <w:lvlText w:val="%1)"/>
      <w:lvlJc w:val="left"/>
      <w:pPr>
        <w:ind w:left="1849" w:hanging="175"/>
        <w:jc w:val="left"/>
      </w:pPr>
      <w:rPr>
        <w:rFonts w:hint="default"/>
        <w:b/>
        <w:bCs/>
        <w:w w:val="91"/>
      </w:rPr>
    </w:lvl>
    <w:lvl w:ilvl="1">
      <w:start w:val="0"/>
      <w:numFmt w:val="bullet"/>
      <w:lvlText w:val="•"/>
      <w:lvlJc w:val="left"/>
      <w:pPr>
        <w:ind w:left="2660" w:hanging="1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1" w:hanging="1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2" w:hanging="1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3" w:hanging="1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44" w:hanging="1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65" w:hanging="1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86" w:hanging="1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07" w:hanging="175"/>
      </w:pPr>
      <w:rPr>
        <w:rFonts w:hint="default"/>
      </w:rPr>
    </w:lvl>
  </w:abstractNum>
  <w:abstractNum w:abstractNumId="10">
    <w:multiLevelType w:val="hybridMultilevel"/>
    <w:lvl w:ilvl="0">
      <w:start w:val="6"/>
      <w:numFmt w:val="decimal"/>
      <w:lvlText w:val="%1."/>
      <w:lvlJc w:val="left"/>
      <w:pPr>
        <w:ind w:left="1899" w:hanging="234"/>
        <w:jc w:val="left"/>
      </w:pPr>
      <w:rPr>
        <w:rFonts w:hint="default"/>
        <w:b/>
        <w:bCs/>
        <w:spacing w:val="-1"/>
        <w:w w:val="102"/>
      </w:rPr>
    </w:lvl>
    <w:lvl w:ilvl="1">
      <w:start w:val="0"/>
      <w:numFmt w:val="bullet"/>
      <w:lvlText w:val="•"/>
      <w:lvlJc w:val="left"/>
      <w:pPr>
        <w:ind w:left="2714" w:hanging="2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9" w:hanging="2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59" w:hanging="2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4" w:hanging="2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89" w:hanging="2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4" w:hanging="2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19" w:hanging="234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842" w:hanging="179"/>
        <w:jc w:val="left"/>
      </w:pPr>
      <w:rPr>
        <w:rFonts w:hint="default"/>
        <w:b/>
        <w:bCs/>
        <w:spacing w:val="-1"/>
        <w:w w:val="99"/>
      </w:rPr>
    </w:lvl>
    <w:lvl w:ilvl="1">
      <w:start w:val="0"/>
      <w:numFmt w:val="bullet"/>
      <w:lvlText w:val="•"/>
      <w:lvlJc w:val="left"/>
      <w:pPr>
        <w:ind w:left="2660" w:hanging="1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1" w:hanging="1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2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3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44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65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86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07" w:hanging="179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2057" w:hanging="272"/>
        <w:jc w:val="left"/>
      </w:pPr>
      <w:rPr>
        <w:rFonts w:hint="default"/>
        <w:spacing w:val="-1"/>
        <w:w w:val="90"/>
      </w:rPr>
    </w:lvl>
    <w:lvl w:ilvl="1">
      <w:start w:val="0"/>
      <w:numFmt w:val="bullet"/>
      <w:lvlText w:val="•"/>
      <w:lvlJc w:val="left"/>
      <w:pPr>
        <w:ind w:left="285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5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54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53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2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51" w:hanging="272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1909" w:hanging="269"/>
        <w:jc w:val="left"/>
      </w:pPr>
      <w:rPr>
        <w:rFonts w:hint="default" w:ascii="Arial" w:hAnsi="Arial" w:eastAsia="Arial" w:cs="Arial"/>
        <w:color w:val="2A2A2A"/>
        <w:spacing w:val="-1"/>
        <w:w w:val="96"/>
        <w:sz w:val="15"/>
        <w:szCs w:val="15"/>
      </w:rPr>
    </w:lvl>
    <w:lvl w:ilvl="1">
      <w:start w:val="0"/>
      <w:numFmt w:val="bullet"/>
      <w:lvlText w:val="•"/>
      <w:lvlJc w:val="left"/>
      <w:pPr>
        <w:ind w:left="2714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9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59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4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89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4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19" w:hanging="269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1659" w:hanging="45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59" w:hanging="45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9" w:hanging="451"/>
        <w:jc w:val="left"/>
      </w:pPr>
      <w:rPr>
        <w:rFonts w:hint="default"/>
        <w:b/>
        <w:bCs/>
        <w:i/>
        <w:w w:val="106"/>
      </w:rPr>
    </w:lvl>
    <w:lvl w:ilvl="3">
      <w:start w:val="0"/>
      <w:numFmt w:val="bullet"/>
      <w:lvlText w:val="•"/>
      <w:lvlJc w:val="left"/>
      <w:pPr>
        <w:ind w:left="417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15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93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32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71" w:hanging="451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o"/>
      <w:lvlJc w:val="left"/>
      <w:pPr>
        <w:ind w:left="2207" w:hanging="542"/>
      </w:pPr>
      <w:rPr>
        <w:rFonts w:hint="default" w:ascii="Arial" w:hAnsi="Arial" w:eastAsia="Arial" w:cs="Arial"/>
        <w:color w:val="505050"/>
        <w:w w:val="110"/>
        <w:sz w:val="15"/>
        <w:szCs w:val="15"/>
      </w:rPr>
    </w:lvl>
    <w:lvl w:ilvl="1">
      <w:start w:val="0"/>
      <w:numFmt w:val="bullet"/>
      <w:lvlText w:val="•"/>
      <w:lvlJc w:val="left"/>
      <w:pPr>
        <w:ind w:left="2984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9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4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9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4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09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94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79" w:hanging="542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051" w:hanging="343"/>
      </w:pPr>
      <w:rPr>
        <w:rFonts w:hint="default"/>
        <w:w w:val="111"/>
      </w:rPr>
    </w:lvl>
    <w:lvl w:ilvl="1">
      <w:start w:val="0"/>
      <w:numFmt w:val="bullet"/>
      <w:lvlText w:val="•"/>
      <w:lvlJc w:val="left"/>
      <w:pPr>
        <w:ind w:left="2858" w:hanging="3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7" w:hanging="3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6" w:hanging="3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5" w:hanging="3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54" w:hanging="3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53" w:hanging="3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2" w:hanging="3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51" w:hanging="343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977" w:hanging="314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77" w:hanging="314"/>
        <w:jc w:val="left"/>
      </w:pPr>
      <w:rPr>
        <w:rFonts w:hint="default" w:ascii="Times New Roman" w:hAnsi="Times New Roman" w:eastAsia="Times New Roman" w:cs="Times New Roman"/>
        <w:b/>
        <w:bCs/>
        <w:i/>
        <w:color w:val="1A1A1A"/>
        <w:w w:val="105"/>
        <w:sz w:val="17"/>
        <w:szCs w:val="17"/>
      </w:rPr>
    </w:lvl>
    <w:lvl w:ilvl="2">
      <w:start w:val="0"/>
      <w:numFmt w:val="bullet"/>
      <w:lvlText w:val="•"/>
      <w:lvlJc w:val="left"/>
      <w:pPr>
        <w:ind w:left="3593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0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7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4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21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28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35" w:hanging="314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2174" w:hanging="544"/>
        <w:jc w:val="left"/>
      </w:pPr>
      <w:rPr>
        <w:rFonts w:hint="default"/>
        <w:b/>
        <w:bCs/>
        <w:spacing w:val="-1"/>
        <w:w w:val="108"/>
      </w:rPr>
    </w:lvl>
    <w:lvl w:ilvl="1">
      <w:start w:val="1"/>
      <w:numFmt w:val="decimal"/>
      <w:lvlText w:val="%1.%2."/>
      <w:lvlJc w:val="left"/>
      <w:pPr>
        <w:ind w:left="1987" w:hanging="321"/>
        <w:jc w:val="left"/>
      </w:pPr>
      <w:rPr>
        <w:rFonts w:hint="default"/>
        <w:b/>
        <w:bCs/>
        <w:i/>
        <w:w w:val="108"/>
      </w:rPr>
    </w:lvl>
    <w:lvl w:ilvl="2">
      <w:start w:val="1"/>
      <w:numFmt w:val="lowerLetter"/>
      <w:lvlText w:val="%3)"/>
      <w:lvlJc w:val="left"/>
      <w:pPr>
        <w:ind w:left="2336" w:hanging="345"/>
        <w:jc w:val="right"/>
      </w:pPr>
      <w:rPr>
        <w:rFonts w:hint="default"/>
        <w:spacing w:val="-1"/>
        <w:w w:val="93"/>
      </w:rPr>
    </w:lvl>
    <w:lvl w:ilvl="3">
      <w:start w:val="0"/>
      <w:numFmt w:val="bullet"/>
      <w:lvlText w:val="•"/>
      <w:lvlJc w:val="left"/>
      <w:pPr>
        <w:ind w:left="2180" w:hanging="3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0" w:hanging="3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40" w:hanging="3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81" w:hanging="3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23" w:hanging="3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65" w:hanging="345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lvlText w:val="%1"/>
      <w:lvlJc w:val="left"/>
      <w:pPr>
        <w:ind w:left="1506" w:hanging="263"/>
        <w:jc w:val="left"/>
      </w:pPr>
      <w:rPr>
        <w:rFonts w:hint="default"/>
      </w:rPr>
    </w:lvl>
    <w:lvl w:ilvl="1">
      <w:start w:val="2"/>
      <w:numFmt w:val="lowerLetter"/>
      <w:lvlText w:val="%1.%2"/>
      <w:lvlJc w:val="left"/>
      <w:pPr>
        <w:ind w:left="1506" w:hanging="263"/>
        <w:jc w:val="left"/>
      </w:pPr>
      <w:rPr>
        <w:rFonts w:hint="default" w:ascii="Times New Roman" w:hAnsi="Times New Roman" w:eastAsia="Times New Roman" w:cs="Times New Roman"/>
        <w:color w:val="232423"/>
        <w:spacing w:val="-28"/>
        <w:w w:val="90"/>
        <w:sz w:val="17"/>
        <w:szCs w:val="17"/>
      </w:rPr>
    </w:lvl>
    <w:lvl w:ilvl="2">
      <w:start w:val="1"/>
      <w:numFmt w:val="upperLetter"/>
      <w:lvlText w:val="%3)"/>
      <w:lvlJc w:val="left"/>
      <w:pPr>
        <w:ind w:left="1633" w:hanging="201"/>
        <w:jc w:val="left"/>
      </w:pPr>
      <w:rPr>
        <w:rFonts w:hint="default"/>
        <w:spacing w:val="-1"/>
        <w:w w:val="85"/>
      </w:rPr>
    </w:lvl>
    <w:lvl w:ilvl="3">
      <w:start w:val="0"/>
      <w:numFmt w:val="bullet"/>
      <w:lvlText w:val="•"/>
      <w:lvlJc w:val="left"/>
      <w:pPr>
        <w:ind w:left="1316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5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3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0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8" w:hanging="201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)"/>
      <w:lvlJc w:val="left"/>
      <w:pPr>
        <w:ind w:left="1650" w:hanging="198"/>
        <w:jc w:val="left"/>
      </w:pPr>
      <w:rPr>
        <w:rFonts w:hint="default" w:ascii="Times New Roman" w:hAnsi="Times New Roman" w:eastAsia="Times New Roman" w:cs="Times New Roman"/>
        <w:color w:val="232423"/>
        <w:spacing w:val="-1"/>
        <w:w w:val="85"/>
        <w:sz w:val="17"/>
        <w:szCs w:val="17"/>
      </w:rPr>
    </w:lvl>
    <w:lvl w:ilvl="1">
      <w:start w:val="0"/>
      <w:numFmt w:val="bullet"/>
      <w:lvlText w:val="•"/>
      <w:lvlJc w:val="left"/>
      <w:pPr>
        <w:ind w:left="1991" w:hanging="1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2" w:hanging="1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53" w:hanging="1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84" w:hanging="1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15" w:hanging="1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46" w:hanging="1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77" w:hanging="1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08" w:hanging="198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5"/>
      <w:szCs w:val="15"/>
    </w:rPr>
  </w:style>
  <w:style w:styleId="Heading1" w:type="paragraph">
    <w:name w:val="Heading 1"/>
    <w:basedOn w:val="Normal"/>
    <w:uiPriority w:val="1"/>
    <w:qFormat/>
    <w:pPr>
      <w:ind w:left="1899" w:hanging="551"/>
      <w:outlineLvl w:val="1"/>
    </w:pPr>
    <w:rPr>
      <w:rFonts w:ascii="Arial" w:hAnsi="Arial" w:eastAsia="Arial" w:cs="Arial"/>
      <w:b/>
      <w:bCs/>
      <w:sz w:val="21"/>
      <w:szCs w:val="21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Arial" w:hAnsi="Arial" w:eastAsia="Arial" w:cs="Arial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spacing w:before="93"/>
      <w:ind w:left="1993" w:hanging="327"/>
      <w:outlineLvl w:val="3"/>
    </w:pPr>
    <w:rPr>
      <w:rFonts w:ascii="Times New Roman" w:hAnsi="Times New Roman" w:eastAsia="Times New Roman" w:cs="Times New Roman"/>
      <w:b/>
      <w:bCs/>
      <w:i/>
      <w:sz w:val="18"/>
      <w:szCs w:val="18"/>
    </w:rPr>
  </w:style>
  <w:style w:styleId="Heading4" w:type="paragraph">
    <w:name w:val="Heading 4"/>
    <w:basedOn w:val="Normal"/>
    <w:uiPriority w:val="1"/>
    <w:qFormat/>
    <w:pPr>
      <w:ind w:left="1673"/>
      <w:outlineLvl w:val="4"/>
    </w:pPr>
    <w:rPr>
      <w:rFonts w:ascii="Times New Roman" w:hAnsi="Times New Roman" w:eastAsia="Times New Roman" w:cs="Times New Roman"/>
      <w:b/>
      <w:bCs/>
      <w:i/>
      <w:sz w:val="17"/>
      <w:szCs w:val="17"/>
    </w:rPr>
  </w:style>
  <w:style w:styleId="Heading5" w:type="paragraph">
    <w:name w:val="Heading 5"/>
    <w:basedOn w:val="Normal"/>
    <w:uiPriority w:val="1"/>
    <w:qFormat/>
    <w:pPr>
      <w:jc w:val="right"/>
      <w:outlineLvl w:val="5"/>
    </w:pPr>
    <w:rPr>
      <w:rFonts w:ascii="Times New Roman" w:hAnsi="Times New Roman" w:eastAsia="Times New Roman" w:cs="Times New Roman"/>
      <w:sz w:val="17"/>
      <w:szCs w:val="17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Arial" w:hAnsi="Arial" w:eastAsia="Arial" w:cs="Arial"/>
      <w:b/>
      <w:bCs/>
      <w:sz w:val="16"/>
      <w:szCs w:val="16"/>
    </w:rPr>
  </w:style>
  <w:style w:styleId="Heading7" w:type="paragraph">
    <w:name w:val="Heading 7"/>
    <w:basedOn w:val="Normal"/>
    <w:uiPriority w:val="1"/>
    <w:qFormat/>
    <w:pPr>
      <w:ind w:left="1616"/>
      <w:outlineLvl w:val="7"/>
    </w:pPr>
    <w:rPr>
      <w:rFonts w:ascii="Times New Roman" w:hAnsi="Times New Roman" w:eastAsia="Times New Roman" w:cs="Times New Roman"/>
      <w:b/>
      <w:bCs/>
      <w:i/>
      <w:sz w:val="16"/>
      <w:szCs w:val="16"/>
    </w:rPr>
  </w:style>
  <w:style w:styleId="Heading8" w:type="paragraph">
    <w:name w:val="Heading 8"/>
    <w:basedOn w:val="Normal"/>
    <w:uiPriority w:val="1"/>
    <w:qFormat/>
    <w:pPr>
      <w:ind w:left="1605"/>
      <w:outlineLvl w:val="8"/>
    </w:pPr>
    <w:rPr>
      <w:rFonts w:ascii="Arial" w:hAnsi="Arial" w:eastAsia="Arial" w:cs="Arial"/>
      <w:b/>
      <w:bCs/>
      <w:sz w:val="15"/>
      <w:szCs w:val="15"/>
    </w:rPr>
  </w:style>
  <w:style w:styleId="ListParagraph" w:type="paragraph">
    <w:name w:val="List Paragraph"/>
    <w:basedOn w:val="Normal"/>
    <w:uiPriority w:val="1"/>
    <w:qFormat/>
    <w:pPr>
      <w:ind w:left="2057" w:hanging="545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image" Target="media/image1.jpeg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2025-06-17T09:53:50Z</dcterms:created>
  <dcterms:modified xsi:type="dcterms:W3CDTF">2025-06-17T09:53:50Z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RICOH Pro C5200S</vt:lpwstr>
  </property>
  <property fmtid="{D5CDD505-2E9C-101B-9397-08002B2CF9AE}" pid="4" name="LastSaved">
    <vt:filetime>2025-06-17T00:00:00Z</vt:filetime>
  </property>
</Properties>
</file>