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58824" w14:textId="77777777" w:rsidR="00FA31D6" w:rsidRDefault="00FA31D6" w:rsidP="00FA31D6">
      <w:pPr>
        <w:jc w:val="both"/>
        <w:rPr>
          <w:rFonts w:cstheme="minorHAnsi"/>
          <w:b/>
          <w:sz w:val="28"/>
          <w:szCs w:val="20"/>
        </w:rPr>
      </w:pPr>
    </w:p>
    <w:p w14:paraId="4D6104FA" w14:textId="68910A02" w:rsidR="0069742A" w:rsidRPr="005C1862" w:rsidRDefault="003F22C3" w:rsidP="002907D1">
      <w:pPr>
        <w:jc w:val="both"/>
        <w:rPr>
          <w:rFonts w:cstheme="minorHAnsi"/>
          <w:sz w:val="28"/>
          <w:szCs w:val="28"/>
        </w:rPr>
      </w:pPr>
      <w:r w:rsidRPr="005C1862">
        <w:rPr>
          <w:rFonts w:cstheme="minorHAnsi"/>
          <w:b/>
          <w:sz w:val="28"/>
          <w:szCs w:val="28"/>
        </w:rPr>
        <w:t>2005</w:t>
      </w:r>
      <w:r w:rsidR="00B31254" w:rsidRPr="005C1862">
        <w:rPr>
          <w:rFonts w:cstheme="minorHAnsi"/>
          <w:b/>
          <w:sz w:val="28"/>
          <w:szCs w:val="28"/>
        </w:rPr>
        <w:t>.</w:t>
      </w:r>
      <w:r w:rsidR="002907D1" w:rsidRPr="005C1862">
        <w:rPr>
          <w:rFonts w:cstheme="minorHAnsi"/>
          <w:b/>
          <w:sz w:val="28"/>
          <w:szCs w:val="28"/>
        </w:rPr>
        <w:t xml:space="preserve"> Descripción del uso del canal interno de información de la Ley 2/2023, y principios esenciales del procedimiento de gestión:</w:t>
      </w:r>
      <w:r w:rsidR="002907D1" w:rsidRPr="005C1862">
        <w:rPr>
          <w:rFonts w:cstheme="minorHAnsi"/>
          <w:sz w:val="28"/>
          <w:szCs w:val="28"/>
        </w:rPr>
        <w:t xml:space="preserve"> </w:t>
      </w:r>
    </w:p>
    <w:tbl>
      <w:tblPr>
        <w:tblW w:w="8539" w:type="dxa"/>
        <w:tblInd w:w="108" w:type="dxa"/>
        <w:tblLayout w:type="fixed"/>
        <w:tblLook w:val="0000" w:firstRow="0" w:lastRow="0" w:firstColumn="0" w:lastColumn="0" w:noHBand="0" w:noVBand="0"/>
      </w:tblPr>
      <w:tblGrid>
        <w:gridCol w:w="3960"/>
        <w:gridCol w:w="4579"/>
      </w:tblGrid>
      <w:tr w:rsidR="00F07472" w14:paraId="655094E2" w14:textId="77777777" w:rsidTr="00FD0618">
        <w:tc>
          <w:tcPr>
            <w:tcW w:w="3960" w:type="dxa"/>
            <w:tcBorders>
              <w:bottom w:val="single" w:sz="12" w:space="0" w:color="000000"/>
            </w:tcBorders>
            <w:shd w:val="clear" w:color="auto" w:fill="auto"/>
            <w:vAlign w:val="center"/>
          </w:tcPr>
          <w:p w14:paraId="65FE9742" w14:textId="77777777" w:rsidR="00F07472" w:rsidRDefault="00F07472" w:rsidP="00E937E2">
            <w:pPr>
              <w:rPr>
                <w:rFonts w:ascii="Arial" w:hAnsi="Arial" w:cs="Arial"/>
                <w:spacing w:val="50"/>
                <w:sz w:val="26"/>
              </w:rPr>
            </w:pPr>
            <w:r>
              <w:rPr>
                <w:rFonts w:ascii="Arial" w:hAnsi="Arial" w:cs="Arial"/>
                <w:b/>
                <w:i/>
                <w:noProof/>
                <w:sz w:val="26"/>
                <w:lang w:eastAsia="es-ES"/>
              </w:rPr>
              <w:drawing>
                <wp:inline distT="0" distB="0" distL="0" distR="0" wp14:anchorId="2BC99A6E" wp14:editId="3153CA07">
                  <wp:extent cx="2000250" cy="819150"/>
                  <wp:effectExtent l="0" t="0" r="0" b="0"/>
                  <wp:docPr id="1"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exto&#10;&#10;El contenido generado por IA puede ser incorrecto."/>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000250" cy="819150"/>
                          </a:xfrm>
                          <a:prstGeom prst="rect">
                            <a:avLst/>
                          </a:prstGeom>
                          <a:solidFill>
                            <a:srgbClr val="FFFFFF"/>
                          </a:solidFill>
                          <a:ln>
                            <a:noFill/>
                          </a:ln>
                        </pic:spPr>
                      </pic:pic>
                    </a:graphicData>
                  </a:graphic>
                </wp:inline>
              </w:drawing>
            </w:r>
          </w:p>
        </w:tc>
        <w:tc>
          <w:tcPr>
            <w:tcW w:w="4579" w:type="dxa"/>
            <w:tcBorders>
              <w:bottom w:val="single" w:sz="12" w:space="0" w:color="000000"/>
            </w:tcBorders>
            <w:shd w:val="clear" w:color="auto" w:fill="auto"/>
            <w:vAlign w:val="center"/>
          </w:tcPr>
          <w:p w14:paraId="72FDAF97" w14:textId="77777777" w:rsidR="00F07472" w:rsidRDefault="00F07472" w:rsidP="00E937E2">
            <w:pPr>
              <w:pStyle w:val="Textoindependiente"/>
              <w:jc w:val="center"/>
              <w:rPr>
                <w:spacing w:val="50"/>
                <w:sz w:val="26"/>
              </w:rPr>
            </w:pPr>
            <w:r>
              <w:rPr>
                <w:spacing w:val="50"/>
                <w:sz w:val="26"/>
              </w:rPr>
              <w:t xml:space="preserve">DECRETO DE LA </w:t>
            </w:r>
          </w:p>
          <w:p w14:paraId="09463449" w14:textId="77777777" w:rsidR="00F07472" w:rsidRDefault="00F07472" w:rsidP="00E937E2">
            <w:pPr>
              <w:jc w:val="center"/>
            </w:pPr>
            <w:r>
              <w:rPr>
                <w:rFonts w:ascii="Arial" w:hAnsi="Arial" w:cs="Arial"/>
                <w:spacing w:val="50"/>
                <w:sz w:val="26"/>
              </w:rPr>
              <w:t>ALCALDÍA - PRESIDENCIA</w:t>
            </w:r>
          </w:p>
        </w:tc>
      </w:tr>
      <w:tr w:rsidR="00F07472" w:rsidRPr="0028308F" w14:paraId="7D71FE74" w14:textId="77777777" w:rsidTr="00FD0618">
        <w:tc>
          <w:tcPr>
            <w:tcW w:w="3960" w:type="dxa"/>
            <w:tcBorders>
              <w:top w:val="single" w:sz="12" w:space="0" w:color="000000"/>
              <w:bottom w:val="single" w:sz="12" w:space="0" w:color="000000"/>
            </w:tcBorders>
            <w:shd w:val="clear" w:color="auto" w:fill="auto"/>
            <w:vAlign w:val="center"/>
          </w:tcPr>
          <w:p w14:paraId="5F6C7D10" w14:textId="77777777" w:rsidR="00F07472" w:rsidRPr="0028308F" w:rsidRDefault="00F07472" w:rsidP="00E937E2">
            <w:pPr>
              <w:rPr>
                <w:rFonts w:ascii="Arial" w:hAnsi="Arial" w:cs="Arial"/>
                <w:b/>
              </w:rPr>
            </w:pPr>
            <w:r w:rsidRPr="0028308F">
              <w:rPr>
                <w:rFonts w:ascii="Arial" w:hAnsi="Arial" w:cs="Arial"/>
                <w:b/>
              </w:rPr>
              <w:t>Expediente:</w:t>
            </w:r>
            <w:r w:rsidRPr="0028308F">
              <w:rPr>
                <w:rFonts w:ascii="Arial" w:hAnsi="Arial" w:cs="Arial"/>
              </w:rPr>
              <w:t xml:space="preserve">  </w:t>
            </w:r>
            <w:r w:rsidRPr="0028308F">
              <w:rPr>
                <w:rFonts w:ascii="Arial" w:hAnsi="Arial" w:cs="Arial"/>
                <w:b/>
              </w:rPr>
              <w:t xml:space="preserve">2024/4545   </w:t>
            </w:r>
          </w:p>
        </w:tc>
        <w:tc>
          <w:tcPr>
            <w:tcW w:w="4579" w:type="dxa"/>
            <w:tcBorders>
              <w:top w:val="single" w:sz="12" w:space="0" w:color="000000"/>
              <w:bottom w:val="single" w:sz="12" w:space="0" w:color="000000"/>
            </w:tcBorders>
            <w:shd w:val="clear" w:color="auto" w:fill="auto"/>
            <w:vAlign w:val="center"/>
          </w:tcPr>
          <w:p w14:paraId="6006BC48" w14:textId="77777777" w:rsidR="00F07472" w:rsidRPr="0028308F" w:rsidRDefault="00F07472" w:rsidP="00E937E2">
            <w:r w:rsidRPr="0028308F">
              <w:rPr>
                <w:rFonts w:ascii="Arial" w:hAnsi="Arial" w:cs="Arial"/>
                <w:b/>
              </w:rPr>
              <w:t>Centro Gestor: Secretaría</w:t>
            </w:r>
          </w:p>
        </w:tc>
      </w:tr>
    </w:tbl>
    <w:p w14:paraId="193BA25A" w14:textId="77777777" w:rsidR="00F07472" w:rsidRDefault="00F07472" w:rsidP="00F07472">
      <w:pPr>
        <w:spacing w:before="240"/>
        <w:ind w:right="-31" w:firstLine="349"/>
        <w:jc w:val="both"/>
        <w:rPr>
          <w:rFonts w:ascii="Arial" w:hAnsi="Arial" w:cs="Arial"/>
          <w:lang w:bidi="en-US"/>
        </w:rPr>
      </w:pPr>
      <w:r>
        <w:rPr>
          <w:rFonts w:ascii="Arial" w:hAnsi="Arial" w:cs="Arial"/>
          <w:lang w:bidi="en-US"/>
        </w:rPr>
        <w:t xml:space="preserve">Visto el expediente instruido para llevar a cabo la implantación del </w:t>
      </w:r>
      <w:r>
        <w:rPr>
          <w:rFonts w:ascii="Arial" w:hAnsi="Arial" w:cs="Arial"/>
          <w:b/>
          <w:bCs/>
          <w:lang w:bidi="en-US"/>
        </w:rPr>
        <w:t>Sistema Interno de información</w:t>
      </w:r>
      <w:r>
        <w:rPr>
          <w:rFonts w:ascii="Arial" w:hAnsi="Arial" w:cs="Arial"/>
          <w:lang w:bidi="en-US"/>
        </w:rPr>
        <w:t xml:space="preserve">   y conforme a los siguientes:</w:t>
      </w:r>
    </w:p>
    <w:p w14:paraId="1FD01410" w14:textId="77777777" w:rsidR="00F07472" w:rsidRDefault="00F07472" w:rsidP="00F07472">
      <w:pPr>
        <w:spacing w:before="240"/>
        <w:ind w:right="-31" w:firstLine="349"/>
        <w:jc w:val="center"/>
        <w:rPr>
          <w:rFonts w:ascii="Arial" w:hAnsi="Arial" w:cs="Arial"/>
          <w:b/>
          <w:bCs/>
          <w:lang w:bidi="en-US"/>
        </w:rPr>
      </w:pPr>
      <w:r>
        <w:rPr>
          <w:rFonts w:ascii="Arial" w:hAnsi="Arial" w:cs="Arial"/>
          <w:b/>
          <w:bCs/>
          <w:lang w:bidi="en-US"/>
        </w:rPr>
        <w:t>ANTECEDENTES DE HECHO</w:t>
      </w:r>
    </w:p>
    <w:p w14:paraId="0C9E7A97" w14:textId="77777777" w:rsidR="00F07472" w:rsidRDefault="00F07472" w:rsidP="00F07472">
      <w:pPr>
        <w:spacing w:before="240"/>
        <w:ind w:right="-31" w:firstLine="349"/>
        <w:jc w:val="both"/>
        <w:rPr>
          <w:rFonts w:ascii="Arial" w:eastAsia="SimSun" w:hAnsi="Arial" w:cs="Arial"/>
        </w:rPr>
      </w:pPr>
      <w:r>
        <w:rPr>
          <w:rFonts w:ascii="Arial" w:hAnsi="Arial" w:cs="Arial"/>
          <w:b/>
          <w:bCs/>
        </w:rPr>
        <w:t>PRIMERO.</w:t>
      </w:r>
      <w:r>
        <w:rPr>
          <w:rFonts w:ascii="Arial" w:hAnsi="Arial" w:cs="Arial"/>
        </w:rPr>
        <w:t xml:space="preserve"> Con fecha 26 de abril de </w:t>
      </w:r>
      <w:r w:rsidRPr="00FE7D38">
        <w:rPr>
          <w:rFonts w:ascii="Arial" w:hAnsi="Arial" w:cs="Arial"/>
        </w:rPr>
        <w:t>2024, por la</w:t>
      </w:r>
      <w:r>
        <w:rPr>
          <w:rFonts w:ascii="Arial" w:hAnsi="Arial" w:cs="Arial"/>
        </w:rPr>
        <w:t xml:space="preserve"> Concejalía Delegada de Servicios Generales se ha  emitido Providencia disponiendo  la necesidad de tramitar el procedimiento para </w:t>
      </w:r>
      <w:r>
        <w:rPr>
          <w:rFonts w:ascii="Arial" w:hAnsi="Arial" w:cs="Arial"/>
          <w:i/>
          <w:iCs/>
        </w:rPr>
        <w:t>la implantación de un Sistema Interno de Información que permita la comunicación de las acciones u omisiones previstas en el artículo 2 de la Ley 2/2023, de 20 de febrero, reguladora de la protección de las personas que informen sobre infracciones normativas y de lucha contra la corrupción.</w:t>
      </w:r>
    </w:p>
    <w:p w14:paraId="36D19EFD" w14:textId="77777777" w:rsidR="00F07472" w:rsidRDefault="00F07472" w:rsidP="00F07472">
      <w:pPr>
        <w:spacing w:line="360" w:lineRule="auto"/>
        <w:ind w:right="-31" w:firstLine="349"/>
        <w:jc w:val="both"/>
        <w:rPr>
          <w:rFonts w:ascii="Arial" w:hAnsi="Arial" w:cs="Arial"/>
        </w:rPr>
      </w:pPr>
    </w:p>
    <w:p w14:paraId="22CD293A" w14:textId="77777777" w:rsidR="00F07472" w:rsidRDefault="00F07472" w:rsidP="00F07472">
      <w:pPr>
        <w:spacing w:line="360" w:lineRule="auto"/>
        <w:ind w:right="-31" w:firstLine="349"/>
        <w:jc w:val="center"/>
        <w:rPr>
          <w:rFonts w:ascii="Arial" w:hAnsi="Arial" w:cs="Arial"/>
          <w:b/>
          <w:bCs/>
        </w:rPr>
      </w:pPr>
      <w:r>
        <w:rPr>
          <w:rFonts w:ascii="Arial" w:hAnsi="Arial" w:cs="Arial"/>
          <w:b/>
          <w:bCs/>
        </w:rPr>
        <w:t>CONSIDERACIONES JURIDICAS</w:t>
      </w:r>
    </w:p>
    <w:p w14:paraId="33B35D54" w14:textId="77777777" w:rsidR="00F07472" w:rsidRDefault="00F07472" w:rsidP="00F07472">
      <w:pPr>
        <w:spacing w:before="240"/>
        <w:ind w:right="-31" w:firstLine="349"/>
        <w:jc w:val="both"/>
        <w:rPr>
          <w:rFonts w:ascii="Arial" w:hAnsi="Arial" w:cs="Arial"/>
        </w:rPr>
      </w:pPr>
      <w:r>
        <w:rPr>
          <w:rFonts w:ascii="Arial" w:hAnsi="Arial" w:cs="Arial"/>
          <w:b/>
          <w:bCs/>
        </w:rPr>
        <w:t xml:space="preserve">PRIMERA. </w:t>
      </w:r>
      <w:r>
        <w:rPr>
          <w:rFonts w:ascii="Arial" w:hAnsi="Arial" w:cs="Arial"/>
        </w:rPr>
        <w:t>De conformidad con lo dispuesto en el artículo 4 de la Ley 2/2023, de 20 de febrero, reguladora de la protección de las personas que informen sobre infracciones normativas y de lucha contra la corrupción, el Sistema Interno de Información es el cauce preferente para informar sobre las acciones u omisiones previstas en el artículo 2 de la Ley 2/2023, de 20 de febrero, siempre que se pueda tratar de manera efectiva la infracción y si el denunciante considera que no hay riesgo de represalia.</w:t>
      </w:r>
    </w:p>
    <w:p w14:paraId="03102F65" w14:textId="77777777" w:rsidR="00F07472" w:rsidRDefault="00F07472" w:rsidP="00F07472">
      <w:pPr>
        <w:spacing w:before="240"/>
        <w:ind w:right="-31" w:firstLine="349"/>
        <w:jc w:val="both"/>
        <w:rPr>
          <w:rFonts w:ascii="Arial" w:hAnsi="Arial" w:cs="Arial"/>
        </w:rPr>
      </w:pPr>
      <w:r>
        <w:rPr>
          <w:rFonts w:ascii="Arial" w:hAnsi="Arial" w:cs="Arial"/>
          <w:b/>
          <w:bCs/>
        </w:rPr>
        <w:t>SEGUNDA.</w:t>
      </w:r>
      <w:r>
        <w:rPr>
          <w:rFonts w:ascii="Arial" w:hAnsi="Arial" w:cs="Arial"/>
        </w:rPr>
        <w:t xml:space="preserve"> La Legislación aplicable es la siguiente:</w:t>
      </w:r>
    </w:p>
    <w:p w14:paraId="1EF6DAEF" w14:textId="77777777" w:rsidR="00F07472" w:rsidRDefault="00F07472" w:rsidP="00F07472">
      <w:pPr>
        <w:pStyle w:val="Prrafodelista"/>
        <w:widowControl w:val="0"/>
        <w:numPr>
          <w:ilvl w:val="0"/>
          <w:numId w:val="21"/>
        </w:numPr>
        <w:spacing w:before="240" w:after="0" w:line="240" w:lineRule="auto"/>
        <w:ind w:left="0" w:right="-31" w:firstLine="349"/>
        <w:jc w:val="both"/>
        <w:rPr>
          <w:rFonts w:ascii="Arial" w:hAnsi="Arial" w:cs="Arial"/>
        </w:rPr>
      </w:pPr>
      <w:r>
        <w:rPr>
          <w:rFonts w:ascii="Arial" w:hAnsi="Arial" w:cs="Arial"/>
        </w:rPr>
        <w:t>La Directiva (UE) 2019/1937 del Parlamento Europeo y del Consejo, de 23 de octubre de 2019, relativa a la protección de las personas que informen sobre infracciones del Derecho de la Unión.</w:t>
      </w:r>
    </w:p>
    <w:p w14:paraId="7F39C0DD" w14:textId="77777777" w:rsidR="00F07472" w:rsidRDefault="00F07472" w:rsidP="00F07472">
      <w:pPr>
        <w:pStyle w:val="Prrafodelista"/>
        <w:widowControl w:val="0"/>
        <w:numPr>
          <w:ilvl w:val="0"/>
          <w:numId w:val="21"/>
        </w:numPr>
        <w:spacing w:before="240" w:after="0" w:line="240" w:lineRule="auto"/>
        <w:ind w:left="0" w:right="-31" w:firstLine="349"/>
        <w:jc w:val="both"/>
        <w:rPr>
          <w:rFonts w:ascii="Arial" w:hAnsi="Arial" w:cs="Arial"/>
        </w:rPr>
      </w:pPr>
      <w:r>
        <w:rPr>
          <w:rFonts w:ascii="Arial" w:hAnsi="Arial" w:cs="Arial"/>
        </w:rPr>
        <w:t>La Ley 2/2023, de 20 de febrero, reguladora de la protección de las personas que informen sobre infracciones normativas y de lucha contra la corrupción.</w:t>
      </w:r>
    </w:p>
    <w:p w14:paraId="65A8DE69" w14:textId="77777777" w:rsidR="00F07472" w:rsidRDefault="00F07472" w:rsidP="00F07472">
      <w:pPr>
        <w:pStyle w:val="Prrafodelista"/>
        <w:widowControl w:val="0"/>
        <w:numPr>
          <w:ilvl w:val="0"/>
          <w:numId w:val="21"/>
        </w:numPr>
        <w:spacing w:before="240" w:after="0" w:line="240" w:lineRule="auto"/>
        <w:ind w:left="0" w:right="-31" w:firstLine="349"/>
        <w:jc w:val="both"/>
        <w:rPr>
          <w:rFonts w:ascii="Arial" w:hAnsi="Arial" w:cs="Arial"/>
        </w:rPr>
      </w:pPr>
      <w:r>
        <w:rPr>
          <w:rFonts w:ascii="Arial" w:hAnsi="Arial" w:cs="Arial"/>
        </w:rPr>
        <w:t>La Ley Orgánica 3/2018, de 5 de diciembre, de Protección de Datos Personales y garantía de los derechos digitales.</w:t>
      </w:r>
    </w:p>
    <w:p w14:paraId="1A69535D" w14:textId="77777777" w:rsidR="00F07472" w:rsidRDefault="00F07472" w:rsidP="00F07472">
      <w:pPr>
        <w:pStyle w:val="Prrafodelista"/>
        <w:widowControl w:val="0"/>
        <w:numPr>
          <w:ilvl w:val="0"/>
          <w:numId w:val="21"/>
        </w:numPr>
        <w:spacing w:before="240" w:after="0" w:line="240" w:lineRule="auto"/>
        <w:ind w:left="0" w:right="-31" w:firstLine="349"/>
        <w:jc w:val="both"/>
        <w:rPr>
          <w:rFonts w:ascii="Arial" w:hAnsi="Arial" w:cs="Arial"/>
          <w:bCs/>
        </w:rPr>
      </w:pPr>
      <w:r>
        <w:rPr>
          <w:rFonts w:ascii="Arial" w:hAnsi="Arial" w:cs="Arial"/>
          <w:bCs/>
        </w:rPr>
        <w:t>El artículo 21.1.s) de la Ley 7/1985, de 2 de abril, reguladora de las Bases del Régimen Local.</w:t>
      </w:r>
    </w:p>
    <w:p w14:paraId="55AFDBDE" w14:textId="77777777" w:rsidR="00F07472" w:rsidRDefault="00F07472" w:rsidP="00F07472">
      <w:pPr>
        <w:spacing w:before="240"/>
        <w:ind w:right="-31" w:firstLine="349"/>
        <w:jc w:val="both"/>
        <w:rPr>
          <w:rFonts w:ascii="Arial" w:hAnsi="Arial" w:cs="Arial"/>
        </w:rPr>
      </w:pPr>
      <w:r>
        <w:rPr>
          <w:rFonts w:ascii="Arial" w:hAnsi="Arial" w:cs="Arial"/>
          <w:b/>
          <w:bCs/>
        </w:rPr>
        <w:t>TERCERA.</w:t>
      </w:r>
      <w:r>
        <w:rPr>
          <w:rFonts w:ascii="Arial" w:hAnsi="Arial" w:cs="Arial"/>
        </w:rPr>
        <w:t xml:space="preserve"> Tal y como dispone el artículo 13 de la Ley 2/2023, de 20 de febrero, reguladora de la protección de las personas que informen sobre infracciones normativas y de lucha contra la corrupción, todas las entidades que integran el sector público estarán </w:t>
      </w:r>
      <w:r>
        <w:rPr>
          <w:rFonts w:ascii="Arial" w:hAnsi="Arial" w:cs="Arial"/>
        </w:rPr>
        <w:lastRenderedPageBreak/>
        <w:t>obligadas a disponer de un Sistema interno de información en los términos previstos en esta ley, obligación que entró en vigor en el plazo de tres meses a partir de la entrada en vigor de la Ley, la cual se produjo el 13 de junio de 2023.</w:t>
      </w:r>
    </w:p>
    <w:p w14:paraId="5692BF9E" w14:textId="77777777" w:rsidR="00F07472" w:rsidRDefault="00F07472" w:rsidP="00F07472">
      <w:pPr>
        <w:spacing w:before="240"/>
        <w:ind w:right="-31" w:firstLine="349"/>
        <w:jc w:val="both"/>
        <w:rPr>
          <w:rFonts w:ascii="Arial" w:hAnsi="Arial" w:cs="Arial"/>
        </w:rPr>
      </w:pPr>
      <w:r>
        <w:rPr>
          <w:rFonts w:ascii="Arial" w:hAnsi="Arial" w:cs="Arial"/>
        </w:rPr>
        <w:t>En particular, a los efectos de la ley se entienden comprendidos en el sector público, las entidades que integran la Administración Local.</w:t>
      </w:r>
    </w:p>
    <w:p w14:paraId="56CE06C9" w14:textId="77777777" w:rsidR="00F07472" w:rsidRDefault="00F07472" w:rsidP="00F07472">
      <w:pPr>
        <w:spacing w:before="240"/>
        <w:ind w:right="-31" w:firstLine="349"/>
        <w:jc w:val="both"/>
        <w:rPr>
          <w:rFonts w:ascii="Arial" w:hAnsi="Arial" w:cs="Arial"/>
        </w:rPr>
      </w:pPr>
      <w:r>
        <w:rPr>
          <w:rFonts w:ascii="Arial" w:hAnsi="Arial" w:cs="Arial"/>
          <w:b/>
          <w:bCs/>
        </w:rPr>
        <w:t>CUARTA</w:t>
      </w:r>
      <w:r>
        <w:rPr>
          <w:rFonts w:ascii="Arial" w:hAnsi="Arial" w:cs="Arial"/>
        </w:rPr>
        <w:t xml:space="preserve">  Considerando lo dispuesto en el artículo 5 de la Ley 2/2023, de 20 de febrero, reguladora de la protección de las personas que informen sobre infracciones normativas y de lucha contra la corrupción, el órgano de administración u órgano de gobierno de cada entidad u organismo obligado por esta ley será el responsable de la implantación del Sistema interno de información, previa consulta con la representación legal de las personas trabajadoras, y tendrá la condición de responsable del tratamiento de los datos personales de conformidad con lo dispuesto en la normativa sobre protección de datos personales.</w:t>
      </w:r>
    </w:p>
    <w:p w14:paraId="38E7268F" w14:textId="77777777" w:rsidR="00F07472" w:rsidRDefault="00F07472" w:rsidP="00F07472">
      <w:pPr>
        <w:widowControl w:val="0"/>
        <w:spacing w:line="360" w:lineRule="auto"/>
        <w:ind w:right="-31" w:firstLine="349"/>
        <w:jc w:val="both"/>
        <w:rPr>
          <w:rFonts w:ascii="Arial" w:hAnsi="Arial" w:cs="Arial"/>
        </w:rPr>
      </w:pPr>
    </w:p>
    <w:p w14:paraId="16BF181D" w14:textId="77777777" w:rsidR="00F07472" w:rsidRDefault="00F07472" w:rsidP="00F07472">
      <w:pPr>
        <w:widowControl w:val="0"/>
        <w:spacing w:line="360" w:lineRule="auto"/>
        <w:ind w:right="-31" w:firstLine="349"/>
        <w:jc w:val="both"/>
        <w:rPr>
          <w:rFonts w:ascii="Arial" w:hAnsi="Arial" w:cs="Arial"/>
        </w:rPr>
      </w:pPr>
      <w:r>
        <w:rPr>
          <w:rFonts w:ascii="Arial" w:hAnsi="Arial" w:cs="Arial"/>
        </w:rPr>
        <w:t>El Sistema interno de información, en cualquiera de sus fórmulas de gestión, deberá:</w:t>
      </w:r>
    </w:p>
    <w:p w14:paraId="3C0CD40C" w14:textId="77777777" w:rsidR="00F07472" w:rsidRDefault="00F07472" w:rsidP="00F07472">
      <w:pPr>
        <w:pStyle w:val="parrafo2"/>
        <w:numPr>
          <w:ilvl w:val="0"/>
          <w:numId w:val="22"/>
        </w:numPr>
        <w:spacing w:before="360" w:beforeAutospacing="0" w:after="180" w:afterAutospacing="0"/>
        <w:ind w:left="0" w:right="-31" w:firstLine="349"/>
        <w:jc w:val="both"/>
        <w:rPr>
          <w:rFonts w:ascii="Arial" w:hAnsi="Arial" w:cs="Arial"/>
          <w:sz w:val="22"/>
          <w:szCs w:val="22"/>
        </w:rPr>
      </w:pPr>
      <w:r>
        <w:rPr>
          <w:rFonts w:ascii="Arial" w:hAnsi="Arial" w:cs="Arial"/>
          <w:sz w:val="22"/>
          <w:szCs w:val="22"/>
        </w:rPr>
        <w:t>Permitir a todas las personas referidas en el artículo 3 comunicar información sobre las infracciones previstas en el artículo 2, que resultan ser las siguientes:</w:t>
      </w:r>
    </w:p>
    <w:p w14:paraId="532F9D16" w14:textId="77777777" w:rsidR="00F07472" w:rsidRDefault="00F07472" w:rsidP="00F07472">
      <w:pPr>
        <w:pStyle w:val="parrafo2"/>
        <w:numPr>
          <w:ilvl w:val="0"/>
          <w:numId w:val="21"/>
        </w:numPr>
        <w:spacing w:before="360" w:beforeAutospacing="0" w:after="180" w:afterAutospacing="0"/>
        <w:ind w:left="0" w:right="-31" w:firstLine="349"/>
        <w:jc w:val="both"/>
        <w:rPr>
          <w:rFonts w:ascii="Arial" w:hAnsi="Arial" w:cs="Arial"/>
          <w:color w:val="000000"/>
          <w:sz w:val="22"/>
          <w:szCs w:val="22"/>
        </w:rPr>
      </w:pPr>
      <w:r>
        <w:rPr>
          <w:rFonts w:ascii="Arial" w:hAnsi="Arial" w:cs="Arial"/>
          <w:color w:val="000000"/>
          <w:sz w:val="22"/>
          <w:szCs w:val="22"/>
        </w:rPr>
        <w:t>Cualesquiera acciones u omisiones que puedan constituir infracciones del Derecho de la Unión Europea siempre que:</w:t>
      </w:r>
    </w:p>
    <w:p w14:paraId="64AA2ED4" w14:textId="77777777" w:rsidR="00F07472" w:rsidRDefault="00F07472" w:rsidP="00F07472">
      <w:pPr>
        <w:pStyle w:val="parrafo2"/>
        <w:spacing w:before="360" w:beforeAutospacing="0" w:after="180" w:afterAutospacing="0"/>
        <w:ind w:right="-31" w:firstLine="349"/>
        <w:jc w:val="both"/>
        <w:rPr>
          <w:rFonts w:ascii="Arial" w:hAnsi="Arial" w:cs="Arial"/>
          <w:color w:val="000000"/>
          <w:sz w:val="22"/>
          <w:szCs w:val="22"/>
        </w:rPr>
      </w:pPr>
      <w:r>
        <w:rPr>
          <w:rFonts w:ascii="Arial" w:hAnsi="Arial" w:cs="Arial"/>
          <w:color w:val="000000"/>
          <w:sz w:val="22"/>
          <w:szCs w:val="22"/>
        </w:rPr>
        <w:t>1.º Entren dentro del ámbito de aplicación de los actos de la Unión Europea enumerados en el anexo de la Directiva (UE) 2019/1937 del Parlamento Europeo y del Consejo, de 23 de octubre de 2019, relativa a la protección de las personas que informen sobre infracciones del Derecho de la Unión, con independencia de la calificación que de las mismas realice el ordenamiento jurídico interno;</w:t>
      </w:r>
    </w:p>
    <w:p w14:paraId="6FD3730C" w14:textId="77777777" w:rsidR="00F07472" w:rsidRDefault="00F07472" w:rsidP="00F07472">
      <w:pPr>
        <w:pStyle w:val="parrafo2"/>
        <w:spacing w:before="360" w:beforeAutospacing="0" w:after="180" w:afterAutospacing="0"/>
        <w:ind w:right="-31" w:firstLine="349"/>
        <w:jc w:val="both"/>
        <w:rPr>
          <w:rFonts w:ascii="Arial" w:hAnsi="Arial" w:cs="Arial"/>
          <w:color w:val="000000"/>
          <w:sz w:val="22"/>
          <w:szCs w:val="22"/>
        </w:rPr>
      </w:pPr>
      <w:r>
        <w:rPr>
          <w:rFonts w:ascii="Arial" w:hAnsi="Arial" w:cs="Arial"/>
          <w:color w:val="000000"/>
          <w:sz w:val="22"/>
          <w:szCs w:val="22"/>
        </w:rPr>
        <w:t>2.º Afecten a los intereses financieros de la Unión Europea tal y como se contemplan en el artículo 325 del Tratado de Funcionamiento de la Unión Europea (TFUE); o</w:t>
      </w:r>
    </w:p>
    <w:p w14:paraId="1DF1931D" w14:textId="77777777" w:rsidR="00F07472" w:rsidRDefault="00F07472" w:rsidP="00F07472">
      <w:pPr>
        <w:pStyle w:val="parrafo"/>
        <w:spacing w:before="180" w:beforeAutospacing="0" w:after="180" w:afterAutospacing="0"/>
        <w:ind w:right="-31" w:firstLine="349"/>
        <w:jc w:val="both"/>
        <w:rPr>
          <w:rFonts w:ascii="Arial" w:hAnsi="Arial" w:cs="Arial"/>
          <w:color w:val="000000"/>
          <w:sz w:val="22"/>
          <w:szCs w:val="22"/>
        </w:rPr>
      </w:pPr>
      <w:r>
        <w:rPr>
          <w:rFonts w:ascii="Arial" w:hAnsi="Arial" w:cs="Arial"/>
          <w:color w:val="000000"/>
          <w:sz w:val="22"/>
          <w:szCs w:val="22"/>
        </w:rPr>
        <w:t>3.º Incidan en el mercado interior, tal y como se contempla en el artículo 26, apartado 2 del TFUE, incluidas las infracciones de las normas de la Unión Europea en materia de competencia y ayudas otorgadas por los Estados, así como las infracciones relativas al mercado interior en relación con los actos que infrinjan las normas del impuesto sobre sociedades o con prácticas cuya finalidad sea obtener una ventaja fiscal que desvirtúe el objeto o la finalidad de la legislación aplicable al impuesto sobre sociedades.</w:t>
      </w:r>
    </w:p>
    <w:p w14:paraId="57A58DD6" w14:textId="77777777" w:rsidR="00F07472" w:rsidRDefault="00F07472" w:rsidP="00F07472">
      <w:pPr>
        <w:pStyle w:val="parrafo2"/>
        <w:numPr>
          <w:ilvl w:val="0"/>
          <w:numId w:val="21"/>
        </w:numPr>
        <w:spacing w:before="120" w:beforeAutospacing="0" w:after="120" w:afterAutospacing="0"/>
        <w:ind w:left="0" w:right="-28" w:firstLine="352"/>
        <w:jc w:val="both"/>
        <w:rPr>
          <w:rFonts w:ascii="Arial" w:hAnsi="Arial" w:cs="Arial"/>
          <w:color w:val="000000"/>
          <w:sz w:val="22"/>
          <w:szCs w:val="22"/>
        </w:rPr>
      </w:pPr>
      <w:r>
        <w:rPr>
          <w:rFonts w:ascii="Arial" w:hAnsi="Arial" w:cs="Arial"/>
          <w:color w:val="000000"/>
          <w:sz w:val="22"/>
          <w:szCs w:val="22"/>
        </w:rPr>
        <w:t>Acciones u omisiones que puedan ser constitutivas de infracción penal o administrativa grave o muy grave. En todo caso, se entenderán comprendidas todas aquellas infracciones penales o administrativas graves o muy graves que impliquen quebranto económico para la Hacienda Pública y para la Seguridad Social.</w:t>
      </w:r>
    </w:p>
    <w:p w14:paraId="053F1D78" w14:textId="77777777" w:rsidR="00F07472" w:rsidRDefault="00F07472" w:rsidP="00F07472">
      <w:pPr>
        <w:pStyle w:val="parrafo2"/>
        <w:numPr>
          <w:ilvl w:val="0"/>
          <w:numId w:val="22"/>
        </w:numPr>
        <w:spacing w:before="120" w:beforeAutospacing="0" w:after="120" w:afterAutospacing="0"/>
        <w:ind w:left="0" w:right="-28" w:firstLine="352"/>
        <w:jc w:val="both"/>
        <w:rPr>
          <w:rFonts w:ascii="Arial" w:hAnsi="Arial" w:cs="Arial"/>
          <w:sz w:val="22"/>
          <w:szCs w:val="22"/>
        </w:rPr>
      </w:pPr>
      <w:r>
        <w:rPr>
          <w:rFonts w:ascii="Arial" w:hAnsi="Arial" w:cs="Arial"/>
          <w:sz w:val="22"/>
          <w:szCs w:val="22"/>
        </w:rPr>
        <w:t>Estar diseñado, establecido y gestionado de una forma segura, de modo que se garantice la confidencialidad de la identidad del informante y de cualquier tercero mencionado en la comunicación, y de las actuaciones que se desarrollen en la gestión y tramitación de la misma, así como la protección de datos, impidiendo el acceso de personal no autorizado.</w:t>
      </w:r>
    </w:p>
    <w:p w14:paraId="615A2616" w14:textId="77777777" w:rsidR="00F07472" w:rsidRDefault="00F07472" w:rsidP="00F07472">
      <w:pPr>
        <w:pStyle w:val="parrafo2"/>
        <w:numPr>
          <w:ilvl w:val="0"/>
          <w:numId w:val="22"/>
        </w:numPr>
        <w:spacing w:before="120" w:beforeAutospacing="0" w:after="120" w:afterAutospacing="0"/>
        <w:ind w:left="0" w:right="-28" w:firstLine="352"/>
        <w:jc w:val="both"/>
        <w:rPr>
          <w:rFonts w:ascii="Arial" w:hAnsi="Arial" w:cs="Arial"/>
          <w:sz w:val="22"/>
          <w:szCs w:val="22"/>
        </w:rPr>
      </w:pPr>
      <w:r>
        <w:rPr>
          <w:rFonts w:ascii="Arial" w:hAnsi="Arial" w:cs="Arial"/>
          <w:sz w:val="22"/>
          <w:szCs w:val="22"/>
        </w:rPr>
        <w:lastRenderedPageBreak/>
        <w:t>Permitir la presentación de comunicaciones por escrito o verbalmente, o de ambos modos.</w:t>
      </w:r>
    </w:p>
    <w:p w14:paraId="5A73FB3F" w14:textId="77777777" w:rsidR="00F07472" w:rsidRDefault="00F07472" w:rsidP="00F07472">
      <w:pPr>
        <w:pStyle w:val="parrafo2"/>
        <w:numPr>
          <w:ilvl w:val="0"/>
          <w:numId w:val="22"/>
        </w:numPr>
        <w:spacing w:before="120" w:beforeAutospacing="0" w:after="120" w:afterAutospacing="0"/>
        <w:ind w:left="0" w:right="-28" w:firstLine="352"/>
        <w:jc w:val="both"/>
        <w:rPr>
          <w:rFonts w:ascii="Arial" w:hAnsi="Arial" w:cs="Arial"/>
          <w:sz w:val="22"/>
          <w:szCs w:val="22"/>
        </w:rPr>
      </w:pPr>
      <w:r>
        <w:rPr>
          <w:rFonts w:ascii="Arial" w:hAnsi="Arial" w:cs="Arial"/>
          <w:sz w:val="22"/>
          <w:szCs w:val="22"/>
        </w:rPr>
        <w:t>Integrar los distintos canales internos de información que pudieran establecerse dentro de la entidad.</w:t>
      </w:r>
    </w:p>
    <w:p w14:paraId="2E7A9740" w14:textId="77777777" w:rsidR="00F07472" w:rsidRDefault="00F07472" w:rsidP="00F07472">
      <w:pPr>
        <w:pStyle w:val="parrafo2"/>
        <w:numPr>
          <w:ilvl w:val="0"/>
          <w:numId w:val="22"/>
        </w:numPr>
        <w:spacing w:before="120" w:beforeAutospacing="0" w:after="120" w:afterAutospacing="0"/>
        <w:ind w:left="0" w:right="-28" w:firstLine="352"/>
        <w:jc w:val="both"/>
        <w:rPr>
          <w:rFonts w:ascii="Arial" w:hAnsi="Arial" w:cs="Arial"/>
          <w:sz w:val="22"/>
          <w:szCs w:val="22"/>
        </w:rPr>
      </w:pPr>
      <w:r>
        <w:rPr>
          <w:rFonts w:ascii="Arial" w:hAnsi="Arial" w:cs="Arial"/>
          <w:sz w:val="22"/>
          <w:szCs w:val="22"/>
        </w:rPr>
        <w:t>Garantizar que las comunicaciones presentadas puedan tratarse de manera efectiva dentro de la correspondiente entidad u organismo con el objetivo de que el primero en conocer la posible irregularidad sea la propia entidad u organismo.</w:t>
      </w:r>
    </w:p>
    <w:p w14:paraId="3009334A" w14:textId="77777777" w:rsidR="00F07472" w:rsidRDefault="00F07472" w:rsidP="00F07472">
      <w:pPr>
        <w:pStyle w:val="parrafo2"/>
        <w:numPr>
          <w:ilvl w:val="0"/>
          <w:numId w:val="22"/>
        </w:numPr>
        <w:spacing w:before="120" w:beforeAutospacing="0" w:after="120" w:afterAutospacing="0"/>
        <w:ind w:left="0" w:right="-28" w:firstLine="352"/>
        <w:jc w:val="both"/>
        <w:rPr>
          <w:rFonts w:ascii="Arial" w:hAnsi="Arial" w:cs="Arial"/>
          <w:sz w:val="22"/>
          <w:szCs w:val="22"/>
        </w:rPr>
      </w:pPr>
      <w:r>
        <w:rPr>
          <w:rFonts w:ascii="Arial" w:hAnsi="Arial" w:cs="Arial"/>
          <w:sz w:val="22"/>
          <w:szCs w:val="22"/>
        </w:rPr>
        <w:t>Ser independientes y aparecer diferenciados respecto de los sistemas internos de información de otras entidades u organismos, sin perjuicio de lo establecido en los artículos 12 y 14.</w:t>
      </w:r>
    </w:p>
    <w:p w14:paraId="6C016AD5" w14:textId="77777777" w:rsidR="00F07472" w:rsidRDefault="00F07472" w:rsidP="00F07472">
      <w:pPr>
        <w:pStyle w:val="parrafo2"/>
        <w:numPr>
          <w:ilvl w:val="0"/>
          <w:numId w:val="22"/>
        </w:numPr>
        <w:spacing w:before="120" w:beforeAutospacing="0" w:after="120" w:afterAutospacing="0"/>
        <w:ind w:left="0" w:right="-28" w:firstLine="352"/>
        <w:jc w:val="both"/>
        <w:rPr>
          <w:rFonts w:ascii="Arial" w:hAnsi="Arial" w:cs="Arial"/>
          <w:sz w:val="22"/>
          <w:szCs w:val="22"/>
        </w:rPr>
      </w:pPr>
      <w:r>
        <w:rPr>
          <w:rFonts w:ascii="Arial" w:hAnsi="Arial" w:cs="Arial"/>
          <w:sz w:val="22"/>
          <w:szCs w:val="22"/>
        </w:rPr>
        <w:t>Contar con un responsable del sistema en los términos previstos en el artículo 8.</w:t>
      </w:r>
    </w:p>
    <w:p w14:paraId="0D6C5C20" w14:textId="77777777" w:rsidR="00F07472" w:rsidRDefault="00F07472" w:rsidP="00F07472">
      <w:pPr>
        <w:pStyle w:val="parrafo2"/>
        <w:numPr>
          <w:ilvl w:val="0"/>
          <w:numId w:val="22"/>
        </w:numPr>
        <w:spacing w:before="120" w:beforeAutospacing="0" w:after="120" w:afterAutospacing="0"/>
        <w:ind w:left="0" w:right="-28" w:firstLine="352"/>
        <w:jc w:val="both"/>
        <w:rPr>
          <w:rFonts w:ascii="Arial" w:hAnsi="Arial" w:cs="Arial"/>
          <w:sz w:val="22"/>
          <w:szCs w:val="22"/>
        </w:rPr>
      </w:pPr>
      <w:r>
        <w:rPr>
          <w:rFonts w:ascii="Arial" w:hAnsi="Arial" w:cs="Arial"/>
          <w:sz w:val="22"/>
          <w:szCs w:val="22"/>
        </w:rPr>
        <w:t>Contar con una política o estrategia que enuncie los principios generales en materia de Sistemas interno de información y defensa del informante y que sea debidamente publicitada en el seno de la entidad u organismo.</w:t>
      </w:r>
    </w:p>
    <w:p w14:paraId="1116FD16" w14:textId="77777777" w:rsidR="00F07472" w:rsidRDefault="00F07472" w:rsidP="00F07472">
      <w:pPr>
        <w:pStyle w:val="parrafo2"/>
        <w:numPr>
          <w:ilvl w:val="0"/>
          <w:numId w:val="22"/>
        </w:numPr>
        <w:spacing w:before="120" w:beforeAutospacing="0" w:after="120" w:afterAutospacing="0"/>
        <w:ind w:left="0" w:right="-28" w:firstLine="352"/>
        <w:jc w:val="both"/>
        <w:rPr>
          <w:rFonts w:ascii="Arial" w:hAnsi="Arial" w:cs="Arial"/>
          <w:sz w:val="22"/>
          <w:szCs w:val="22"/>
        </w:rPr>
      </w:pPr>
      <w:r>
        <w:rPr>
          <w:rFonts w:ascii="Arial" w:hAnsi="Arial" w:cs="Arial"/>
          <w:sz w:val="22"/>
          <w:szCs w:val="22"/>
        </w:rPr>
        <w:t>Contar con un procedimiento de gestión de las informaciones recibidas.</w:t>
      </w:r>
    </w:p>
    <w:p w14:paraId="39F7F714" w14:textId="77777777" w:rsidR="00F07472" w:rsidRDefault="00F07472" w:rsidP="00F07472">
      <w:pPr>
        <w:pStyle w:val="parrafo2"/>
        <w:numPr>
          <w:ilvl w:val="0"/>
          <w:numId w:val="22"/>
        </w:numPr>
        <w:spacing w:before="120" w:beforeAutospacing="0" w:after="120" w:afterAutospacing="0"/>
        <w:ind w:left="0" w:right="-28" w:firstLine="352"/>
        <w:jc w:val="both"/>
        <w:rPr>
          <w:rFonts w:ascii="Arial" w:hAnsi="Arial" w:cs="Arial"/>
          <w:sz w:val="22"/>
          <w:szCs w:val="22"/>
        </w:rPr>
      </w:pPr>
      <w:r>
        <w:rPr>
          <w:rFonts w:ascii="Arial" w:hAnsi="Arial" w:cs="Arial"/>
          <w:sz w:val="22"/>
          <w:szCs w:val="22"/>
        </w:rPr>
        <w:t>Establecer las garantías para la protección de los informantes en el ámbito de la propia entidad.</w:t>
      </w:r>
    </w:p>
    <w:p w14:paraId="78CE9C0B" w14:textId="77777777" w:rsidR="00F07472" w:rsidRDefault="00F07472" w:rsidP="00F07472">
      <w:pPr>
        <w:spacing w:before="240"/>
        <w:ind w:right="-31" w:firstLine="349"/>
        <w:jc w:val="both"/>
        <w:rPr>
          <w:rFonts w:ascii="Arial" w:hAnsi="Arial" w:cs="Arial"/>
        </w:rPr>
      </w:pPr>
      <w:r>
        <w:rPr>
          <w:rFonts w:ascii="Arial" w:hAnsi="Arial" w:cs="Arial"/>
          <w:b/>
          <w:bCs/>
        </w:rPr>
        <w:t xml:space="preserve">QUINTA.- </w:t>
      </w:r>
      <w:r>
        <w:rPr>
          <w:rFonts w:ascii="Arial" w:hAnsi="Arial" w:cs="Arial"/>
        </w:rPr>
        <w:t xml:space="preserve"> Considerando que conforme al artículo 6 de la Ley 2/2023, , la gestión del Sistema interno de información se podrá llevar a cabo dentro de la propia entidad u organismo o acudiendo a un tercero externo, en los términos previstos en esta ley.en aquellos casos en que se acredite insuficiencia de medios propios, conforme a lo dispuesto en el artículo 116 apartado 4 letra f) de la Ley 9/2017, de 8 de noviembre, de Contratos del Sector Público. Esta gestión comprenderá únicamente el procedimiento para la recepción de las informaciones sobre infracciones y, en todo caso, tendrá carácter exclusivamente instrumental.</w:t>
      </w:r>
    </w:p>
    <w:p w14:paraId="294553C6" w14:textId="77777777" w:rsidR="00F07472" w:rsidRDefault="00F07472" w:rsidP="00F07472">
      <w:pPr>
        <w:spacing w:before="240"/>
        <w:ind w:right="-31" w:firstLine="349"/>
        <w:jc w:val="both"/>
        <w:rPr>
          <w:rFonts w:ascii="Arial" w:hAnsi="Arial" w:cs="Arial"/>
        </w:rPr>
      </w:pPr>
      <w:r>
        <w:rPr>
          <w:rFonts w:ascii="Arial" w:hAnsi="Arial" w:cs="Arial"/>
          <w:b/>
          <w:bCs/>
        </w:rPr>
        <w:t xml:space="preserve">SEXTA.- </w:t>
      </w:r>
      <w:r>
        <w:rPr>
          <w:rFonts w:ascii="Arial" w:hAnsi="Arial" w:cs="Arial"/>
        </w:rPr>
        <w:t xml:space="preserve"> Considerando que el sistema interno de información deberá cumplir con las condiciones previstas en el citado artículo 5.2 de la Ley 2/2023, de 20 de febrero, reguladora de la protección de las personas que informen sobre infracciones normativas y de lucha contra la corrupción, y se instrumenta en torno a tres elementos:</w:t>
      </w:r>
    </w:p>
    <w:p w14:paraId="63AB9D7B" w14:textId="77777777" w:rsidR="00F07472" w:rsidRDefault="00F07472" w:rsidP="00F07472">
      <w:pPr>
        <w:widowControl w:val="0"/>
        <w:spacing w:line="360" w:lineRule="auto"/>
        <w:ind w:right="-31" w:firstLine="349"/>
        <w:jc w:val="both"/>
        <w:rPr>
          <w:rFonts w:ascii="Arial" w:hAnsi="Arial" w:cs="Arial"/>
        </w:rPr>
      </w:pPr>
    </w:p>
    <w:p w14:paraId="49C56D9F" w14:textId="77777777" w:rsidR="00F07472" w:rsidRDefault="00F07472" w:rsidP="00F07472">
      <w:pPr>
        <w:widowControl w:val="0"/>
        <w:numPr>
          <w:ilvl w:val="0"/>
          <w:numId w:val="23"/>
        </w:numPr>
        <w:spacing w:after="0" w:line="360" w:lineRule="auto"/>
        <w:ind w:left="0" w:right="-31" w:firstLine="349"/>
        <w:jc w:val="both"/>
        <w:rPr>
          <w:rFonts w:ascii="Arial" w:hAnsi="Arial" w:cs="Arial"/>
        </w:rPr>
      </w:pPr>
      <w:r>
        <w:rPr>
          <w:rFonts w:ascii="Arial" w:hAnsi="Arial" w:cs="Arial"/>
        </w:rPr>
        <w:t>El canal interno de información</w:t>
      </w:r>
    </w:p>
    <w:p w14:paraId="360B42DB" w14:textId="77777777" w:rsidR="00F07472" w:rsidRDefault="00F07472" w:rsidP="00F07472">
      <w:pPr>
        <w:widowControl w:val="0"/>
        <w:numPr>
          <w:ilvl w:val="0"/>
          <w:numId w:val="23"/>
        </w:numPr>
        <w:spacing w:after="0" w:line="360" w:lineRule="auto"/>
        <w:ind w:left="0" w:right="-31" w:firstLine="349"/>
        <w:jc w:val="both"/>
        <w:rPr>
          <w:rFonts w:ascii="Arial" w:hAnsi="Arial" w:cs="Arial"/>
        </w:rPr>
      </w:pPr>
      <w:r>
        <w:rPr>
          <w:rFonts w:ascii="Arial" w:hAnsi="Arial" w:cs="Arial"/>
        </w:rPr>
        <w:t>El responsable del Sistema de información</w:t>
      </w:r>
    </w:p>
    <w:p w14:paraId="69109A15" w14:textId="77777777" w:rsidR="00F07472" w:rsidRDefault="00F07472" w:rsidP="00F07472">
      <w:pPr>
        <w:widowControl w:val="0"/>
        <w:numPr>
          <w:ilvl w:val="0"/>
          <w:numId w:val="23"/>
        </w:numPr>
        <w:spacing w:after="0" w:line="360" w:lineRule="auto"/>
        <w:ind w:left="0" w:right="-31" w:firstLine="349"/>
        <w:jc w:val="both"/>
        <w:rPr>
          <w:rFonts w:ascii="Arial" w:hAnsi="Arial" w:cs="Arial"/>
        </w:rPr>
      </w:pPr>
      <w:r>
        <w:rPr>
          <w:rFonts w:ascii="Arial" w:hAnsi="Arial" w:cs="Arial"/>
        </w:rPr>
        <w:t>El procedimiento de gestión de informaciones</w:t>
      </w:r>
    </w:p>
    <w:p w14:paraId="3CF3FF41" w14:textId="77777777" w:rsidR="00F07472" w:rsidRDefault="00F07472" w:rsidP="00F07472">
      <w:pPr>
        <w:spacing w:before="240"/>
        <w:ind w:right="-31" w:firstLine="349"/>
        <w:jc w:val="both"/>
        <w:rPr>
          <w:rFonts w:ascii="Arial" w:hAnsi="Arial" w:cs="Arial"/>
        </w:rPr>
      </w:pPr>
      <w:r>
        <w:rPr>
          <w:rFonts w:ascii="Arial" w:hAnsi="Arial" w:cs="Arial"/>
          <w:b/>
          <w:bCs/>
        </w:rPr>
        <w:t>SÉPTIMA.-</w:t>
      </w:r>
      <w:r>
        <w:rPr>
          <w:rFonts w:ascii="Arial" w:hAnsi="Arial" w:cs="Arial"/>
        </w:rPr>
        <w:t>. Considerando que en cuanto al canal interno de información, tal y como dispone el artículo 7 de la Ley 2/2023, de 20 de febrero, el mismo deberá permitir realizar comunicaciones por escrito o verbalmente, o de las dos formas.</w:t>
      </w:r>
    </w:p>
    <w:p w14:paraId="77944277" w14:textId="77777777" w:rsidR="00F07472" w:rsidRDefault="00F07472" w:rsidP="00F07472">
      <w:pPr>
        <w:spacing w:before="240"/>
        <w:ind w:right="-31" w:firstLine="349"/>
        <w:jc w:val="both"/>
        <w:rPr>
          <w:rFonts w:ascii="Arial" w:hAnsi="Arial" w:cs="Arial"/>
        </w:rPr>
      </w:pPr>
      <w:r>
        <w:rPr>
          <w:rFonts w:ascii="Arial" w:hAnsi="Arial" w:cs="Arial"/>
        </w:rPr>
        <w:t>La información se podrá realizar bien por escrito, a través de correo postal o a través de cualquier medio electrónico habilitado al efecto, o verbalmente, por vía telefónica o a través de sistema de mensajería de voz. A solicitud del informante, también podrá presentarse mediante una reunión presencial dentro del plazo máximo de siete días.</w:t>
      </w:r>
    </w:p>
    <w:p w14:paraId="0DC6D7FA" w14:textId="77777777" w:rsidR="00F07472" w:rsidRDefault="00F07472" w:rsidP="00F07472">
      <w:pPr>
        <w:spacing w:before="240"/>
        <w:ind w:right="-31" w:firstLine="349"/>
        <w:jc w:val="both"/>
        <w:rPr>
          <w:rFonts w:ascii="Arial" w:hAnsi="Arial" w:cs="Arial"/>
        </w:rPr>
      </w:pPr>
      <w:r>
        <w:rPr>
          <w:rFonts w:ascii="Arial" w:hAnsi="Arial" w:cs="Arial"/>
          <w:b/>
          <w:bCs/>
        </w:rPr>
        <w:t xml:space="preserve">OCTAVA.-  </w:t>
      </w:r>
      <w:r>
        <w:rPr>
          <w:rFonts w:ascii="Arial" w:hAnsi="Arial" w:cs="Arial"/>
        </w:rPr>
        <w:t xml:space="preserve">Considerando en lo que respecta al responsable del Sistema de información, el órgano de gobierno de cada entidad u organismo obligado será el </w:t>
      </w:r>
      <w:r>
        <w:rPr>
          <w:rFonts w:ascii="Arial" w:hAnsi="Arial" w:cs="Arial"/>
        </w:rPr>
        <w:lastRenderedPageBreak/>
        <w:t xml:space="preserve">competente para la designación de la persona física responsable de la gestión de dicho sistema o «Responsable del Sistema», así como de su destitución o cese. Dicho responsable podrá ser unipersonal o colegiado y, en este último caso, se deberá delegar en uno de sus miembros las facultades de gestión del Sistema interno de información y de tramitación de expedientes de investigación. Tanto el nombramiento como el cese deberá ser notificado a la Autoridad independiente de Protección del Informante o, en su caso, al órgano competente de la Comunidad autónoma de Canarias. </w:t>
      </w:r>
    </w:p>
    <w:p w14:paraId="20585855" w14:textId="77777777" w:rsidR="00F07472" w:rsidRDefault="00F07472" w:rsidP="00F07472">
      <w:pPr>
        <w:spacing w:before="240"/>
        <w:ind w:right="-31" w:firstLine="349"/>
        <w:jc w:val="both"/>
        <w:rPr>
          <w:rFonts w:ascii="Arial" w:hAnsi="Arial" w:cs="Arial"/>
        </w:rPr>
      </w:pPr>
      <w:r>
        <w:rPr>
          <w:rFonts w:ascii="Arial" w:hAnsi="Arial" w:cs="Arial"/>
        </w:rPr>
        <w:t>El Responsable del Sistema deberá desarrollar sus funciones de forma independiente y autónoma respecto del resto de los órganos de la entidad u organismo, no podrá recibir instrucciones de ningún tipo en su ejercicio, y deberá disponer de todos los medios personales y materiales necesarios para llevarlas a cabo.</w:t>
      </w:r>
    </w:p>
    <w:p w14:paraId="7841656E" w14:textId="77777777" w:rsidR="00F07472" w:rsidRDefault="00F07472" w:rsidP="00F07472">
      <w:pPr>
        <w:spacing w:before="240"/>
        <w:ind w:right="-31" w:firstLine="349"/>
        <w:jc w:val="both"/>
        <w:rPr>
          <w:rFonts w:ascii="Arial" w:hAnsi="Arial" w:cs="Arial"/>
        </w:rPr>
      </w:pPr>
      <w:r>
        <w:rPr>
          <w:rFonts w:ascii="Arial" w:hAnsi="Arial" w:cs="Arial"/>
          <w:b/>
          <w:bCs/>
        </w:rPr>
        <w:t xml:space="preserve">NOVENA.- </w:t>
      </w:r>
      <w:r>
        <w:rPr>
          <w:rFonts w:ascii="Arial" w:hAnsi="Arial" w:cs="Arial"/>
        </w:rPr>
        <w:t xml:space="preserve">  Considerando que el órgano de gobierno aprobará el procedimiento de gestión de informaciones </w:t>
      </w:r>
      <w:r>
        <w:rPr>
          <w:rFonts w:ascii="Arial" w:hAnsi="Arial" w:cs="Arial"/>
          <w:i/>
          <w:iCs/>
        </w:rPr>
        <w:t xml:space="preserve">que </w:t>
      </w:r>
      <w:r>
        <w:rPr>
          <w:rFonts w:ascii="Arial" w:hAnsi="Arial" w:cs="Arial"/>
        </w:rPr>
        <w:t xml:space="preserve"> establecerá las previsiones necesarias para que el Sistema interno de información y los canales internos de información existentes cumplan con los requisitos establecidos en esta ley. En particular, el procedimiento responderá al contenido mínimo y principios contenidos en el artículo 9.2 de la Ley 2/2023, de 20 de febrero, reguladora de la protección de las personas que informen sobre infracciones normativas y de lucha contra la corrupción. Se deberá contar con un libro registro de las informaciones recibidas y de las investigaciones internas a que hayan dado lugar, garantizando, en todo caso, la confidencialidad. </w:t>
      </w:r>
    </w:p>
    <w:p w14:paraId="7FDD21C5" w14:textId="77777777" w:rsidR="00F07472" w:rsidRDefault="00F07472" w:rsidP="00F07472">
      <w:pPr>
        <w:spacing w:before="240"/>
        <w:ind w:right="-31" w:firstLine="349"/>
        <w:jc w:val="both"/>
        <w:rPr>
          <w:rFonts w:ascii="Arial" w:hAnsi="Arial" w:cs="Arial"/>
        </w:rPr>
      </w:pPr>
      <w:r>
        <w:rPr>
          <w:rFonts w:ascii="Arial" w:hAnsi="Arial" w:cs="Arial"/>
        </w:rPr>
        <w:t>En este sentido, el registro no será público y únicamente a petición razonada de la Autoridad judicial competente, mediante auto, y en el marco de un procedimiento judicial y bajo la tutela de aquella, podrá accederse total o parcialmente al contenido del mismo.</w:t>
      </w:r>
    </w:p>
    <w:p w14:paraId="616589A9" w14:textId="77777777" w:rsidR="00F07472" w:rsidRDefault="00F07472" w:rsidP="00F07472">
      <w:pPr>
        <w:widowControl w:val="0"/>
        <w:ind w:right="-31" w:firstLine="349"/>
        <w:jc w:val="both"/>
        <w:rPr>
          <w:rFonts w:ascii="Arial" w:hAnsi="Arial" w:cs="Arial"/>
          <w:i/>
          <w:iCs/>
          <w:color w:val="808080"/>
        </w:rPr>
      </w:pPr>
    </w:p>
    <w:p w14:paraId="0F5F056B" w14:textId="77777777" w:rsidR="00F07472" w:rsidRDefault="00F07472" w:rsidP="00F07472">
      <w:pPr>
        <w:spacing w:before="240"/>
        <w:ind w:right="-31" w:firstLine="349"/>
        <w:jc w:val="both"/>
        <w:rPr>
          <w:rFonts w:ascii="Arial" w:hAnsi="Arial" w:cs="Arial"/>
        </w:rPr>
      </w:pPr>
      <w:r>
        <w:rPr>
          <w:rFonts w:ascii="Arial" w:hAnsi="Arial" w:cs="Arial"/>
          <w:b/>
          <w:bCs/>
        </w:rPr>
        <w:t>DECIMA.-</w:t>
      </w:r>
      <w:r>
        <w:rPr>
          <w:rFonts w:ascii="Arial" w:hAnsi="Arial" w:cs="Arial"/>
        </w:rPr>
        <w:t xml:space="preserve"> Con base en dicha normativa se considera que el procedimiento adecuado para aprobar la implantación del Sistema Interno de Información es el siguiente:</w:t>
      </w:r>
    </w:p>
    <w:p w14:paraId="4B5F985C" w14:textId="77777777" w:rsidR="00F07472" w:rsidRDefault="00F07472" w:rsidP="00F07472">
      <w:pPr>
        <w:spacing w:before="240"/>
        <w:ind w:right="-31" w:firstLine="349"/>
        <w:jc w:val="both"/>
        <w:rPr>
          <w:rFonts w:ascii="Arial" w:hAnsi="Arial" w:cs="Arial"/>
        </w:rPr>
      </w:pPr>
      <w:r>
        <w:rPr>
          <w:rFonts w:ascii="Arial" w:hAnsi="Arial" w:cs="Arial"/>
          <w:b/>
          <w:bCs/>
        </w:rPr>
        <w:t>A.</w:t>
      </w:r>
      <w:r>
        <w:rPr>
          <w:rFonts w:ascii="Arial" w:hAnsi="Arial" w:cs="Arial"/>
        </w:rPr>
        <w:t xml:space="preserve"> El órgano de administración u órgano de gobierno de cada entidad u organismo obligado por esta ley será el responsable de la implantación del Sistema interno de información, previa consulta con la representación legal de las personas trabajadoras, levantándose acta de lo acordado. En este caso, el Sistema interno de información se aprobará por la Alcaldía de conformidad con lo dispuesto en el artículo 21.1 s) de la Ley 7/1985, de 2 de abril, reguladora de las Bases del Régimen Local que atribuye a la alcaldía en los Municipios de régimen común aquellas competencias que expresamente le atribuyan las leyes, y aquellas otras que la legislación del Estado o de las Comunidades Autónomas asignen el municipio y no atribuyan a otros órganos municipales.. </w:t>
      </w:r>
    </w:p>
    <w:p w14:paraId="2D64EDFF" w14:textId="77777777" w:rsidR="00F07472" w:rsidRDefault="00F07472" w:rsidP="00F07472">
      <w:pPr>
        <w:spacing w:before="240"/>
        <w:ind w:right="-31" w:firstLine="349"/>
        <w:jc w:val="both"/>
        <w:rPr>
          <w:rFonts w:ascii="Arial" w:hAnsi="Arial" w:cs="Arial"/>
        </w:rPr>
      </w:pPr>
      <w:r>
        <w:rPr>
          <w:rFonts w:ascii="Arial" w:hAnsi="Arial" w:cs="Arial"/>
        </w:rPr>
        <w:t>El Ayuntamiento encargará a la Secretaría y al Área de Nuevas Tecnologías la adopción de medidas técnicas para la implantación del Sistema interno de información bien con medios propios o ajenos.</w:t>
      </w:r>
    </w:p>
    <w:p w14:paraId="140B0AAF" w14:textId="77777777" w:rsidR="00F07472" w:rsidRDefault="00F07472" w:rsidP="00F07472">
      <w:pPr>
        <w:spacing w:before="240"/>
        <w:ind w:right="-31" w:firstLine="349"/>
        <w:jc w:val="both"/>
        <w:rPr>
          <w:rFonts w:ascii="Arial" w:hAnsi="Arial" w:cs="Arial"/>
          <w:color w:val="000000"/>
        </w:rPr>
      </w:pPr>
      <w:r>
        <w:rPr>
          <w:rFonts w:ascii="Arial" w:hAnsi="Arial" w:cs="Arial"/>
          <w:b/>
          <w:bCs/>
        </w:rPr>
        <w:t xml:space="preserve">B. </w:t>
      </w:r>
      <w:r>
        <w:rPr>
          <w:rFonts w:ascii="Arial" w:hAnsi="Arial" w:cs="Arial"/>
          <w:color w:val="000000"/>
        </w:rPr>
        <w:t xml:space="preserve">En el caso de que se hubiese contratado con un tercero la implantación del Sistema interno de información, los servicios técnicos municipales comprobarán que el </w:t>
      </w:r>
      <w:r>
        <w:rPr>
          <w:rFonts w:ascii="Arial" w:hAnsi="Arial" w:cs="Arial"/>
          <w:color w:val="000000"/>
        </w:rPr>
        <w:lastRenderedPageBreak/>
        <w:t xml:space="preserve">mismo cumple con las condiciones previstas en el artículo 5.2 de la </w:t>
      </w:r>
      <w:r>
        <w:rPr>
          <w:rFonts w:ascii="Arial" w:hAnsi="Arial" w:cs="Arial"/>
        </w:rPr>
        <w:t>Ley 2/2023, de 20 de febrero, reguladora de la protección de las personas que informen sobre infracciones normativas y de lucha contra la corrupción</w:t>
      </w:r>
      <w:r>
        <w:rPr>
          <w:rFonts w:ascii="Arial" w:hAnsi="Arial" w:cs="Arial"/>
          <w:color w:val="000000"/>
        </w:rPr>
        <w:t>.</w:t>
      </w:r>
    </w:p>
    <w:p w14:paraId="06A59426" w14:textId="77777777" w:rsidR="00F07472" w:rsidRDefault="00F07472" w:rsidP="00F07472">
      <w:pPr>
        <w:spacing w:before="240"/>
        <w:ind w:right="-31" w:firstLine="349"/>
        <w:jc w:val="both"/>
        <w:rPr>
          <w:rFonts w:ascii="Arial" w:hAnsi="Arial" w:cs="Arial"/>
        </w:rPr>
      </w:pPr>
      <w:r>
        <w:rPr>
          <w:rFonts w:ascii="Arial" w:hAnsi="Arial" w:cs="Arial"/>
          <w:b/>
          <w:bCs/>
        </w:rPr>
        <w:t xml:space="preserve">C. </w:t>
      </w:r>
      <w:r>
        <w:rPr>
          <w:rFonts w:ascii="Arial" w:hAnsi="Arial" w:cs="Arial"/>
        </w:rPr>
        <w:t>Aprobada la implantación del Sistema interno de información la Alcaldía designará a la persona física u órgano colegiado responsable de la gestión del Sistema.</w:t>
      </w:r>
    </w:p>
    <w:p w14:paraId="19312E9A" w14:textId="77777777" w:rsidR="00F07472" w:rsidRDefault="00F07472" w:rsidP="00F07472">
      <w:pPr>
        <w:spacing w:before="240"/>
        <w:ind w:right="-31" w:firstLine="349"/>
        <w:jc w:val="both"/>
        <w:rPr>
          <w:rFonts w:ascii="Arial" w:hAnsi="Arial" w:cs="Arial"/>
        </w:rPr>
      </w:pPr>
      <w:r>
        <w:rPr>
          <w:rFonts w:ascii="Arial" w:hAnsi="Arial" w:cs="Arial"/>
        </w:rPr>
        <w:t>Tanto el nombramiento de la persona física individualmente designada, así como a los integrantes del órgano colegiado deberán ser notificados a la Autoridad Independiente de Protección del Informante (A.A.I) o, en su caso, a las autoridades u órganos competentes de las comunidades autónomas, en el ámbito de sus respectivas competencias, en el plazo de los diez días hábiles siguientes.</w:t>
      </w:r>
    </w:p>
    <w:p w14:paraId="0ED597A6" w14:textId="77777777" w:rsidR="00F07472" w:rsidRDefault="00F07472" w:rsidP="00F07472">
      <w:pPr>
        <w:spacing w:before="240"/>
        <w:ind w:right="-31" w:firstLine="349"/>
        <w:jc w:val="both"/>
        <w:rPr>
          <w:rFonts w:ascii="Arial" w:hAnsi="Arial" w:cs="Arial"/>
        </w:rPr>
      </w:pPr>
      <w:r>
        <w:rPr>
          <w:rFonts w:ascii="Arial" w:hAnsi="Arial" w:cs="Arial"/>
        </w:rPr>
        <w:t>Asimismo, la Alcaldía procederá a aprobar el procedimiento de gestión de informaciones, y de lo acordado se dará traslado a la representación legal de las personas trabajadoras del Ayuntamiento.</w:t>
      </w:r>
    </w:p>
    <w:p w14:paraId="33277CA5" w14:textId="77777777" w:rsidR="00F07472" w:rsidRDefault="00F07472" w:rsidP="00F07472">
      <w:pPr>
        <w:spacing w:before="240"/>
        <w:ind w:right="-31" w:firstLine="349"/>
        <w:jc w:val="both"/>
        <w:rPr>
          <w:rFonts w:ascii="Arial" w:hAnsi="Arial" w:cs="Arial"/>
        </w:rPr>
      </w:pPr>
      <w:r>
        <w:rPr>
          <w:rFonts w:ascii="Arial" w:hAnsi="Arial" w:cs="Arial"/>
          <w:b/>
          <w:bCs/>
        </w:rPr>
        <w:t xml:space="preserve">D. </w:t>
      </w:r>
      <w:r>
        <w:rPr>
          <w:rFonts w:ascii="Arial" w:hAnsi="Arial" w:cs="Arial"/>
        </w:rPr>
        <w:t xml:space="preserve">Una vez acordada la implantación del Sistema interno de información, así como adoptadas las medidas técnicas para su puesta en funcionamiento, se dará publicidad de la implantación, así como del uso del canal interno de información y los principios esenciales del procedimiento de gestión en la sede electrónica del Ayuntamiento </w:t>
      </w:r>
      <w:r>
        <w:rPr>
          <w:rFonts w:ascii="Arial" w:hAnsi="Arial" w:cs="Arial"/>
          <w:bCs/>
          <w:i/>
        </w:rPr>
        <w:t>[dirección https://losrealejos.es/)</w:t>
      </w:r>
      <w:r>
        <w:rPr>
          <w:rFonts w:ascii="Arial" w:hAnsi="Arial" w:cs="Arial"/>
        </w:rPr>
        <w:t>, en una sección separada y fácilmente identificable.</w:t>
      </w:r>
    </w:p>
    <w:p w14:paraId="0CE58868" w14:textId="77777777" w:rsidR="00F07472" w:rsidRDefault="00F07472" w:rsidP="00F07472">
      <w:pPr>
        <w:spacing w:before="240"/>
        <w:ind w:right="-31" w:firstLine="349"/>
        <w:jc w:val="both"/>
        <w:rPr>
          <w:rFonts w:ascii="Arial" w:hAnsi="Arial" w:cs="Arial"/>
        </w:rPr>
      </w:pPr>
      <w:r>
        <w:rPr>
          <w:rFonts w:ascii="Arial" w:hAnsi="Arial" w:cs="Arial"/>
        </w:rPr>
        <w:t>Con fecha 14 de mayo de 2024, se reúne a las representaciones sindicales para informar de la implantación del sistema interno de información (canal de denuncias).</w:t>
      </w:r>
    </w:p>
    <w:p w14:paraId="5CAEB5AD" w14:textId="77777777" w:rsidR="00F07472" w:rsidRDefault="00F07472" w:rsidP="00F07472">
      <w:pPr>
        <w:ind w:right="10" w:firstLine="426"/>
        <w:jc w:val="both"/>
        <w:rPr>
          <w:rFonts w:ascii="Arial" w:hAnsi="Arial" w:cs="Arial"/>
        </w:rPr>
      </w:pPr>
    </w:p>
    <w:p w14:paraId="357C9B05" w14:textId="77777777" w:rsidR="00F07472" w:rsidRDefault="00F07472" w:rsidP="00F07472">
      <w:pPr>
        <w:ind w:right="10" w:firstLine="426"/>
        <w:jc w:val="both"/>
        <w:rPr>
          <w:rFonts w:ascii="Arial" w:hAnsi="Arial" w:cs="Arial"/>
        </w:rPr>
      </w:pPr>
      <w:r>
        <w:rPr>
          <w:rFonts w:ascii="Arial" w:hAnsi="Arial" w:cs="Arial"/>
        </w:rPr>
        <w:t xml:space="preserve">Visto todo lo anterior, y de conformidad con las facultades que la vigente legislación le confiere, esta Alcaldía, </w:t>
      </w:r>
      <w:r>
        <w:rPr>
          <w:rFonts w:ascii="Arial" w:hAnsi="Arial" w:cs="Arial"/>
          <w:b/>
        </w:rPr>
        <w:t>RESUELVE</w:t>
      </w:r>
      <w:r>
        <w:rPr>
          <w:rFonts w:ascii="Arial" w:hAnsi="Arial" w:cs="Arial"/>
        </w:rPr>
        <w:t>:</w:t>
      </w:r>
    </w:p>
    <w:p w14:paraId="0853DB3F" w14:textId="77777777" w:rsidR="00F07472" w:rsidRDefault="00F07472" w:rsidP="00F07472">
      <w:pPr>
        <w:spacing w:before="240"/>
        <w:ind w:right="-31" w:firstLine="349"/>
        <w:jc w:val="both"/>
        <w:rPr>
          <w:rFonts w:ascii="Arial" w:hAnsi="Arial" w:cs="Arial"/>
          <w:bCs/>
          <w:lang w:val="es-ES_tradnl"/>
        </w:rPr>
      </w:pPr>
      <w:r w:rsidRPr="0028308F">
        <w:rPr>
          <w:rFonts w:ascii="Arial" w:hAnsi="Arial" w:cs="Arial"/>
          <w:b/>
          <w:u w:val="single"/>
          <w:lang w:val="es-ES_tradnl"/>
        </w:rPr>
        <w:t>PRIMERO</w:t>
      </w:r>
      <w:r>
        <w:rPr>
          <w:rFonts w:ascii="Arial" w:hAnsi="Arial" w:cs="Arial"/>
          <w:b/>
          <w:lang w:val="es-ES_tradnl"/>
        </w:rPr>
        <w:t xml:space="preserve">. </w:t>
      </w:r>
      <w:r>
        <w:rPr>
          <w:rFonts w:ascii="Arial" w:hAnsi="Arial" w:cs="Arial"/>
          <w:bCs/>
          <w:lang w:val="es-ES_tradnl"/>
        </w:rPr>
        <w:t>Aprobar la implantación del Sistema interno de información el cual llevará la tramitación del siguiente procedimiento:</w:t>
      </w:r>
    </w:p>
    <w:p w14:paraId="140EBDDB" w14:textId="77777777" w:rsidR="00F07472" w:rsidRDefault="00F07472" w:rsidP="00F07472">
      <w:pPr>
        <w:keepNext/>
        <w:widowControl w:val="0"/>
        <w:ind w:right="-31" w:firstLine="349"/>
        <w:jc w:val="both"/>
        <w:outlineLvl w:val="4"/>
        <w:rPr>
          <w:rFonts w:ascii="Arial" w:hAnsi="Arial" w:cs="Arial"/>
          <w:lang w:val="es-ES_tradnl"/>
        </w:rPr>
      </w:pPr>
    </w:p>
    <w:p w14:paraId="1496365B" w14:textId="77777777" w:rsidR="00F07472" w:rsidRDefault="00F07472" w:rsidP="00F07472">
      <w:pPr>
        <w:keepNext/>
        <w:widowControl w:val="0"/>
        <w:ind w:right="-31" w:firstLine="349"/>
        <w:jc w:val="both"/>
        <w:outlineLvl w:val="4"/>
        <w:rPr>
          <w:rFonts w:ascii="Arial" w:hAnsi="Arial" w:cs="Arial"/>
          <w:lang w:val="es-ES_tradnl"/>
        </w:rPr>
      </w:pPr>
    </w:p>
    <w:p w14:paraId="61AFF296" w14:textId="77777777" w:rsidR="00F07472" w:rsidRDefault="00F07472" w:rsidP="00F07472">
      <w:pPr>
        <w:keepNext/>
        <w:widowControl w:val="0"/>
        <w:ind w:right="-31" w:firstLine="349"/>
        <w:jc w:val="both"/>
        <w:outlineLvl w:val="4"/>
        <w:rPr>
          <w:rFonts w:ascii="Arial" w:hAnsi="Arial" w:cs="Arial"/>
          <w:b/>
          <w:bCs/>
          <w:u w:val="single"/>
          <w:lang w:val="es-ES_tradnl"/>
        </w:rPr>
      </w:pPr>
      <w:r w:rsidRPr="0028308F">
        <w:rPr>
          <w:rFonts w:ascii="Arial" w:hAnsi="Arial" w:cs="Arial"/>
          <w:b/>
          <w:bCs/>
          <w:lang w:val="es-ES_tradnl"/>
        </w:rPr>
        <w:t>I.-</w:t>
      </w:r>
      <w:r>
        <w:rPr>
          <w:rFonts w:ascii="Arial" w:hAnsi="Arial" w:cs="Arial"/>
          <w:b/>
          <w:bCs/>
          <w:u w:val="single"/>
          <w:lang w:val="es-ES_tradnl"/>
        </w:rPr>
        <w:t xml:space="preserve"> PROCEDIMIENTO DE GESTION DE INFORMACIONES</w:t>
      </w:r>
    </w:p>
    <w:p w14:paraId="35FA40CE" w14:textId="77777777" w:rsidR="00F07472" w:rsidRDefault="00F07472" w:rsidP="00F07472">
      <w:pPr>
        <w:keepNext/>
        <w:widowControl w:val="0"/>
        <w:ind w:right="-31" w:firstLine="349"/>
        <w:jc w:val="both"/>
        <w:outlineLvl w:val="4"/>
        <w:rPr>
          <w:rFonts w:ascii="Arial" w:hAnsi="Arial" w:cs="Arial"/>
          <w:lang w:val="es-ES_tradnl"/>
        </w:rPr>
      </w:pPr>
    </w:p>
    <w:p w14:paraId="5C94F048" w14:textId="77777777" w:rsidR="00F07472" w:rsidRDefault="00F07472" w:rsidP="00F07472">
      <w:pPr>
        <w:keepNext/>
        <w:widowControl w:val="0"/>
        <w:ind w:right="-31" w:firstLine="349"/>
        <w:jc w:val="both"/>
        <w:outlineLvl w:val="4"/>
        <w:rPr>
          <w:rFonts w:ascii="Arial" w:hAnsi="Arial" w:cs="Arial"/>
        </w:rPr>
      </w:pPr>
      <w:r>
        <w:rPr>
          <w:rFonts w:ascii="Arial" w:hAnsi="Arial" w:cs="Arial"/>
        </w:rPr>
        <w:t>1. El proceso de gestión de informaciones se inicia con la recepción de la denuncia y finaliza con la resolución de la denuncia y la aplicación de las medidas que resulten pertinentes en cada caso.</w:t>
      </w:r>
    </w:p>
    <w:p w14:paraId="58D2E501" w14:textId="77777777" w:rsidR="00F07472" w:rsidRDefault="00F07472" w:rsidP="00F07472">
      <w:pPr>
        <w:keepNext/>
        <w:widowControl w:val="0"/>
        <w:ind w:right="-31" w:firstLine="349"/>
        <w:jc w:val="both"/>
        <w:outlineLvl w:val="4"/>
        <w:rPr>
          <w:rFonts w:ascii="Arial" w:hAnsi="Arial" w:cs="Arial"/>
        </w:rPr>
      </w:pPr>
    </w:p>
    <w:p w14:paraId="2DA831F4" w14:textId="77777777" w:rsidR="00F07472" w:rsidRDefault="00F07472" w:rsidP="00F07472">
      <w:pPr>
        <w:keepNext/>
        <w:widowControl w:val="0"/>
        <w:ind w:right="-31" w:firstLine="349"/>
        <w:jc w:val="both"/>
        <w:outlineLvl w:val="4"/>
        <w:rPr>
          <w:rFonts w:ascii="Arial" w:hAnsi="Arial" w:cs="Arial"/>
        </w:rPr>
      </w:pPr>
      <w:r>
        <w:rPr>
          <w:rFonts w:ascii="Arial" w:hAnsi="Arial" w:cs="Arial"/>
        </w:rPr>
        <w:t xml:space="preserve">2. Las denuncias deberán presentarse, por cualquiera de las formas previstas en el artículo 7.2 de la Ley 2/2023, de 20 de febrero, reguladora de la protección de las personas que informen sobre infracciones normativas y de lucha contra la corrupción, a través del Canal Interno de Información ubicado en la sede electrónica del Ayuntamiento </w:t>
      </w:r>
      <w:r>
        <w:rPr>
          <w:rFonts w:ascii="Arial" w:hAnsi="Arial" w:cs="Arial"/>
        </w:rPr>
        <w:lastRenderedPageBreak/>
        <w:t xml:space="preserve">de </w:t>
      </w:r>
      <w:r>
        <w:rPr>
          <w:rFonts w:ascii="Arial" w:hAnsi="Arial" w:cs="Arial"/>
          <w:iCs/>
        </w:rPr>
        <w:t>Los Realejos</w:t>
      </w:r>
      <w:r>
        <w:rPr>
          <w:rFonts w:ascii="Arial" w:hAnsi="Arial" w:cs="Arial"/>
        </w:rPr>
        <w:t xml:space="preserve">, en la siguiente dirección: </w:t>
      </w:r>
      <w:r>
        <w:rPr>
          <w:rFonts w:ascii="Arial" w:hAnsi="Arial" w:cs="Arial"/>
          <w:bCs/>
          <w:i/>
        </w:rPr>
        <w:t>https://losrealejos.es/</w:t>
      </w:r>
    </w:p>
    <w:p w14:paraId="28912845" w14:textId="77777777" w:rsidR="00F07472" w:rsidRDefault="00F07472" w:rsidP="00F07472">
      <w:pPr>
        <w:keepNext/>
        <w:widowControl w:val="0"/>
        <w:ind w:right="-31" w:firstLine="349"/>
        <w:jc w:val="both"/>
        <w:outlineLvl w:val="4"/>
        <w:rPr>
          <w:rFonts w:ascii="Arial" w:hAnsi="Arial" w:cs="Arial"/>
        </w:rPr>
      </w:pPr>
    </w:p>
    <w:p w14:paraId="63C2B59B" w14:textId="77777777" w:rsidR="00F07472" w:rsidRDefault="00F07472" w:rsidP="00F07472">
      <w:pPr>
        <w:keepNext/>
        <w:widowControl w:val="0"/>
        <w:ind w:right="-31" w:firstLine="349"/>
        <w:jc w:val="both"/>
        <w:outlineLvl w:val="4"/>
        <w:rPr>
          <w:rFonts w:ascii="Arial" w:hAnsi="Arial" w:cs="Arial"/>
        </w:rPr>
      </w:pPr>
      <w:r>
        <w:rPr>
          <w:rFonts w:ascii="Arial" w:hAnsi="Arial" w:cs="Arial"/>
        </w:rPr>
        <w:t>Las denuncias deberán contener los siguientes elementos:</w:t>
      </w:r>
    </w:p>
    <w:p w14:paraId="3FBDF3A5" w14:textId="77777777" w:rsidR="00F07472" w:rsidRDefault="00F07472" w:rsidP="00F07472">
      <w:pPr>
        <w:keepNext/>
        <w:widowControl w:val="0"/>
        <w:ind w:right="-31" w:firstLine="349"/>
        <w:jc w:val="both"/>
        <w:outlineLvl w:val="4"/>
        <w:rPr>
          <w:rFonts w:ascii="Arial" w:hAnsi="Arial" w:cs="Arial"/>
        </w:rPr>
      </w:pPr>
    </w:p>
    <w:p w14:paraId="7538CFD7" w14:textId="77777777" w:rsidR="00F07472" w:rsidRDefault="00F07472" w:rsidP="00F07472">
      <w:pPr>
        <w:keepNext/>
        <w:widowControl w:val="0"/>
        <w:numPr>
          <w:ilvl w:val="0"/>
          <w:numId w:val="24"/>
        </w:numPr>
        <w:spacing w:after="0" w:line="240" w:lineRule="auto"/>
        <w:ind w:left="0" w:right="-31" w:firstLine="349"/>
        <w:jc w:val="both"/>
        <w:outlineLvl w:val="4"/>
        <w:rPr>
          <w:rFonts w:ascii="Arial" w:hAnsi="Arial" w:cs="Arial"/>
        </w:rPr>
      </w:pPr>
      <w:r>
        <w:rPr>
          <w:rFonts w:ascii="Arial" w:hAnsi="Arial" w:cs="Arial"/>
          <w:u w:val="single"/>
        </w:rPr>
        <w:t>Identidad del denunciante</w:t>
      </w:r>
      <w:r>
        <w:rPr>
          <w:rFonts w:ascii="Arial" w:hAnsi="Arial" w:cs="Arial"/>
        </w:rPr>
        <w:t xml:space="preserve">: nombre, apellidos y medio de contacto ya sea a través de correo electrónico o teléfono. </w:t>
      </w:r>
    </w:p>
    <w:p w14:paraId="1F8A4F36" w14:textId="77777777" w:rsidR="00F07472" w:rsidRDefault="00F07472" w:rsidP="00F07472">
      <w:pPr>
        <w:keepNext/>
        <w:widowControl w:val="0"/>
        <w:ind w:right="-31" w:firstLine="349"/>
        <w:jc w:val="both"/>
        <w:outlineLvl w:val="4"/>
        <w:rPr>
          <w:rFonts w:ascii="Arial" w:hAnsi="Arial" w:cs="Arial"/>
        </w:rPr>
      </w:pPr>
    </w:p>
    <w:p w14:paraId="180D97DF" w14:textId="77777777" w:rsidR="00F07472" w:rsidRDefault="00F07472" w:rsidP="00F07472">
      <w:pPr>
        <w:keepNext/>
        <w:widowControl w:val="0"/>
        <w:ind w:right="-31" w:firstLine="349"/>
        <w:jc w:val="both"/>
        <w:outlineLvl w:val="4"/>
        <w:rPr>
          <w:rFonts w:ascii="Arial" w:hAnsi="Arial" w:cs="Arial"/>
        </w:rPr>
      </w:pPr>
      <w:r>
        <w:rPr>
          <w:rFonts w:ascii="Arial" w:hAnsi="Arial" w:cs="Arial"/>
        </w:rPr>
        <w:t>Las denuncias podrán ser realizadas de manera anónima, si bien esto implica que el nivel de detalle de las comunicaciones realizadas debe ser lo suficientemente exhaustivo para su admisión a trámite.</w:t>
      </w:r>
    </w:p>
    <w:p w14:paraId="5C8803E7" w14:textId="77777777" w:rsidR="00F07472" w:rsidRDefault="00F07472" w:rsidP="00F07472">
      <w:pPr>
        <w:keepNext/>
        <w:widowControl w:val="0"/>
        <w:ind w:right="-31" w:firstLine="349"/>
        <w:jc w:val="both"/>
        <w:outlineLvl w:val="4"/>
        <w:rPr>
          <w:rFonts w:ascii="Arial" w:hAnsi="Arial" w:cs="Arial"/>
        </w:rPr>
      </w:pPr>
    </w:p>
    <w:p w14:paraId="690A901B" w14:textId="77777777" w:rsidR="00F07472" w:rsidRDefault="00F07472" w:rsidP="00F07472">
      <w:pPr>
        <w:keepNext/>
        <w:widowControl w:val="0"/>
        <w:ind w:right="-31" w:firstLine="349"/>
        <w:jc w:val="both"/>
        <w:outlineLvl w:val="4"/>
        <w:rPr>
          <w:rFonts w:ascii="Arial" w:hAnsi="Arial" w:cs="Arial"/>
        </w:rPr>
      </w:pPr>
      <w:r>
        <w:rPr>
          <w:rFonts w:ascii="Arial" w:hAnsi="Arial" w:cs="Arial"/>
        </w:rPr>
        <w:t xml:space="preserve">En todo caso, el responsable del Canal Interno de Información deberá garantizar que la identidad del denunciante, en el caso de que este se identifique, será tratada con la máxima confidencialidad. </w:t>
      </w:r>
    </w:p>
    <w:p w14:paraId="554737D2" w14:textId="77777777" w:rsidR="00F07472" w:rsidRDefault="00F07472" w:rsidP="00F07472">
      <w:pPr>
        <w:keepNext/>
        <w:widowControl w:val="0"/>
        <w:ind w:right="-31" w:firstLine="349"/>
        <w:jc w:val="both"/>
        <w:outlineLvl w:val="4"/>
        <w:rPr>
          <w:rFonts w:ascii="Arial" w:hAnsi="Arial" w:cs="Arial"/>
        </w:rPr>
      </w:pPr>
    </w:p>
    <w:p w14:paraId="28354F3A" w14:textId="77777777" w:rsidR="00F07472" w:rsidRDefault="00F07472" w:rsidP="00F07472">
      <w:pPr>
        <w:keepNext/>
        <w:widowControl w:val="0"/>
        <w:numPr>
          <w:ilvl w:val="0"/>
          <w:numId w:val="24"/>
        </w:numPr>
        <w:spacing w:after="0" w:line="240" w:lineRule="auto"/>
        <w:ind w:left="0" w:right="-31" w:firstLine="349"/>
        <w:jc w:val="both"/>
        <w:outlineLvl w:val="4"/>
        <w:rPr>
          <w:rFonts w:ascii="Arial" w:hAnsi="Arial" w:cs="Arial"/>
        </w:rPr>
      </w:pPr>
      <w:r>
        <w:rPr>
          <w:rFonts w:ascii="Arial" w:hAnsi="Arial" w:cs="Arial"/>
          <w:u w:val="single"/>
        </w:rPr>
        <w:t>Identidad del denunciado</w:t>
      </w:r>
      <w:r>
        <w:rPr>
          <w:rFonts w:ascii="Arial" w:hAnsi="Arial" w:cs="Arial"/>
        </w:rPr>
        <w:t>: en caso de conocer su identidad, nombre y apellidos, así como aquellos otros datos que se conozcan y se consideren relevantes para la identificación del presunto infractor.</w:t>
      </w:r>
    </w:p>
    <w:p w14:paraId="202D390B" w14:textId="77777777" w:rsidR="00F07472" w:rsidRDefault="00F07472" w:rsidP="00F07472">
      <w:pPr>
        <w:keepNext/>
        <w:widowControl w:val="0"/>
        <w:ind w:right="-31" w:firstLine="349"/>
        <w:jc w:val="both"/>
        <w:outlineLvl w:val="4"/>
        <w:rPr>
          <w:rFonts w:ascii="Arial" w:hAnsi="Arial" w:cs="Arial"/>
        </w:rPr>
      </w:pPr>
    </w:p>
    <w:p w14:paraId="01F20DBA" w14:textId="77777777" w:rsidR="00F07472" w:rsidRDefault="00F07472" w:rsidP="00F07472">
      <w:pPr>
        <w:keepNext/>
        <w:widowControl w:val="0"/>
        <w:numPr>
          <w:ilvl w:val="0"/>
          <w:numId w:val="24"/>
        </w:numPr>
        <w:spacing w:after="0" w:line="240" w:lineRule="auto"/>
        <w:ind w:left="0" w:right="-31" w:firstLine="349"/>
        <w:jc w:val="both"/>
        <w:outlineLvl w:val="4"/>
        <w:rPr>
          <w:rFonts w:ascii="Arial" w:hAnsi="Arial" w:cs="Arial"/>
        </w:rPr>
      </w:pPr>
      <w:r>
        <w:rPr>
          <w:rFonts w:ascii="Arial" w:hAnsi="Arial" w:cs="Arial"/>
          <w:u w:val="single"/>
        </w:rPr>
        <w:t>Motivo de la denuncia</w:t>
      </w:r>
      <w:r>
        <w:rPr>
          <w:rFonts w:ascii="Arial" w:hAnsi="Arial" w:cs="Arial"/>
        </w:rPr>
        <w:t>: descripción de los hechos o circunstancias que a criterio del denunciante constituyen una infracción de entre las previstas en el artículo 2 de la Ley 2/2023, de 20 de febrero, reguladora de la protección de las personas que informen sobre infracciones normativas y de lucha contra la corrupción.</w:t>
      </w:r>
    </w:p>
    <w:p w14:paraId="3E054AEC" w14:textId="77777777" w:rsidR="00F07472" w:rsidRDefault="00F07472" w:rsidP="00F07472">
      <w:pPr>
        <w:keepNext/>
        <w:widowControl w:val="0"/>
        <w:ind w:right="-31"/>
        <w:jc w:val="both"/>
        <w:outlineLvl w:val="4"/>
        <w:rPr>
          <w:rFonts w:ascii="Arial" w:hAnsi="Arial" w:cs="Arial"/>
        </w:rPr>
      </w:pPr>
    </w:p>
    <w:p w14:paraId="6C181BF9" w14:textId="77777777" w:rsidR="00F07472" w:rsidRDefault="00F07472" w:rsidP="00F07472">
      <w:pPr>
        <w:keepNext/>
        <w:widowControl w:val="0"/>
        <w:ind w:right="-31"/>
        <w:jc w:val="both"/>
        <w:outlineLvl w:val="4"/>
        <w:rPr>
          <w:rFonts w:ascii="Arial" w:hAnsi="Arial" w:cs="Arial"/>
        </w:rPr>
      </w:pPr>
    </w:p>
    <w:p w14:paraId="73F600F0" w14:textId="77777777" w:rsidR="00F07472" w:rsidRPr="0026727A" w:rsidRDefault="00F07472" w:rsidP="00F07472">
      <w:pPr>
        <w:pStyle w:val="Prrafodelista"/>
        <w:keepNext/>
        <w:widowControl w:val="0"/>
        <w:numPr>
          <w:ilvl w:val="0"/>
          <w:numId w:val="21"/>
        </w:numPr>
        <w:spacing w:after="0" w:line="240" w:lineRule="auto"/>
        <w:ind w:left="709" w:right="-31" w:hanging="349"/>
        <w:jc w:val="both"/>
        <w:outlineLvl w:val="4"/>
        <w:rPr>
          <w:rFonts w:ascii="Arial" w:hAnsi="Arial" w:cs="Arial"/>
        </w:rPr>
      </w:pPr>
      <w:r w:rsidRPr="0026727A">
        <w:rPr>
          <w:rFonts w:ascii="Arial" w:hAnsi="Arial" w:cs="Arial"/>
          <w:u w:val="single"/>
        </w:rPr>
        <w:t>Evidencias concretas que den soporte a la denuncia</w:t>
      </w:r>
      <w:r w:rsidRPr="0026727A">
        <w:rPr>
          <w:rFonts w:ascii="Arial" w:hAnsi="Arial" w:cs="Arial"/>
        </w:rPr>
        <w:t xml:space="preserve">: todos aquellos documentos de los que se disponga que soporten el hecho denunciado. </w:t>
      </w:r>
    </w:p>
    <w:p w14:paraId="3F8EDD2A" w14:textId="77777777" w:rsidR="00F07472" w:rsidRDefault="00F07472" w:rsidP="00F07472">
      <w:pPr>
        <w:keepNext/>
        <w:widowControl w:val="0"/>
        <w:ind w:right="-31" w:firstLine="349"/>
        <w:jc w:val="both"/>
        <w:outlineLvl w:val="4"/>
        <w:rPr>
          <w:rFonts w:ascii="Arial" w:hAnsi="Arial" w:cs="Arial"/>
        </w:rPr>
      </w:pPr>
    </w:p>
    <w:p w14:paraId="66C77656" w14:textId="77777777" w:rsidR="00F07472" w:rsidRDefault="00F07472" w:rsidP="00F07472">
      <w:pPr>
        <w:keepNext/>
        <w:widowControl w:val="0"/>
        <w:ind w:right="-31" w:firstLine="349"/>
        <w:jc w:val="both"/>
        <w:outlineLvl w:val="4"/>
        <w:rPr>
          <w:rFonts w:ascii="Arial" w:hAnsi="Arial" w:cs="Arial"/>
        </w:rPr>
      </w:pPr>
      <w:r>
        <w:rPr>
          <w:rFonts w:ascii="Arial" w:hAnsi="Arial" w:cs="Arial"/>
        </w:rPr>
        <w:t>3. Una vez recibida la denuncia, el responsable del Canal Interno de Información procederá a enviar al informante el acuse de recibo en el plazo máximo de siete días naturales siguientes a su recepción, salvo que ello pueda poner en peligro la confidencialidad de la comunicación, en los términos del artículo 9.2 c) de la Ley 2/2023, de 20 de febrero, reguladora de la protección de las personas que informen sobre infracciones normativas y de lucha contra la corrupción.</w:t>
      </w:r>
    </w:p>
    <w:p w14:paraId="0D13B888" w14:textId="77777777" w:rsidR="00F07472" w:rsidRDefault="00F07472" w:rsidP="00F07472">
      <w:pPr>
        <w:keepNext/>
        <w:widowControl w:val="0"/>
        <w:ind w:right="-31" w:firstLine="349"/>
        <w:jc w:val="both"/>
        <w:outlineLvl w:val="4"/>
        <w:rPr>
          <w:rFonts w:ascii="Arial" w:hAnsi="Arial" w:cs="Arial"/>
        </w:rPr>
      </w:pPr>
    </w:p>
    <w:p w14:paraId="489AF37A" w14:textId="77777777" w:rsidR="00F07472" w:rsidRDefault="00F07472" w:rsidP="00F07472">
      <w:pPr>
        <w:keepNext/>
        <w:widowControl w:val="0"/>
        <w:ind w:right="-31" w:firstLine="349"/>
        <w:jc w:val="both"/>
        <w:outlineLvl w:val="4"/>
        <w:rPr>
          <w:rFonts w:ascii="Arial" w:hAnsi="Arial" w:cs="Arial"/>
        </w:rPr>
      </w:pPr>
      <w:r>
        <w:rPr>
          <w:rFonts w:ascii="Arial" w:hAnsi="Arial" w:cs="Arial"/>
        </w:rPr>
        <w:t xml:space="preserve">4. Una vez registrada la denuncia, el responsable del Canal Interno de Información deberá analizar y evaluar la denuncia de cara a que ésta sea admitida o inadmitida a </w:t>
      </w:r>
      <w:r>
        <w:rPr>
          <w:rFonts w:ascii="Arial" w:hAnsi="Arial" w:cs="Arial"/>
        </w:rPr>
        <w:lastRenderedPageBreak/>
        <w:t xml:space="preserve">trámite, teniendo en cuenta los criterios descritos a continuación: </w:t>
      </w:r>
    </w:p>
    <w:p w14:paraId="7B7B6064" w14:textId="77777777" w:rsidR="00F07472" w:rsidRDefault="00F07472" w:rsidP="00F07472">
      <w:pPr>
        <w:keepNext/>
        <w:widowControl w:val="0"/>
        <w:ind w:right="-31" w:firstLine="349"/>
        <w:jc w:val="both"/>
        <w:outlineLvl w:val="4"/>
        <w:rPr>
          <w:rFonts w:ascii="Arial" w:hAnsi="Arial" w:cs="Arial"/>
        </w:rPr>
      </w:pPr>
    </w:p>
    <w:p w14:paraId="472DCAB3" w14:textId="77777777" w:rsidR="00F07472" w:rsidRDefault="00F07472" w:rsidP="00F07472">
      <w:pPr>
        <w:keepNext/>
        <w:widowControl w:val="0"/>
        <w:numPr>
          <w:ilvl w:val="0"/>
          <w:numId w:val="24"/>
        </w:numPr>
        <w:spacing w:after="0" w:line="240" w:lineRule="auto"/>
        <w:ind w:left="0" w:right="-31" w:firstLine="349"/>
        <w:jc w:val="both"/>
        <w:outlineLvl w:val="4"/>
        <w:rPr>
          <w:rFonts w:ascii="Arial" w:hAnsi="Arial" w:cs="Arial"/>
        </w:rPr>
      </w:pPr>
      <w:r>
        <w:rPr>
          <w:rFonts w:ascii="Arial" w:hAnsi="Arial" w:cs="Arial"/>
          <w:u w:val="single"/>
        </w:rPr>
        <w:t>Admisión a trámite</w:t>
      </w:r>
      <w:r>
        <w:rPr>
          <w:rFonts w:ascii="Arial" w:hAnsi="Arial" w:cs="Arial"/>
        </w:rPr>
        <w:t>: Sólo se admitirán a trámite aquellas denuncias que expongan de forma clara y evidente hechos constitutivos de una infracción del Derecho de la Unión Europea y actuaciones u omisiones que puedan ser constitutivas de infracción penal o administrativa grave o muy grave.</w:t>
      </w:r>
    </w:p>
    <w:p w14:paraId="42C5FDEF" w14:textId="77777777" w:rsidR="00F07472" w:rsidRDefault="00F07472" w:rsidP="00F07472">
      <w:pPr>
        <w:keepNext/>
        <w:widowControl w:val="0"/>
        <w:ind w:right="-31" w:firstLine="349"/>
        <w:jc w:val="both"/>
        <w:outlineLvl w:val="4"/>
        <w:rPr>
          <w:rFonts w:ascii="Arial" w:hAnsi="Arial" w:cs="Arial"/>
        </w:rPr>
      </w:pPr>
    </w:p>
    <w:p w14:paraId="40AB898C" w14:textId="77777777" w:rsidR="00F07472" w:rsidRDefault="00F07472" w:rsidP="00F07472">
      <w:pPr>
        <w:keepNext/>
        <w:widowControl w:val="0"/>
        <w:numPr>
          <w:ilvl w:val="0"/>
          <w:numId w:val="24"/>
        </w:numPr>
        <w:spacing w:after="0" w:line="240" w:lineRule="auto"/>
        <w:ind w:left="0" w:right="-31" w:firstLine="349"/>
        <w:jc w:val="both"/>
        <w:outlineLvl w:val="4"/>
        <w:rPr>
          <w:rFonts w:ascii="Arial" w:hAnsi="Arial" w:cs="Arial"/>
        </w:rPr>
      </w:pPr>
      <w:r>
        <w:rPr>
          <w:rFonts w:ascii="Arial" w:hAnsi="Arial" w:cs="Arial"/>
          <w:u w:val="single"/>
        </w:rPr>
        <w:t>Inadmisión a trámite</w:t>
      </w:r>
      <w:r>
        <w:rPr>
          <w:rFonts w:ascii="Arial" w:hAnsi="Arial" w:cs="Arial"/>
        </w:rPr>
        <w:t xml:space="preserve">: No se admitirán a trámite aquellas denuncias que no contengan toda información requerida y cuyos hechos no cumplan los requisitos exigidos en el artículo 2 de la Ley 2/2023, de 20 de febrero, reguladora de la protección de las personas que informen sobre infracciones normativas y de lucha contra la corrupción. </w:t>
      </w:r>
    </w:p>
    <w:p w14:paraId="0FC8A3E4" w14:textId="77777777" w:rsidR="00F07472" w:rsidRDefault="00F07472" w:rsidP="00F07472">
      <w:pPr>
        <w:keepNext/>
        <w:widowControl w:val="0"/>
        <w:ind w:right="-31" w:firstLine="349"/>
        <w:jc w:val="both"/>
        <w:outlineLvl w:val="4"/>
        <w:rPr>
          <w:rFonts w:ascii="Arial" w:hAnsi="Arial" w:cs="Arial"/>
        </w:rPr>
      </w:pPr>
    </w:p>
    <w:p w14:paraId="1F44281D" w14:textId="77777777" w:rsidR="00F07472" w:rsidRDefault="00F07472" w:rsidP="00F07472">
      <w:pPr>
        <w:keepNext/>
        <w:widowControl w:val="0"/>
        <w:ind w:right="-31" w:firstLine="349"/>
        <w:jc w:val="both"/>
        <w:outlineLvl w:val="4"/>
        <w:rPr>
          <w:rFonts w:ascii="Arial" w:hAnsi="Arial" w:cs="Arial"/>
        </w:rPr>
      </w:pPr>
      <w:r>
        <w:rPr>
          <w:rFonts w:ascii="Arial" w:hAnsi="Arial" w:cs="Arial"/>
        </w:rPr>
        <w:t xml:space="preserve">En ambas circunstancias, tanto si la denuncia ha sido admitida como inadmitida, se comunicará al denunciante. </w:t>
      </w:r>
    </w:p>
    <w:p w14:paraId="14C3A28D" w14:textId="77777777" w:rsidR="00F07472" w:rsidRDefault="00F07472" w:rsidP="00F07472">
      <w:pPr>
        <w:keepNext/>
        <w:widowControl w:val="0"/>
        <w:ind w:right="-31" w:firstLine="349"/>
        <w:jc w:val="both"/>
        <w:outlineLvl w:val="4"/>
        <w:rPr>
          <w:rFonts w:ascii="Arial" w:hAnsi="Arial" w:cs="Arial"/>
        </w:rPr>
      </w:pPr>
    </w:p>
    <w:p w14:paraId="303FAFAC" w14:textId="77777777" w:rsidR="00F07472" w:rsidRDefault="00F07472" w:rsidP="00F07472">
      <w:pPr>
        <w:keepNext/>
        <w:widowControl w:val="0"/>
        <w:ind w:right="-31" w:firstLine="349"/>
        <w:jc w:val="both"/>
        <w:outlineLvl w:val="4"/>
        <w:rPr>
          <w:rFonts w:ascii="Arial" w:hAnsi="Arial" w:cs="Arial"/>
        </w:rPr>
      </w:pPr>
      <w:r>
        <w:rPr>
          <w:rFonts w:ascii="Arial" w:hAnsi="Arial" w:cs="Arial"/>
        </w:rPr>
        <w:t xml:space="preserve">En caso de inadmisión de la denuncia, el denunciante podrá reformular la denuncia o utilizar otras vías alternativas legales que considere adecuadas. </w:t>
      </w:r>
    </w:p>
    <w:p w14:paraId="16433905" w14:textId="77777777" w:rsidR="00F07472" w:rsidRDefault="00F07472" w:rsidP="00F07472">
      <w:pPr>
        <w:keepNext/>
        <w:widowControl w:val="0"/>
        <w:ind w:right="-31" w:firstLine="349"/>
        <w:jc w:val="both"/>
        <w:outlineLvl w:val="4"/>
        <w:rPr>
          <w:rFonts w:ascii="Arial" w:hAnsi="Arial" w:cs="Arial"/>
        </w:rPr>
      </w:pPr>
    </w:p>
    <w:p w14:paraId="2BEF3EFF" w14:textId="77777777" w:rsidR="00F07472" w:rsidRDefault="00F07472" w:rsidP="00F07472">
      <w:pPr>
        <w:keepNext/>
        <w:widowControl w:val="0"/>
        <w:ind w:right="-31" w:firstLine="349"/>
        <w:jc w:val="both"/>
        <w:outlineLvl w:val="4"/>
        <w:rPr>
          <w:rFonts w:ascii="Arial" w:hAnsi="Arial" w:cs="Arial"/>
        </w:rPr>
      </w:pPr>
      <w:r>
        <w:rPr>
          <w:rFonts w:ascii="Arial" w:hAnsi="Arial" w:cs="Arial"/>
        </w:rPr>
        <w:t xml:space="preserve">5. </w:t>
      </w:r>
      <w:r>
        <w:rPr>
          <w:rFonts w:ascii="Arial" w:hAnsi="Arial" w:cs="Arial"/>
          <w:u w:val="single"/>
        </w:rPr>
        <w:t>Apertura proceso de investigación</w:t>
      </w:r>
      <w:r>
        <w:rPr>
          <w:rFonts w:ascii="Arial" w:hAnsi="Arial" w:cs="Arial"/>
        </w:rPr>
        <w:t>.</w:t>
      </w:r>
    </w:p>
    <w:p w14:paraId="14508FBC" w14:textId="77777777" w:rsidR="00F07472" w:rsidRDefault="00F07472" w:rsidP="00F07472">
      <w:pPr>
        <w:keepNext/>
        <w:widowControl w:val="0"/>
        <w:ind w:right="-31" w:firstLine="349"/>
        <w:jc w:val="both"/>
        <w:outlineLvl w:val="4"/>
        <w:rPr>
          <w:rFonts w:ascii="Arial" w:hAnsi="Arial" w:cs="Arial"/>
        </w:rPr>
      </w:pPr>
    </w:p>
    <w:p w14:paraId="71A6E3A1" w14:textId="77777777" w:rsidR="00F07472" w:rsidRDefault="00F07472" w:rsidP="00F07472">
      <w:pPr>
        <w:keepNext/>
        <w:widowControl w:val="0"/>
        <w:ind w:right="-31" w:firstLine="349"/>
        <w:jc w:val="both"/>
        <w:outlineLvl w:val="4"/>
        <w:rPr>
          <w:rFonts w:ascii="Arial" w:hAnsi="Arial" w:cs="Arial"/>
          <w:lang w:val="es-ES_tradnl"/>
        </w:rPr>
      </w:pPr>
      <w:r>
        <w:rPr>
          <w:rFonts w:ascii="Arial" w:hAnsi="Arial" w:cs="Arial"/>
        </w:rPr>
        <w:t>En caso de admisión a trámite de la denuncia recibida, el responsable del Canal Interno de Información procederá a la apertura de un procedimiento de investigación, consistente en la realización de las siguientes actividades:</w:t>
      </w:r>
    </w:p>
    <w:p w14:paraId="2A778A81" w14:textId="77777777" w:rsidR="00F07472" w:rsidRDefault="00F07472" w:rsidP="00F07472">
      <w:pPr>
        <w:keepNext/>
        <w:widowControl w:val="0"/>
        <w:ind w:right="-31" w:firstLine="349"/>
        <w:jc w:val="both"/>
        <w:outlineLvl w:val="4"/>
        <w:rPr>
          <w:rFonts w:ascii="Arial" w:hAnsi="Arial" w:cs="Arial"/>
          <w:lang w:val="es-ES_tradnl"/>
        </w:rPr>
      </w:pPr>
    </w:p>
    <w:p w14:paraId="470949CF" w14:textId="77777777" w:rsidR="00F07472" w:rsidRDefault="00F07472" w:rsidP="00F07472">
      <w:pPr>
        <w:keepNext/>
        <w:widowControl w:val="0"/>
        <w:numPr>
          <w:ilvl w:val="0"/>
          <w:numId w:val="24"/>
        </w:numPr>
        <w:spacing w:after="0" w:line="240" w:lineRule="auto"/>
        <w:ind w:left="0" w:right="-31" w:firstLine="349"/>
        <w:jc w:val="both"/>
        <w:outlineLvl w:val="4"/>
        <w:rPr>
          <w:rFonts w:ascii="Arial" w:hAnsi="Arial" w:cs="Arial"/>
          <w:lang w:val="es-ES_tradnl"/>
        </w:rPr>
      </w:pPr>
      <w:r>
        <w:rPr>
          <w:rFonts w:ascii="Arial" w:hAnsi="Arial" w:cs="Arial"/>
        </w:rPr>
        <w:t xml:space="preserve">Elaborar un listado de personas que se involucrarán en la investigación de la denuncia, que dependerá de su naturaleza. </w:t>
      </w:r>
    </w:p>
    <w:p w14:paraId="4A6166F6" w14:textId="77777777" w:rsidR="00F07472" w:rsidRDefault="00F07472" w:rsidP="00F07472">
      <w:pPr>
        <w:keepNext/>
        <w:widowControl w:val="0"/>
        <w:ind w:right="-31" w:firstLine="349"/>
        <w:jc w:val="both"/>
        <w:outlineLvl w:val="4"/>
        <w:rPr>
          <w:rFonts w:ascii="Arial" w:hAnsi="Arial" w:cs="Arial"/>
        </w:rPr>
      </w:pPr>
    </w:p>
    <w:p w14:paraId="15B7C044" w14:textId="77777777" w:rsidR="00F07472" w:rsidRDefault="00F07472" w:rsidP="00F07472">
      <w:pPr>
        <w:keepNext/>
        <w:widowControl w:val="0"/>
        <w:numPr>
          <w:ilvl w:val="0"/>
          <w:numId w:val="24"/>
        </w:numPr>
        <w:spacing w:after="0" w:line="240" w:lineRule="auto"/>
        <w:ind w:left="0" w:right="-31" w:firstLine="349"/>
        <w:jc w:val="both"/>
        <w:outlineLvl w:val="4"/>
        <w:rPr>
          <w:rFonts w:ascii="Arial" w:hAnsi="Arial" w:cs="Arial"/>
        </w:rPr>
      </w:pPr>
      <w:r>
        <w:rPr>
          <w:rFonts w:ascii="Arial" w:hAnsi="Arial" w:cs="Arial"/>
        </w:rPr>
        <w:t xml:space="preserve">Todos los miembros involucrados en el desarrollo de la investigación tienen obligación de mantener rigurosa confidencialidad sobre la información recibida, con especial atención a los datos recibidos de las partes intervinientes en el proceso. </w:t>
      </w:r>
    </w:p>
    <w:p w14:paraId="45579C76" w14:textId="77777777" w:rsidR="00F07472" w:rsidRDefault="00F07472" w:rsidP="00F07472">
      <w:pPr>
        <w:keepNext/>
        <w:widowControl w:val="0"/>
        <w:ind w:right="-31" w:firstLine="349"/>
        <w:jc w:val="both"/>
        <w:outlineLvl w:val="4"/>
        <w:rPr>
          <w:rFonts w:ascii="Arial" w:hAnsi="Arial" w:cs="Arial"/>
        </w:rPr>
      </w:pPr>
    </w:p>
    <w:p w14:paraId="4D1A37B4" w14:textId="77777777" w:rsidR="00F07472" w:rsidRDefault="00F07472" w:rsidP="00F07472">
      <w:pPr>
        <w:keepNext/>
        <w:widowControl w:val="0"/>
        <w:ind w:right="-31" w:firstLine="349"/>
        <w:jc w:val="both"/>
        <w:outlineLvl w:val="4"/>
        <w:rPr>
          <w:rFonts w:ascii="Arial" w:hAnsi="Arial" w:cs="Arial"/>
        </w:rPr>
      </w:pPr>
      <w:r>
        <w:rPr>
          <w:rFonts w:ascii="Arial" w:hAnsi="Arial" w:cs="Arial"/>
        </w:rPr>
        <w:t>A tal efecto, las personas que vayan a estar involucradas en el proceso de investigación deberán firmar un compromiso de confidencialidad específico y reforzado.</w:t>
      </w:r>
    </w:p>
    <w:p w14:paraId="01D7D042" w14:textId="77777777" w:rsidR="00F07472" w:rsidRDefault="00F07472" w:rsidP="00F07472">
      <w:pPr>
        <w:keepNext/>
        <w:widowControl w:val="0"/>
        <w:ind w:right="-31" w:firstLine="349"/>
        <w:jc w:val="both"/>
        <w:outlineLvl w:val="4"/>
        <w:rPr>
          <w:rFonts w:ascii="Arial" w:hAnsi="Arial" w:cs="Arial"/>
        </w:rPr>
      </w:pPr>
    </w:p>
    <w:p w14:paraId="4F5D1B9D" w14:textId="77777777" w:rsidR="00F07472" w:rsidRDefault="00F07472" w:rsidP="00F07472">
      <w:pPr>
        <w:keepNext/>
        <w:widowControl w:val="0"/>
        <w:numPr>
          <w:ilvl w:val="0"/>
          <w:numId w:val="24"/>
        </w:numPr>
        <w:spacing w:after="0" w:line="240" w:lineRule="auto"/>
        <w:ind w:left="0" w:right="-31" w:firstLine="349"/>
        <w:jc w:val="both"/>
        <w:outlineLvl w:val="4"/>
        <w:rPr>
          <w:rFonts w:ascii="Arial" w:hAnsi="Arial" w:cs="Arial"/>
        </w:rPr>
      </w:pPr>
      <w:r>
        <w:rPr>
          <w:rFonts w:ascii="Arial" w:hAnsi="Arial" w:cs="Arial"/>
        </w:rPr>
        <w:t xml:space="preserve">La información y documentación relativa a la investigación será de acceso restringido. </w:t>
      </w:r>
    </w:p>
    <w:p w14:paraId="41F93340" w14:textId="77777777" w:rsidR="00F07472" w:rsidRDefault="00F07472" w:rsidP="00F07472">
      <w:pPr>
        <w:keepNext/>
        <w:widowControl w:val="0"/>
        <w:ind w:right="-31" w:firstLine="349"/>
        <w:jc w:val="both"/>
        <w:outlineLvl w:val="4"/>
        <w:rPr>
          <w:rFonts w:ascii="Arial" w:hAnsi="Arial" w:cs="Arial"/>
        </w:rPr>
      </w:pPr>
    </w:p>
    <w:p w14:paraId="102FE73C" w14:textId="77777777" w:rsidR="00F07472" w:rsidRDefault="00F07472" w:rsidP="00F07472">
      <w:pPr>
        <w:keepNext/>
        <w:widowControl w:val="0"/>
        <w:ind w:right="-31" w:firstLine="349"/>
        <w:jc w:val="both"/>
        <w:outlineLvl w:val="4"/>
        <w:rPr>
          <w:rFonts w:ascii="Arial" w:hAnsi="Arial" w:cs="Arial"/>
        </w:rPr>
      </w:pPr>
      <w:r>
        <w:rPr>
          <w:rFonts w:ascii="Arial" w:hAnsi="Arial" w:cs="Arial"/>
        </w:rPr>
        <w:t xml:space="preserve">6. El responsable del Canal Interno de Información realizará todas las </w:t>
      </w:r>
      <w:r>
        <w:rPr>
          <w:rFonts w:ascii="Arial" w:hAnsi="Arial" w:cs="Arial"/>
          <w:u w:val="single"/>
        </w:rPr>
        <w:t xml:space="preserve">actuaciones </w:t>
      </w:r>
      <w:r>
        <w:rPr>
          <w:rFonts w:ascii="Arial" w:hAnsi="Arial" w:cs="Arial"/>
          <w:u w:val="single"/>
        </w:rPr>
        <w:lastRenderedPageBreak/>
        <w:t>de instrucción</w:t>
      </w:r>
      <w:r>
        <w:rPr>
          <w:rFonts w:ascii="Arial" w:hAnsi="Arial" w:cs="Arial"/>
        </w:rPr>
        <w:t xml:space="preserve"> que considere necesarias encaminadas a la averiguación de la exactitud y veracidad de la información recibida, así como encaminadas al esclarecimiento de los hechos. </w:t>
      </w:r>
    </w:p>
    <w:p w14:paraId="18C69921" w14:textId="77777777" w:rsidR="00F07472" w:rsidRDefault="00F07472" w:rsidP="00F07472">
      <w:pPr>
        <w:keepNext/>
        <w:widowControl w:val="0"/>
        <w:ind w:right="-31" w:firstLine="349"/>
        <w:jc w:val="both"/>
        <w:outlineLvl w:val="4"/>
        <w:rPr>
          <w:rFonts w:ascii="Arial" w:hAnsi="Arial" w:cs="Arial"/>
        </w:rPr>
      </w:pPr>
    </w:p>
    <w:p w14:paraId="15ED4089" w14:textId="77777777" w:rsidR="00F07472" w:rsidRDefault="00F07472" w:rsidP="00F07472">
      <w:pPr>
        <w:keepNext/>
        <w:widowControl w:val="0"/>
        <w:ind w:right="-31" w:firstLine="349"/>
        <w:jc w:val="both"/>
        <w:outlineLvl w:val="4"/>
        <w:rPr>
          <w:rFonts w:ascii="Arial" w:hAnsi="Arial" w:cs="Arial"/>
        </w:rPr>
      </w:pPr>
      <w:r>
        <w:rPr>
          <w:rFonts w:ascii="Arial" w:hAnsi="Arial" w:cs="Arial"/>
        </w:rPr>
        <w:t>Las acciones y consultas incluirán, cuando se estime necesario, el mantenimiento de reuniones y entrevistas con las personas que considere apropiado, levantando acta de la reunión al finalizar la misma a efectos de mantener un seguimiento del proceso, asimismo también podrán incluir el análisis de datos u obtención de información de fuentes externas; petición de pruebas periciales a profesionales internos o externos.</w:t>
      </w:r>
    </w:p>
    <w:p w14:paraId="49D18E6D" w14:textId="77777777" w:rsidR="00F07472" w:rsidRDefault="00F07472" w:rsidP="00F07472">
      <w:pPr>
        <w:keepNext/>
        <w:widowControl w:val="0"/>
        <w:ind w:right="-31" w:firstLine="349"/>
        <w:jc w:val="both"/>
        <w:outlineLvl w:val="4"/>
        <w:rPr>
          <w:rFonts w:ascii="Arial" w:hAnsi="Arial" w:cs="Arial"/>
        </w:rPr>
      </w:pPr>
    </w:p>
    <w:p w14:paraId="0751D074" w14:textId="77777777" w:rsidR="00F07472" w:rsidRDefault="00F07472" w:rsidP="00F07472">
      <w:pPr>
        <w:keepNext/>
        <w:widowControl w:val="0"/>
        <w:ind w:right="-31" w:firstLine="349"/>
        <w:jc w:val="both"/>
        <w:outlineLvl w:val="4"/>
        <w:rPr>
          <w:rFonts w:ascii="Arial" w:hAnsi="Arial" w:cs="Arial"/>
        </w:rPr>
      </w:pPr>
      <w:r>
        <w:rPr>
          <w:rFonts w:ascii="Arial" w:hAnsi="Arial" w:cs="Arial"/>
        </w:rPr>
        <w:t>Durante este periodo, el denunciado será informado de la existencia de la denuncia y el proceso de instrucción en curso, excepto en aquellos supuestos en los que tal comunicación suponga un riesgo evidente e importante para la investigación, debiéndose entonces aplazar tal comunicación hasta que tal peligro desaparezca.</w:t>
      </w:r>
    </w:p>
    <w:p w14:paraId="68B6B859" w14:textId="77777777" w:rsidR="00F07472" w:rsidRDefault="00F07472" w:rsidP="00F07472">
      <w:pPr>
        <w:keepNext/>
        <w:widowControl w:val="0"/>
        <w:ind w:right="-31" w:firstLine="349"/>
        <w:jc w:val="both"/>
        <w:outlineLvl w:val="4"/>
        <w:rPr>
          <w:rFonts w:ascii="Arial" w:hAnsi="Arial" w:cs="Arial"/>
        </w:rPr>
      </w:pPr>
    </w:p>
    <w:p w14:paraId="44CB0FBD" w14:textId="77777777" w:rsidR="00F07472" w:rsidRDefault="00F07472" w:rsidP="00F07472">
      <w:pPr>
        <w:keepNext/>
        <w:widowControl w:val="0"/>
        <w:ind w:right="-31" w:firstLine="349"/>
        <w:jc w:val="both"/>
        <w:outlineLvl w:val="4"/>
        <w:rPr>
          <w:rFonts w:ascii="Arial" w:hAnsi="Arial" w:cs="Arial"/>
        </w:rPr>
      </w:pPr>
      <w:r>
        <w:rPr>
          <w:rFonts w:ascii="Arial" w:hAnsi="Arial" w:cs="Arial"/>
        </w:rPr>
        <w:t xml:space="preserve">En todo momento se garantizará que el tratamiento de los datos del denunciado se realiza conforme a la legislación vigente. </w:t>
      </w:r>
    </w:p>
    <w:p w14:paraId="3D27A498" w14:textId="77777777" w:rsidR="00F07472" w:rsidRDefault="00F07472" w:rsidP="00F07472">
      <w:pPr>
        <w:keepNext/>
        <w:widowControl w:val="0"/>
        <w:ind w:right="-31" w:firstLine="349"/>
        <w:jc w:val="both"/>
        <w:outlineLvl w:val="4"/>
        <w:rPr>
          <w:rFonts w:ascii="Arial" w:hAnsi="Arial" w:cs="Arial"/>
        </w:rPr>
      </w:pPr>
    </w:p>
    <w:p w14:paraId="34E23A61" w14:textId="77777777" w:rsidR="00F07472" w:rsidRDefault="00F07472" w:rsidP="00F07472">
      <w:pPr>
        <w:keepNext/>
        <w:widowControl w:val="0"/>
        <w:ind w:right="-31" w:firstLine="349"/>
        <w:jc w:val="both"/>
        <w:outlineLvl w:val="4"/>
        <w:rPr>
          <w:rFonts w:ascii="Arial" w:hAnsi="Arial" w:cs="Arial"/>
        </w:rPr>
      </w:pPr>
      <w:r>
        <w:rPr>
          <w:rFonts w:ascii="Arial" w:hAnsi="Arial" w:cs="Arial"/>
        </w:rPr>
        <w:t xml:space="preserve">Una vez puesto en conocimiento del denunciado la existencia de la denuncia y del procedimiento de instrucción, y sin perjuicio de la posibilidad de presentar alegaciones por escrito, la persona denunciada podrá ser entrevistada por el responsable del Canal Interno de Información, siempre con absoluto respeto a la presunción de inocencia, con la finalidad de que exponga su versión de los hechos y a aportar todos aquellos medios de prueba que considere adecuados y pertinentes. </w:t>
      </w:r>
    </w:p>
    <w:p w14:paraId="65E668F0" w14:textId="77777777" w:rsidR="00F07472" w:rsidRDefault="00F07472" w:rsidP="00F07472">
      <w:pPr>
        <w:keepNext/>
        <w:widowControl w:val="0"/>
        <w:ind w:right="-31" w:firstLine="349"/>
        <w:jc w:val="both"/>
        <w:outlineLvl w:val="4"/>
        <w:rPr>
          <w:rFonts w:ascii="Arial" w:hAnsi="Arial" w:cs="Arial"/>
        </w:rPr>
      </w:pPr>
    </w:p>
    <w:p w14:paraId="5354A6E3" w14:textId="77777777" w:rsidR="00F07472" w:rsidRDefault="00F07472" w:rsidP="00F07472">
      <w:pPr>
        <w:keepNext/>
        <w:widowControl w:val="0"/>
        <w:ind w:right="-31" w:firstLine="349"/>
        <w:jc w:val="both"/>
        <w:outlineLvl w:val="4"/>
        <w:rPr>
          <w:rFonts w:ascii="Arial" w:hAnsi="Arial" w:cs="Arial"/>
        </w:rPr>
      </w:pPr>
      <w:r>
        <w:rPr>
          <w:rFonts w:ascii="Arial" w:hAnsi="Arial" w:cs="Arial"/>
        </w:rPr>
        <w:t xml:space="preserve">Al finalizar la entrevista se levantará acta de la reunión. Se podrán acordar directamente o instar a las áreas competentes a la adopción de las medidas cautelares necesarias para garantizar las actuaciones y la correcta marcha de la investigación interna. </w:t>
      </w:r>
    </w:p>
    <w:p w14:paraId="71933B49" w14:textId="77777777" w:rsidR="00F07472" w:rsidRDefault="00F07472" w:rsidP="00F07472">
      <w:pPr>
        <w:keepNext/>
        <w:widowControl w:val="0"/>
        <w:ind w:right="-31" w:firstLine="349"/>
        <w:jc w:val="both"/>
        <w:outlineLvl w:val="4"/>
        <w:rPr>
          <w:rFonts w:ascii="Arial" w:hAnsi="Arial" w:cs="Arial"/>
        </w:rPr>
      </w:pPr>
    </w:p>
    <w:p w14:paraId="38566425" w14:textId="77777777" w:rsidR="00F07472" w:rsidRDefault="00F07472" w:rsidP="00F07472">
      <w:pPr>
        <w:keepNext/>
        <w:widowControl w:val="0"/>
        <w:ind w:right="-31" w:firstLine="349"/>
        <w:jc w:val="both"/>
        <w:outlineLvl w:val="4"/>
        <w:rPr>
          <w:rFonts w:ascii="Arial" w:hAnsi="Arial" w:cs="Arial"/>
        </w:rPr>
      </w:pPr>
      <w:r>
        <w:rPr>
          <w:rFonts w:ascii="Arial" w:hAnsi="Arial" w:cs="Arial"/>
        </w:rPr>
        <w:t>Durante todo el proceso se mantendrá absoluta confidencialidad. Con carácter excepcional, la obligación de confidencialidad no será de aplicación, cuando el responsable del Canal Interno de Información se vea obligado a revelar y/o poner a disposición información y/o documentación relativa a sus actuaciones, incluida la identidad de las partes implicadas, a requerimiento de la autoridad judicial o administrativa competente.</w:t>
      </w:r>
    </w:p>
    <w:p w14:paraId="654CA666" w14:textId="77777777" w:rsidR="00F07472" w:rsidRDefault="00F07472" w:rsidP="00F07472">
      <w:pPr>
        <w:keepNext/>
        <w:widowControl w:val="0"/>
        <w:ind w:right="-31" w:firstLine="349"/>
        <w:jc w:val="both"/>
        <w:outlineLvl w:val="4"/>
        <w:rPr>
          <w:rFonts w:ascii="Arial" w:hAnsi="Arial" w:cs="Arial"/>
        </w:rPr>
      </w:pPr>
    </w:p>
    <w:p w14:paraId="4898716B" w14:textId="77777777" w:rsidR="00F07472" w:rsidRDefault="00F07472" w:rsidP="00F07472">
      <w:pPr>
        <w:keepNext/>
        <w:widowControl w:val="0"/>
        <w:ind w:right="-31" w:firstLine="349"/>
        <w:jc w:val="both"/>
        <w:outlineLvl w:val="4"/>
        <w:rPr>
          <w:rFonts w:ascii="Arial" w:hAnsi="Arial" w:cs="Arial"/>
        </w:rPr>
      </w:pPr>
      <w:r>
        <w:rPr>
          <w:rFonts w:ascii="Arial" w:hAnsi="Arial" w:cs="Arial"/>
        </w:rPr>
        <w:t xml:space="preserve">El responsable del Canal Interno de Información será responsable de guardar todas y cada una de las evidencias que soporten las acciones llevadas a cabo, para todas aquellas denuncias que se hayan investigado, y siempre de acuerdo con lo establecido </w:t>
      </w:r>
      <w:r>
        <w:rPr>
          <w:rFonts w:ascii="Arial" w:hAnsi="Arial" w:cs="Arial"/>
        </w:rPr>
        <w:lastRenderedPageBreak/>
        <w:t>en legislación vigente en materia de Protección de Datos.</w:t>
      </w:r>
    </w:p>
    <w:p w14:paraId="1B43F1F6" w14:textId="77777777" w:rsidR="00F07472" w:rsidRDefault="00F07472" w:rsidP="00F07472">
      <w:pPr>
        <w:keepNext/>
        <w:widowControl w:val="0"/>
        <w:ind w:right="-31" w:firstLine="349"/>
        <w:jc w:val="both"/>
        <w:outlineLvl w:val="4"/>
        <w:rPr>
          <w:rFonts w:ascii="Arial" w:hAnsi="Arial" w:cs="Arial"/>
        </w:rPr>
      </w:pPr>
    </w:p>
    <w:p w14:paraId="18A626E9" w14:textId="77777777" w:rsidR="00F07472" w:rsidRDefault="00F07472" w:rsidP="00F07472">
      <w:pPr>
        <w:keepNext/>
        <w:widowControl w:val="0"/>
        <w:ind w:right="-31" w:firstLine="349"/>
        <w:jc w:val="both"/>
        <w:outlineLvl w:val="4"/>
        <w:rPr>
          <w:rFonts w:ascii="Arial" w:hAnsi="Arial" w:cs="Arial"/>
        </w:rPr>
      </w:pPr>
      <w:r>
        <w:rPr>
          <w:rFonts w:ascii="Arial" w:hAnsi="Arial" w:cs="Arial"/>
        </w:rPr>
        <w:t xml:space="preserve">7. Al finalizar proceso de instrucción, el responsable del Canal Interno de Información emitirá un </w:t>
      </w:r>
      <w:r>
        <w:rPr>
          <w:rFonts w:ascii="Arial" w:hAnsi="Arial" w:cs="Arial"/>
          <w:u w:val="single"/>
        </w:rPr>
        <w:t>informe</w:t>
      </w:r>
      <w:r>
        <w:rPr>
          <w:rFonts w:ascii="Arial" w:hAnsi="Arial" w:cs="Arial"/>
        </w:rPr>
        <w:t xml:space="preserve"> sobre todas las actuaciones llevadas a cabo.</w:t>
      </w:r>
    </w:p>
    <w:p w14:paraId="392F897E" w14:textId="77777777" w:rsidR="00F07472" w:rsidRDefault="00F07472" w:rsidP="00F07472">
      <w:pPr>
        <w:keepNext/>
        <w:widowControl w:val="0"/>
        <w:ind w:right="-31" w:firstLine="349"/>
        <w:jc w:val="both"/>
        <w:outlineLvl w:val="4"/>
        <w:rPr>
          <w:rFonts w:ascii="Arial" w:hAnsi="Arial" w:cs="Arial"/>
        </w:rPr>
      </w:pPr>
    </w:p>
    <w:p w14:paraId="6FBA803C" w14:textId="77777777" w:rsidR="00F07472" w:rsidRDefault="00F07472" w:rsidP="00F07472">
      <w:pPr>
        <w:keepNext/>
        <w:widowControl w:val="0"/>
        <w:ind w:right="-31" w:firstLine="349"/>
        <w:jc w:val="both"/>
        <w:outlineLvl w:val="4"/>
        <w:rPr>
          <w:rFonts w:ascii="Arial" w:hAnsi="Arial" w:cs="Arial"/>
        </w:rPr>
      </w:pPr>
      <w:r>
        <w:rPr>
          <w:rFonts w:ascii="Arial" w:hAnsi="Arial" w:cs="Arial"/>
        </w:rPr>
        <w:t>Este informe contendrá, al menos:</w:t>
      </w:r>
    </w:p>
    <w:p w14:paraId="60D6795A" w14:textId="77777777" w:rsidR="00F07472" w:rsidRDefault="00F07472" w:rsidP="00F07472">
      <w:pPr>
        <w:keepNext/>
        <w:widowControl w:val="0"/>
        <w:ind w:right="-31" w:firstLine="349"/>
        <w:jc w:val="both"/>
        <w:outlineLvl w:val="4"/>
        <w:rPr>
          <w:rFonts w:ascii="Arial" w:hAnsi="Arial" w:cs="Arial"/>
        </w:rPr>
      </w:pPr>
    </w:p>
    <w:p w14:paraId="1EFA5FC4" w14:textId="77777777" w:rsidR="00F07472" w:rsidRDefault="00F07472" w:rsidP="00F07472">
      <w:pPr>
        <w:keepNext/>
        <w:widowControl w:val="0"/>
        <w:numPr>
          <w:ilvl w:val="0"/>
          <w:numId w:val="24"/>
        </w:numPr>
        <w:spacing w:after="0" w:line="240" w:lineRule="auto"/>
        <w:ind w:left="0" w:right="-31" w:firstLine="349"/>
        <w:jc w:val="both"/>
        <w:outlineLvl w:val="4"/>
        <w:rPr>
          <w:rFonts w:ascii="Arial" w:hAnsi="Arial" w:cs="Arial"/>
        </w:rPr>
      </w:pPr>
      <w:r>
        <w:rPr>
          <w:rFonts w:ascii="Arial" w:hAnsi="Arial" w:cs="Arial"/>
        </w:rPr>
        <w:t>Acceso restringido al informe y al número de expediente.</w:t>
      </w:r>
    </w:p>
    <w:p w14:paraId="0638B587" w14:textId="77777777" w:rsidR="00F07472" w:rsidRDefault="00F07472" w:rsidP="00F07472">
      <w:pPr>
        <w:keepNext/>
        <w:widowControl w:val="0"/>
        <w:numPr>
          <w:ilvl w:val="0"/>
          <w:numId w:val="24"/>
        </w:numPr>
        <w:spacing w:after="0" w:line="240" w:lineRule="auto"/>
        <w:ind w:left="0" w:right="-31" w:firstLine="349"/>
        <w:jc w:val="both"/>
        <w:outlineLvl w:val="4"/>
        <w:rPr>
          <w:rFonts w:ascii="Arial" w:hAnsi="Arial" w:cs="Arial"/>
        </w:rPr>
      </w:pPr>
      <w:r>
        <w:rPr>
          <w:rFonts w:ascii="Arial" w:hAnsi="Arial" w:cs="Arial"/>
        </w:rPr>
        <w:t>Una exposición de los hechos denunciados junto con el código de identificación de la denuncia y la fecha de su recepción.</w:t>
      </w:r>
    </w:p>
    <w:p w14:paraId="4898AEEB" w14:textId="77777777" w:rsidR="00F07472" w:rsidRDefault="00F07472" w:rsidP="00F07472">
      <w:pPr>
        <w:keepNext/>
        <w:widowControl w:val="0"/>
        <w:numPr>
          <w:ilvl w:val="0"/>
          <w:numId w:val="24"/>
        </w:numPr>
        <w:spacing w:after="0" w:line="240" w:lineRule="auto"/>
        <w:ind w:left="0" w:right="-31" w:firstLine="349"/>
        <w:jc w:val="both"/>
        <w:outlineLvl w:val="4"/>
        <w:rPr>
          <w:rFonts w:ascii="Arial" w:hAnsi="Arial" w:cs="Arial"/>
        </w:rPr>
      </w:pPr>
      <w:r>
        <w:rPr>
          <w:rFonts w:ascii="Arial" w:hAnsi="Arial" w:cs="Arial"/>
        </w:rPr>
        <w:t>Una descripción de las diligencias de investigación llevadas a cabo, así como el resultado de estas.</w:t>
      </w:r>
    </w:p>
    <w:p w14:paraId="247B5406" w14:textId="77777777" w:rsidR="00F07472" w:rsidRDefault="00F07472" w:rsidP="00F07472">
      <w:pPr>
        <w:keepNext/>
        <w:widowControl w:val="0"/>
        <w:numPr>
          <w:ilvl w:val="0"/>
          <w:numId w:val="24"/>
        </w:numPr>
        <w:spacing w:after="0" w:line="240" w:lineRule="auto"/>
        <w:ind w:left="0" w:right="-31" w:firstLine="349"/>
        <w:jc w:val="both"/>
        <w:outlineLvl w:val="4"/>
        <w:rPr>
          <w:rFonts w:ascii="Arial" w:hAnsi="Arial" w:cs="Arial"/>
        </w:rPr>
      </w:pPr>
      <w:r>
        <w:rPr>
          <w:rFonts w:ascii="Arial" w:hAnsi="Arial" w:cs="Arial"/>
        </w:rPr>
        <w:t xml:space="preserve">Las conclusiones de las instrucciones y formulación de propuesta de plan de actuación, en su caso. </w:t>
      </w:r>
    </w:p>
    <w:p w14:paraId="2A533E2D" w14:textId="77777777" w:rsidR="00F07472" w:rsidRDefault="00F07472" w:rsidP="00F07472">
      <w:pPr>
        <w:keepNext/>
        <w:widowControl w:val="0"/>
        <w:ind w:right="-31" w:firstLine="349"/>
        <w:jc w:val="both"/>
        <w:outlineLvl w:val="4"/>
        <w:rPr>
          <w:rFonts w:ascii="Arial" w:hAnsi="Arial" w:cs="Arial"/>
        </w:rPr>
      </w:pPr>
    </w:p>
    <w:p w14:paraId="56850F93" w14:textId="77777777" w:rsidR="00F07472" w:rsidRDefault="00F07472" w:rsidP="00F07472">
      <w:pPr>
        <w:keepNext/>
        <w:widowControl w:val="0"/>
        <w:ind w:right="-31" w:firstLine="349"/>
        <w:jc w:val="both"/>
        <w:outlineLvl w:val="4"/>
        <w:rPr>
          <w:rFonts w:ascii="Arial" w:hAnsi="Arial" w:cs="Arial"/>
        </w:rPr>
      </w:pPr>
      <w:r>
        <w:rPr>
          <w:rFonts w:ascii="Arial" w:hAnsi="Arial" w:cs="Arial"/>
        </w:rPr>
        <w:t xml:space="preserve">8. </w:t>
      </w:r>
      <w:r>
        <w:rPr>
          <w:rFonts w:ascii="Arial" w:hAnsi="Arial" w:cs="Arial"/>
          <w:u w:val="single"/>
        </w:rPr>
        <w:t>Resolución de la investigación</w:t>
      </w:r>
      <w:r>
        <w:rPr>
          <w:rFonts w:ascii="Arial" w:hAnsi="Arial" w:cs="Arial"/>
        </w:rPr>
        <w:t>.</w:t>
      </w:r>
    </w:p>
    <w:p w14:paraId="49B36254" w14:textId="77777777" w:rsidR="00F07472" w:rsidRDefault="00F07472" w:rsidP="00F07472">
      <w:pPr>
        <w:keepNext/>
        <w:widowControl w:val="0"/>
        <w:ind w:right="-31" w:firstLine="349"/>
        <w:jc w:val="both"/>
        <w:outlineLvl w:val="4"/>
        <w:rPr>
          <w:rFonts w:ascii="Arial" w:hAnsi="Arial" w:cs="Arial"/>
        </w:rPr>
      </w:pPr>
    </w:p>
    <w:p w14:paraId="01D007E3" w14:textId="77777777" w:rsidR="00F07472" w:rsidRDefault="00F07472" w:rsidP="00F07472">
      <w:pPr>
        <w:keepNext/>
        <w:widowControl w:val="0"/>
        <w:ind w:right="-31" w:firstLine="349"/>
        <w:jc w:val="both"/>
        <w:outlineLvl w:val="4"/>
        <w:rPr>
          <w:rFonts w:ascii="Arial" w:hAnsi="Arial" w:cs="Arial"/>
        </w:rPr>
      </w:pPr>
      <w:r>
        <w:rPr>
          <w:rFonts w:ascii="Arial" w:hAnsi="Arial" w:cs="Arial"/>
        </w:rPr>
        <w:t>El Órgano competente será el responsable de tomar las medidas que considere oportunas, entre las cuales se contemplan:</w:t>
      </w:r>
    </w:p>
    <w:p w14:paraId="24CB3B00" w14:textId="77777777" w:rsidR="00F07472" w:rsidRDefault="00F07472" w:rsidP="00F07472">
      <w:pPr>
        <w:keepNext/>
        <w:widowControl w:val="0"/>
        <w:ind w:right="-31" w:firstLine="349"/>
        <w:jc w:val="both"/>
        <w:outlineLvl w:val="4"/>
        <w:rPr>
          <w:rFonts w:ascii="Arial" w:hAnsi="Arial" w:cs="Arial"/>
        </w:rPr>
      </w:pPr>
    </w:p>
    <w:p w14:paraId="23A336F0" w14:textId="77777777" w:rsidR="00F07472" w:rsidRDefault="00F07472" w:rsidP="00F07472">
      <w:pPr>
        <w:keepNext/>
        <w:widowControl w:val="0"/>
        <w:numPr>
          <w:ilvl w:val="0"/>
          <w:numId w:val="24"/>
        </w:numPr>
        <w:spacing w:after="0" w:line="240" w:lineRule="auto"/>
        <w:ind w:left="0" w:right="-31" w:firstLine="349"/>
        <w:jc w:val="both"/>
        <w:outlineLvl w:val="4"/>
        <w:rPr>
          <w:rFonts w:ascii="Arial" w:hAnsi="Arial" w:cs="Arial"/>
        </w:rPr>
      </w:pPr>
      <w:r>
        <w:rPr>
          <w:rFonts w:ascii="Arial" w:hAnsi="Arial" w:cs="Arial"/>
          <w:u w:val="single"/>
        </w:rPr>
        <w:t>Archivo del expediente</w:t>
      </w:r>
      <w:r>
        <w:rPr>
          <w:rFonts w:ascii="Arial" w:hAnsi="Arial" w:cs="Arial"/>
        </w:rPr>
        <w:t>: En caso de considerarse que no se ha producido incumplimiento alguno por parte del denunciado o por falta de evidencias documentales suficientes.</w:t>
      </w:r>
    </w:p>
    <w:p w14:paraId="477F47B0" w14:textId="77777777" w:rsidR="00F07472" w:rsidRDefault="00F07472" w:rsidP="00F07472">
      <w:pPr>
        <w:keepNext/>
        <w:widowControl w:val="0"/>
        <w:ind w:right="-31" w:firstLine="349"/>
        <w:jc w:val="both"/>
        <w:outlineLvl w:val="4"/>
        <w:rPr>
          <w:rFonts w:ascii="Arial" w:hAnsi="Arial" w:cs="Arial"/>
        </w:rPr>
      </w:pPr>
    </w:p>
    <w:p w14:paraId="78EE151C" w14:textId="77777777" w:rsidR="00F07472" w:rsidRDefault="00F07472" w:rsidP="00F07472">
      <w:pPr>
        <w:keepNext/>
        <w:widowControl w:val="0"/>
        <w:numPr>
          <w:ilvl w:val="0"/>
          <w:numId w:val="24"/>
        </w:numPr>
        <w:spacing w:after="0" w:line="240" w:lineRule="auto"/>
        <w:ind w:left="0" w:right="-31" w:firstLine="349"/>
        <w:jc w:val="both"/>
        <w:outlineLvl w:val="4"/>
        <w:rPr>
          <w:rFonts w:ascii="Arial" w:hAnsi="Arial" w:cs="Arial"/>
        </w:rPr>
      </w:pPr>
      <w:r>
        <w:rPr>
          <w:rFonts w:ascii="Arial" w:hAnsi="Arial" w:cs="Arial"/>
        </w:rPr>
        <w:t xml:space="preserve">En el caso de que los hechos pudieran ser constitutivos de una infracción penal, se remitirá las actuaciones al </w:t>
      </w:r>
      <w:r>
        <w:rPr>
          <w:rFonts w:ascii="Arial" w:hAnsi="Arial" w:cs="Arial"/>
          <w:u w:val="single"/>
        </w:rPr>
        <w:t>Ministerio fiscal</w:t>
      </w:r>
      <w:r>
        <w:rPr>
          <w:rFonts w:ascii="Arial" w:hAnsi="Arial" w:cs="Arial"/>
        </w:rPr>
        <w:t xml:space="preserve">. Y si los hechos afectan a los intereses financieros de la Unión Europea, se remitirá a la Fiscalía Europea. </w:t>
      </w:r>
    </w:p>
    <w:p w14:paraId="60ACBBC5" w14:textId="77777777" w:rsidR="00F07472" w:rsidRDefault="00F07472" w:rsidP="00F07472">
      <w:pPr>
        <w:keepNext/>
        <w:widowControl w:val="0"/>
        <w:ind w:right="-31" w:firstLine="349"/>
        <w:jc w:val="both"/>
        <w:outlineLvl w:val="4"/>
        <w:rPr>
          <w:rFonts w:ascii="Arial" w:hAnsi="Arial" w:cs="Arial"/>
        </w:rPr>
      </w:pPr>
    </w:p>
    <w:p w14:paraId="5DAC6448" w14:textId="77777777" w:rsidR="00F07472" w:rsidRDefault="00F07472" w:rsidP="00F07472">
      <w:pPr>
        <w:keepNext/>
        <w:widowControl w:val="0"/>
        <w:numPr>
          <w:ilvl w:val="0"/>
          <w:numId w:val="24"/>
        </w:numPr>
        <w:spacing w:after="0" w:line="240" w:lineRule="auto"/>
        <w:ind w:left="0" w:right="-31" w:firstLine="349"/>
        <w:jc w:val="both"/>
        <w:outlineLvl w:val="4"/>
        <w:rPr>
          <w:rFonts w:ascii="Arial" w:hAnsi="Arial" w:cs="Arial"/>
        </w:rPr>
      </w:pPr>
      <w:r>
        <w:rPr>
          <w:rFonts w:ascii="Arial" w:hAnsi="Arial" w:cs="Arial"/>
        </w:rPr>
        <w:t xml:space="preserve">En el caso de que los hechos pudieran ser constitutivos de una infracción grave o muy grave cometida por empleado público, se ordenará la apertura del correspondiente expediente sancionador, correspondiendo al Servicio de Recursos Humanos u otro órgano correspondiente, su tramitación. </w:t>
      </w:r>
    </w:p>
    <w:p w14:paraId="399017B1" w14:textId="77777777" w:rsidR="00F07472" w:rsidRDefault="00F07472" w:rsidP="00F07472">
      <w:pPr>
        <w:keepNext/>
        <w:widowControl w:val="0"/>
        <w:ind w:right="-31" w:firstLine="349"/>
        <w:jc w:val="both"/>
        <w:outlineLvl w:val="4"/>
        <w:rPr>
          <w:rFonts w:ascii="Arial" w:hAnsi="Arial" w:cs="Arial"/>
        </w:rPr>
      </w:pPr>
    </w:p>
    <w:p w14:paraId="67E9AC9A" w14:textId="77777777" w:rsidR="00F07472" w:rsidRDefault="00F07472" w:rsidP="00F07472">
      <w:pPr>
        <w:keepNext/>
        <w:widowControl w:val="0"/>
        <w:ind w:right="-31" w:firstLine="349"/>
        <w:jc w:val="both"/>
        <w:outlineLvl w:val="4"/>
        <w:rPr>
          <w:rFonts w:ascii="Arial" w:hAnsi="Arial" w:cs="Arial"/>
        </w:rPr>
      </w:pPr>
      <w:r>
        <w:rPr>
          <w:rFonts w:ascii="Arial" w:hAnsi="Arial" w:cs="Arial"/>
        </w:rPr>
        <w:t xml:space="preserve">9. El plazo máximo para dar respuesta a las actuaciones de investigación será de tres meses a contar desde la recepción de la comunicación, o si no se remitió un acuse de recibo al informante, a tres meses a partir del vencimiento del plazo de siete días después de efectuarse la comunicación, salvo casos de especial complejidad que requieran una ampliación del plazo, en cuyo caso, éste podrá extenderse hasta un </w:t>
      </w:r>
      <w:r>
        <w:rPr>
          <w:rFonts w:ascii="Arial" w:hAnsi="Arial" w:cs="Arial"/>
        </w:rPr>
        <w:lastRenderedPageBreak/>
        <w:t>máximo de otros tres meses adicionales.</w:t>
      </w:r>
    </w:p>
    <w:p w14:paraId="0A8F7ED8" w14:textId="77777777" w:rsidR="00F07472" w:rsidRDefault="00F07472" w:rsidP="00F07472">
      <w:pPr>
        <w:keepNext/>
        <w:widowControl w:val="0"/>
        <w:ind w:right="-31" w:firstLine="349"/>
        <w:jc w:val="both"/>
        <w:outlineLvl w:val="4"/>
        <w:rPr>
          <w:rFonts w:ascii="Arial" w:hAnsi="Arial" w:cs="Arial"/>
        </w:rPr>
      </w:pPr>
    </w:p>
    <w:p w14:paraId="3E01D15A" w14:textId="77777777" w:rsidR="00F07472" w:rsidRPr="00812674" w:rsidRDefault="00F07472" w:rsidP="00F07472">
      <w:pPr>
        <w:ind w:right="-31" w:firstLine="349"/>
        <w:jc w:val="both"/>
        <w:rPr>
          <w:rFonts w:ascii="Arial" w:hAnsi="Arial" w:cs="Arial"/>
          <w:b/>
          <w:bCs/>
          <w:u w:val="single"/>
        </w:rPr>
      </w:pPr>
      <w:r w:rsidRPr="00812674">
        <w:rPr>
          <w:rFonts w:ascii="Arial" w:hAnsi="Arial" w:cs="Arial"/>
          <w:b/>
          <w:bCs/>
        </w:rPr>
        <w:t>II.-</w:t>
      </w:r>
      <w:r>
        <w:rPr>
          <w:rFonts w:ascii="Arial" w:hAnsi="Arial" w:cs="Arial"/>
          <w:b/>
          <w:bCs/>
          <w:u w:val="single"/>
        </w:rPr>
        <w:t xml:space="preserve"> LIBRO REGISTRO DE LAS INFORMACIONES RECIBIDAS Y DE LAS INVESTIGACIONES INTERNAS REALIZADAS</w:t>
      </w:r>
    </w:p>
    <w:p w14:paraId="66C93BF7" w14:textId="77777777" w:rsidR="00F07472" w:rsidRDefault="00F07472" w:rsidP="00F07472">
      <w:pPr>
        <w:keepNext/>
        <w:widowControl w:val="0"/>
        <w:ind w:right="-31" w:firstLine="349"/>
        <w:jc w:val="both"/>
        <w:outlineLvl w:val="4"/>
        <w:rPr>
          <w:rFonts w:ascii="Arial" w:hAnsi="Arial" w:cs="Arial"/>
        </w:rPr>
      </w:pPr>
      <w:r>
        <w:rPr>
          <w:rFonts w:ascii="Arial" w:hAnsi="Arial" w:cs="Arial"/>
        </w:rPr>
        <w:t>1. El Ayuntamiento dispondrá de un libro-registro de las informaciones recibidas y de las investigaciones internas a que hayan dado lugar, garantizando, en todo caso, los requisitos de confidencialidad previstos en la Ley 2/2023, de 20 de febrero, Reguladora de la Protección de las Personas que Informen sobre Infracciones Normativas y de Lucha Contra la Corrupción.</w:t>
      </w:r>
    </w:p>
    <w:p w14:paraId="510E5D81" w14:textId="77777777" w:rsidR="00F07472" w:rsidRDefault="00F07472" w:rsidP="00F07472">
      <w:pPr>
        <w:keepNext/>
        <w:widowControl w:val="0"/>
        <w:ind w:right="-31" w:firstLine="349"/>
        <w:jc w:val="both"/>
        <w:outlineLvl w:val="4"/>
        <w:rPr>
          <w:rFonts w:ascii="Arial" w:hAnsi="Arial" w:cs="Arial"/>
        </w:rPr>
      </w:pPr>
    </w:p>
    <w:p w14:paraId="2F25F17C" w14:textId="77777777" w:rsidR="00F07472" w:rsidRDefault="00F07472" w:rsidP="00F07472">
      <w:pPr>
        <w:keepNext/>
        <w:widowControl w:val="0"/>
        <w:ind w:right="-31" w:firstLine="349"/>
        <w:jc w:val="both"/>
        <w:outlineLvl w:val="4"/>
        <w:rPr>
          <w:rFonts w:ascii="Arial" w:hAnsi="Arial" w:cs="Arial"/>
        </w:rPr>
      </w:pPr>
      <w:r>
        <w:rPr>
          <w:rFonts w:ascii="Arial" w:hAnsi="Arial" w:cs="Arial"/>
        </w:rPr>
        <w:t>Este registro no será público y únicamente a petición razonada de la Autoridad judicial competente, mediante auto, y en el marco de un procedimiento judicial y bajo la tutela de aquella, podrá accederse total o parcialmente al contenido del referido registro.</w:t>
      </w:r>
    </w:p>
    <w:p w14:paraId="5DADF0CC" w14:textId="77777777" w:rsidR="00F07472" w:rsidRDefault="00F07472" w:rsidP="00F07472">
      <w:pPr>
        <w:keepNext/>
        <w:widowControl w:val="0"/>
        <w:ind w:right="-31" w:firstLine="349"/>
        <w:jc w:val="both"/>
        <w:outlineLvl w:val="4"/>
        <w:rPr>
          <w:rFonts w:ascii="Arial" w:hAnsi="Arial" w:cs="Arial"/>
        </w:rPr>
      </w:pPr>
    </w:p>
    <w:p w14:paraId="74FB9846" w14:textId="77777777" w:rsidR="00F07472" w:rsidRDefault="00F07472" w:rsidP="00F07472">
      <w:pPr>
        <w:keepNext/>
        <w:widowControl w:val="0"/>
        <w:ind w:right="-31" w:firstLine="349"/>
        <w:jc w:val="both"/>
        <w:outlineLvl w:val="4"/>
        <w:rPr>
          <w:rFonts w:ascii="Arial" w:hAnsi="Arial" w:cs="Arial"/>
        </w:rPr>
      </w:pPr>
      <w:r>
        <w:rPr>
          <w:rFonts w:ascii="Arial" w:hAnsi="Arial" w:cs="Arial"/>
        </w:rPr>
        <w:t>2. Los datos personales relativos a las informaciones recibidas y a las investigaciones internas sólo se conservarán durante el período que sea necesario y proporcionado a efectos de cumplir con la ley.</w:t>
      </w:r>
    </w:p>
    <w:p w14:paraId="730DB149" w14:textId="77777777" w:rsidR="00F07472" w:rsidRDefault="00F07472" w:rsidP="00F07472">
      <w:pPr>
        <w:keepNext/>
        <w:widowControl w:val="0"/>
        <w:ind w:right="-31" w:firstLine="349"/>
        <w:jc w:val="both"/>
        <w:outlineLvl w:val="4"/>
        <w:rPr>
          <w:rFonts w:ascii="Arial" w:hAnsi="Arial" w:cs="Arial"/>
        </w:rPr>
      </w:pPr>
    </w:p>
    <w:p w14:paraId="6F572119" w14:textId="77777777" w:rsidR="00F07472" w:rsidRDefault="00F07472" w:rsidP="00F07472">
      <w:pPr>
        <w:keepNext/>
        <w:widowControl w:val="0"/>
        <w:ind w:right="-31" w:firstLine="349"/>
        <w:jc w:val="both"/>
        <w:outlineLvl w:val="4"/>
        <w:rPr>
          <w:rFonts w:ascii="Arial" w:hAnsi="Arial" w:cs="Arial"/>
        </w:rPr>
      </w:pPr>
      <w:r>
        <w:rPr>
          <w:rFonts w:ascii="Arial" w:hAnsi="Arial" w:cs="Arial"/>
        </w:rPr>
        <w:t>En particular, se tendrá en cuenta lo previsto en los apartados 3 y 4 del artículo 32 de la Ley 2/2023, de 20 de febrero, Reguladora de la Protección de las Personas que informen sobre Infracciones Normativas y de Lucha Contra la Corrupción. En ningún caso podrán conservarse los datos por un período superior a diez años.</w:t>
      </w:r>
    </w:p>
    <w:p w14:paraId="7C9DA55A" w14:textId="77777777" w:rsidR="00F07472" w:rsidRDefault="00F07472" w:rsidP="00F07472">
      <w:pPr>
        <w:keepNext/>
        <w:widowControl w:val="0"/>
        <w:ind w:right="-31" w:firstLine="349"/>
        <w:jc w:val="both"/>
        <w:outlineLvl w:val="4"/>
        <w:rPr>
          <w:rFonts w:ascii="Arial" w:hAnsi="Arial" w:cs="Arial"/>
        </w:rPr>
      </w:pPr>
    </w:p>
    <w:p w14:paraId="46DD75D7" w14:textId="77777777" w:rsidR="00F07472" w:rsidRDefault="00F07472" w:rsidP="00F07472">
      <w:pPr>
        <w:keepNext/>
        <w:widowControl w:val="0"/>
        <w:ind w:right="-31" w:firstLine="349"/>
        <w:jc w:val="both"/>
        <w:outlineLvl w:val="4"/>
        <w:rPr>
          <w:rFonts w:ascii="Arial" w:hAnsi="Arial" w:cs="Arial"/>
          <w:b/>
          <w:bCs/>
          <w:u w:val="single"/>
        </w:rPr>
      </w:pPr>
      <w:r w:rsidRPr="00812674">
        <w:rPr>
          <w:rFonts w:ascii="Arial" w:hAnsi="Arial" w:cs="Arial"/>
          <w:b/>
          <w:bCs/>
        </w:rPr>
        <w:t>III.-</w:t>
      </w:r>
      <w:r>
        <w:rPr>
          <w:rFonts w:ascii="Arial" w:hAnsi="Arial" w:cs="Arial"/>
          <w:b/>
          <w:bCs/>
          <w:u w:val="single"/>
        </w:rPr>
        <w:t xml:space="preserve"> MEDIDAS DE PROTECCION</w:t>
      </w:r>
    </w:p>
    <w:p w14:paraId="38FE9498" w14:textId="77777777" w:rsidR="00F07472" w:rsidRDefault="00F07472" w:rsidP="00F07472">
      <w:pPr>
        <w:keepNext/>
        <w:widowControl w:val="0"/>
        <w:ind w:right="-31" w:firstLine="349"/>
        <w:jc w:val="both"/>
        <w:outlineLvl w:val="4"/>
        <w:rPr>
          <w:rFonts w:ascii="Arial" w:hAnsi="Arial" w:cs="Arial"/>
        </w:rPr>
      </w:pPr>
    </w:p>
    <w:p w14:paraId="19975CBE" w14:textId="77777777" w:rsidR="00F07472" w:rsidRDefault="00F07472" w:rsidP="00F07472">
      <w:pPr>
        <w:keepNext/>
        <w:widowControl w:val="0"/>
        <w:ind w:right="-31" w:firstLine="349"/>
        <w:jc w:val="both"/>
        <w:outlineLvl w:val="4"/>
        <w:rPr>
          <w:rFonts w:ascii="Arial" w:hAnsi="Arial" w:cs="Arial"/>
        </w:rPr>
      </w:pPr>
      <w:r>
        <w:rPr>
          <w:rFonts w:ascii="Arial" w:hAnsi="Arial" w:cs="Arial"/>
        </w:rPr>
        <w:t>1. Las personas que comuniquen o revelen infracciones previstas en el artículo 2 de la Ley tendrán derecho a protección conforme a lo previsto en el artículo 35 de la Ley 2/2023, de 20 de febrero, Reguladora de la Protección de las Personas que Informen sobre Infracciones Normativas y de Lucha Contra la Corrupción.</w:t>
      </w:r>
    </w:p>
    <w:p w14:paraId="5ECDB07A" w14:textId="77777777" w:rsidR="00F07472" w:rsidRDefault="00F07472" w:rsidP="00F07472">
      <w:pPr>
        <w:keepNext/>
        <w:widowControl w:val="0"/>
        <w:ind w:right="-31" w:firstLine="349"/>
        <w:jc w:val="both"/>
        <w:outlineLvl w:val="4"/>
        <w:rPr>
          <w:rFonts w:ascii="Arial" w:hAnsi="Arial" w:cs="Arial"/>
        </w:rPr>
      </w:pPr>
    </w:p>
    <w:p w14:paraId="13F80ECA" w14:textId="77777777" w:rsidR="00F07472" w:rsidRDefault="00F07472" w:rsidP="00F07472">
      <w:pPr>
        <w:keepNext/>
        <w:widowControl w:val="0"/>
        <w:ind w:right="-31" w:firstLine="349"/>
        <w:jc w:val="both"/>
        <w:outlineLvl w:val="4"/>
        <w:rPr>
          <w:rFonts w:ascii="Arial" w:hAnsi="Arial" w:cs="Arial"/>
        </w:rPr>
      </w:pPr>
      <w:r>
        <w:rPr>
          <w:rFonts w:ascii="Arial" w:hAnsi="Arial" w:cs="Arial"/>
        </w:rPr>
        <w:t xml:space="preserve">2. Las personas que comuniquen o revelen infracciones no podrán ser objeto de represalia, incluidas las amenazas de represalia y las tentativas de represalia. Se entiende por represalia cualesquiera actos u omisiones que estén prohibidos por la ley, o que, de forma directa o indirecta, supongan un trato desfavorable que sitúe a las personas que las sufren en desventaja particular con respecto a otra en el contexto laboral o profesional, solo por su condición de informantes, o por haber realizado una </w:t>
      </w:r>
      <w:r>
        <w:rPr>
          <w:rFonts w:ascii="Arial" w:hAnsi="Arial" w:cs="Arial"/>
        </w:rPr>
        <w:lastRenderedPageBreak/>
        <w:t>revelación pública.</w:t>
      </w:r>
    </w:p>
    <w:p w14:paraId="2E5C2663" w14:textId="77777777" w:rsidR="00F07472" w:rsidRDefault="00F07472" w:rsidP="00F07472">
      <w:pPr>
        <w:keepNext/>
        <w:widowControl w:val="0"/>
        <w:ind w:right="-31" w:firstLine="349"/>
        <w:jc w:val="both"/>
        <w:outlineLvl w:val="4"/>
        <w:rPr>
          <w:rFonts w:ascii="Arial" w:hAnsi="Arial" w:cs="Arial"/>
        </w:rPr>
      </w:pPr>
    </w:p>
    <w:p w14:paraId="203976FD" w14:textId="77777777" w:rsidR="00F07472" w:rsidRDefault="00F07472" w:rsidP="00F07472">
      <w:pPr>
        <w:keepNext/>
        <w:widowControl w:val="0"/>
        <w:ind w:right="-31" w:firstLine="349"/>
        <w:jc w:val="both"/>
        <w:outlineLvl w:val="4"/>
        <w:rPr>
          <w:rFonts w:ascii="Arial" w:hAnsi="Arial" w:cs="Arial"/>
        </w:rPr>
      </w:pPr>
      <w:r>
        <w:rPr>
          <w:rFonts w:ascii="Arial" w:hAnsi="Arial" w:cs="Arial"/>
        </w:rPr>
        <w:t>La persona que viera lesionados sus derechos por causa de su comunicación o revelación una vez transcurrido el plazo de dos años, podrá solicitar la protección de la autoridad competente que, excepcionalmente y de forma justificada, podrá extender el período de protección, previa audiencia de las personas u órganos que pudieran verse afectados. La denegación de la extensión del período de protección deberá estar motivada.</w:t>
      </w:r>
    </w:p>
    <w:p w14:paraId="57968546" w14:textId="77777777" w:rsidR="00F07472" w:rsidRDefault="00F07472" w:rsidP="00F07472">
      <w:pPr>
        <w:keepNext/>
        <w:widowControl w:val="0"/>
        <w:ind w:right="-31" w:firstLine="349"/>
        <w:jc w:val="both"/>
        <w:outlineLvl w:val="4"/>
        <w:rPr>
          <w:rFonts w:ascii="Arial" w:hAnsi="Arial" w:cs="Arial"/>
        </w:rPr>
      </w:pPr>
    </w:p>
    <w:p w14:paraId="4483C591" w14:textId="77777777" w:rsidR="00F07472" w:rsidRDefault="00F07472" w:rsidP="00F07472">
      <w:pPr>
        <w:keepNext/>
        <w:widowControl w:val="0"/>
        <w:ind w:right="-31" w:firstLine="349"/>
        <w:jc w:val="both"/>
        <w:outlineLvl w:val="4"/>
        <w:rPr>
          <w:rFonts w:ascii="Arial" w:hAnsi="Arial" w:cs="Arial"/>
        </w:rPr>
      </w:pPr>
      <w:r>
        <w:rPr>
          <w:rFonts w:ascii="Arial" w:hAnsi="Arial" w:cs="Arial"/>
        </w:rPr>
        <w:t>3. Las personas que comuniquen o revelen infracciones previstas en el artículo 2 de la Ley 2/2023, de 20 de febrero, Reguladora de la Protección de las Personas que Informen sobre Infracciones Normativas y de Lucha Contra la Corrupción, a través de los procedimientos en la misma Ley accederán, al menos a las siguientes medidas de apoyo siguientes:</w:t>
      </w:r>
    </w:p>
    <w:p w14:paraId="0E3F1E2D" w14:textId="77777777" w:rsidR="00F07472" w:rsidRDefault="00F07472" w:rsidP="00F07472">
      <w:pPr>
        <w:keepNext/>
        <w:widowControl w:val="0"/>
        <w:ind w:right="-31" w:firstLine="349"/>
        <w:jc w:val="both"/>
        <w:outlineLvl w:val="4"/>
        <w:rPr>
          <w:rFonts w:ascii="Arial" w:hAnsi="Arial" w:cs="Arial"/>
        </w:rPr>
      </w:pPr>
    </w:p>
    <w:p w14:paraId="2675574D" w14:textId="77777777" w:rsidR="00F07472" w:rsidRDefault="00F07472" w:rsidP="00F07472">
      <w:pPr>
        <w:keepNext/>
        <w:widowControl w:val="0"/>
        <w:numPr>
          <w:ilvl w:val="0"/>
          <w:numId w:val="25"/>
        </w:numPr>
        <w:spacing w:after="0" w:line="240" w:lineRule="auto"/>
        <w:ind w:right="-31" w:firstLine="349"/>
        <w:jc w:val="both"/>
        <w:outlineLvl w:val="4"/>
        <w:rPr>
          <w:rFonts w:ascii="Arial" w:hAnsi="Arial" w:cs="Arial"/>
        </w:rPr>
      </w:pPr>
      <w:r>
        <w:rPr>
          <w:rFonts w:ascii="Arial" w:hAnsi="Arial" w:cs="Arial"/>
        </w:rPr>
        <w:t>a) Información y asesoramiento completos e independientes, que sean fácilmente accesibles para el público y gratuitos, sobre los procedimientos y recursos disponibles, protección frente a represalias y derechos de la persona afectada.</w:t>
      </w:r>
    </w:p>
    <w:p w14:paraId="7EA2EC3A" w14:textId="77777777" w:rsidR="00F07472" w:rsidRDefault="00F07472" w:rsidP="00F07472">
      <w:pPr>
        <w:keepNext/>
        <w:widowControl w:val="0"/>
        <w:numPr>
          <w:ilvl w:val="0"/>
          <w:numId w:val="25"/>
        </w:numPr>
        <w:spacing w:after="0" w:line="240" w:lineRule="auto"/>
        <w:ind w:right="-31" w:firstLine="349"/>
        <w:jc w:val="both"/>
        <w:outlineLvl w:val="4"/>
        <w:rPr>
          <w:rFonts w:ascii="Arial" w:hAnsi="Arial" w:cs="Arial"/>
        </w:rPr>
      </w:pPr>
    </w:p>
    <w:p w14:paraId="4B4D634F" w14:textId="77777777" w:rsidR="00F07472" w:rsidRDefault="00F07472" w:rsidP="00F07472">
      <w:pPr>
        <w:keepNext/>
        <w:widowControl w:val="0"/>
        <w:numPr>
          <w:ilvl w:val="0"/>
          <w:numId w:val="25"/>
        </w:numPr>
        <w:spacing w:after="0" w:line="240" w:lineRule="auto"/>
        <w:ind w:right="-31" w:firstLine="349"/>
        <w:jc w:val="both"/>
        <w:outlineLvl w:val="4"/>
        <w:rPr>
          <w:rFonts w:ascii="Arial" w:hAnsi="Arial" w:cs="Arial"/>
        </w:rPr>
      </w:pPr>
      <w:r>
        <w:rPr>
          <w:rFonts w:ascii="Arial" w:hAnsi="Arial" w:cs="Arial"/>
        </w:rPr>
        <w:t xml:space="preserve">b) Asistencia efectiva por parte de las autoridades competentes ante cualquier autoridad pertinente implicada en su protección frente a represalias, incluida la certificación de que pueden acogerse a protección al amparo de la presente ley. </w:t>
      </w:r>
    </w:p>
    <w:p w14:paraId="72E79973" w14:textId="77777777" w:rsidR="00F07472" w:rsidRDefault="00F07472" w:rsidP="00F07472">
      <w:pPr>
        <w:keepNext/>
        <w:widowControl w:val="0"/>
        <w:ind w:right="-31" w:firstLine="349"/>
        <w:jc w:val="both"/>
        <w:outlineLvl w:val="4"/>
        <w:rPr>
          <w:rFonts w:ascii="Arial" w:hAnsi="Arial" w:cs="Arial"/>
        </w:rPr>
      </w:pPr>
    </w:p>
    <w:p w14:paraId="39F6C31E" w14:textId="77777777" w:rsidR="00F07472" w:rsidRDefault="00F07472" w:rsidP="00F07472">
      <w:pPr>
        <w:keepNext/>
        <w:widowControl w:val="0"/>
        <w:numPr>
          <w:ilvl w:val="0"/>
          <w:numId w:val="25"/>
        </w:numPr>
        <w:spacing w:after="0" w:line="240" w:lineRule="auto"/>
        <w:ind w:right="-31" w:firstLine="349"/>
        <w:jc w:val="both"/>
        <w:outlineLvl w:val="4"/>
        <w:rPr>
          <w:rFonts w:ascii="Arial" w:hAnsi="Arial" w:cs="Arial"/>
        </w:rPr>
      </w:pPr>
      <w:r>
        <w:rPr>
          <w:rFonts w:ascii="Arial" w:hAnsi="Arial" w:cs="Arial"/>
        </w:rPr>
        <w:t>c) Asistencia jurídica en los procesos penales y en los procesos civiles transfronterizos de conformidad con la normativa comunitaria.</w:t>
      </w:r>
    </w:p>
    <w:p w14:paraId="4AA836EE" w14:textId="77777777" w:rsidR="00F07472" w:rsidRDefault="00F07472" w:rsidP="00F07472">
      <w:pPr>
        <w:keepNext/>
        <w:widowControl w:val="0"/>
        <w:ind w:right="-31" w:firstLine="349"/>
        <w:jc w:val="both"/>
        <w:outlineLvl w:val="4"/>
        <w:rPr>
          <w:rFonts w:ascii="Arial" w:hAnsi="Arial" w:cs="Arial"/>
        </w:rPr>
      </w:pPr>
    </w:p>
    <w:p w14:paraId="32502AEB" w14:textId="77777777" w:rsidR="00F07472" w:rsidRDefault="00F07472" w:rsidP="00F07472">
      <w:pPr>
        <w:keepNext/>
        <w:widowControl w:val="0"/>
        <w:numPr>
          <w:ilvl w:val="0"/>
          <w:numId w:val="25"/>
        </w:numPr>
        <w:spacing w:after="0" w:line="240" w:lineRule="auto"/>
        <w:ind w:right="-31" w:firstLine="349"/>
        <w:jc w:val="both"/>
        <w:outlineLvl w:val="4"/>
        <w:rPr>
          <w:rFonts w:ascii="Arial" w:hAnsi="Arial" w:cs="Arial"/>
        </w:rPr>
      </w:pPr>
      <w:r>
        <w:rPr>
          <w:rFonts w:ascii="Arial" w:hAnsi="Arial" w:cs="Arial"/>
        </w:rPr>
        <w:t>d) Apoyo financiero y psicológico, de forma excepcional, si así lo decidiese la Autoridad Independiente de Protección del Informante, tras la valoración de las circunstancias derivadas de la presentación de la comunicación.</w:t>
      </w:r>
    </w:p>
    <w:p w14:paraId="488B46C6" w14:textId="77777777" w:rsidR="00F07472" w:rsidRDefault="00F07472" w:rsidP="00F07472">
      <w:pPr>
        <w:keepNext/>
        <w:widowControl w:val="0"/>
        <w:ind w:right="-31" w:firstLine="349"/>
        <w:jc w:val="both"/>
        <w:outlineLvl w:val="4"/>
        <w:rPr>
          <w:rFonts w:ascii="Arial" w:hAnsi="Arial" w:cs="Arial"/>
        </w:rPr>
      </w:pPr>
    </w:p>
    <w:p w14:paraId="2226E5C2" w14:textId="77777777" w:rsidR="00F07472" w:rsidRDefault="00F07472" w:rsidP="00F07472">
      <w:pPr>
        <w:keepNext/>
        <w:widowControl w:val="0"/>
        <w:ind w:right="-31" w:firstLine="349"/>
        <w:jc w:val="both"/>
        <w:outlineLvl w:val="4"/>
        <w:rPr>
          <w:rFonts w:ascii="Arial" w:hAnsi="Arial" w:cs="Arial"/>
        </w:rPr>
      </w:pPr>
      <w:r>
        <w:rPr>
          <w:rFonts w:ascii="Arial" w:hAnsi="Arial" w:cs="Arial"/>
        </w:rPr>
        <w:t>Todo ello, con independencia de la asistencia que pudiera corresponder al amparo de la Ley 1/1996, de 10 de enero, de asistencia jurídica gratuita, para la representación y defensa en procedimientos judiciales derivados de la presentación de la comunicación o revelación pública.</w:t>
      </w:r>
    </w:p>
    <w:p w14:paraId="4949166C" w14:textId="77777777" w:rsidR="00F07472" w:rsidRDefault="00F07472" w:rsidP="00F07472">
      <w:pPr>
        <w:keepNext/>
        <w:widowControl w:val="0"/>
        <w:ind w:right="-31" w:firstLine="349"/>
        <w:jc w:val="both"/>
        <w:outlineLvl w:val="4"/>
        <w:rPr>
          <w:rFonts w:ascii="Arial" w:hAnsi="Arial" w:cs="Arial"/>
        </w:rPr>
      </w:pPr>
    </w:p>
    <w:p w14:paraId="13EE0A00" w14:textId="77777777" w:rsidR="00F07472" w:rsidRDefault="00F07472" w:rsidP="00F07472">
      <w:pPr>
        <w:keepNext/>
        <w:widowControl w:val="0"/>
        <w:ind w:right="-31" w:firstLine="349"/>
        <w:jc w:val="both"/>
        <w:outlineLvl w:val="4"/>
        <w:rPr>
          <w:rFonts w:ascii="Arial" w:hAnsi="Arial" w:cs="Arial"/>
        </w:rPr>
      </w:pPr>
      <w:r>
        <w:rPr>
          <w:rFonts w:ascii="Arial" w:hAnsi="Arial" w:cs="Arial"/>
        </w:rPr>
        <w:t xml:space="preserve">4. No se considerará que las personas que comuniquen información sobre las acciones u omisiones recogidas en la Ley 2/2023, de 20 de febrero, Reguladora de la Protección de las Personas que informen sobre Infracciones Normativas y de Lucha Contra la Corrupción, o que hagan una revelación pública de conformidad con la misma Ley hayan infringido ninguna restricción de revelación de información, y aquellas no incurrirán en responsabilidad de ningún tipo en relación con dicha comunicación o revelación pública, siempre que tuvieran motivos razonables para pensar que la comunicación o revelación pública de dicha información era necesaria para revelar una </w:t>
      </w:r>
      <w:r>
        <w:rPr>
          <w:rFonts w:ascii="Arial" w:hAnsi="Arial" w:cs="Arial"/>
        </w:rPr>
        <w:lastRenderedPageBreak/>
        <w:t>acción u omisión en virtud de la Ley 2/2023, todo ello sin perjuicio de lo dispuesto en su artículo 2.3. Esta medida no afectará a las responsabilidades de carácter penal.</w:t>
      </w:r>
    </w:p>
    <w:p w14:paraId="2E025088" w14:textId="77777777" w:rsidR="00F07472" w:rsidRDefault="00F07472" w:rsidP="00F07472">
      <w:pPr>
        <w:keepNext/>
        <w:widowControl w:val="0"/>
        <w:ind w:right="-31" w:firstLine="349"/>
        <w:jc w:val="both"/>
        <w:outlineLvl w:val="4"/>
        <w:rPr>
          <w:rFonts w:ascii="Arial" w:hAnsi="Arial" w:cs="Arial"/>
        </w:rPr>
      </w:pPr>
    </w:p>
    <w:p w14:paraId="29D84388" w14:textId="77777777" w:rsidR="00F07472" w:rsidRDefault="00F07472" w:rsidP="00F07472">
      <w:pPr>
        <w:keepNext/>
        <w:widowControl w:val="0"/>
        <w:ind w:right="-31" w:firstLine="349"/>
        <w:jc w:val="both"/>
        <w:outlineLvl w:val="4"/>
        <w:rPr>
          <w:rFonts w:ascii="Arial" w:hAnsi="Arial" w:cs="Arial"/>
        </w:rPr>
      </w:pPr>
      <w:r>
        <w:rPr>
          <w:rFonts w:ascii="Arial" w:hAnsi="Arial" w:cs="Arial"/>
        </w:rPr>
        <w:t>Lo previsto en este párrafo se extiende a la comunicación de informaciones realizadas por los representantes de las personas trabajadoras, aunque se encuentren sometidas a obligaciones legales de sigilo o de no revelar información reservada. Todo ello sin perjuicio de las normas específicas de protección aplicables conforme a la normativa laboral.</w:t>
      </w:r>
    </w:p>
    <w:p w14:paraId="68A36EE1" w14:textId="77777777" w:rsidR="00F07472" w:rsidRDefault="00F07472" w:rsidP="00F07472">
      <w:pPr>
        <w:keepNext/>
        <w:widowControl w:val="0"/>
        <w:ind w:right="-31" w:firstLine="349"/>
        <w:jc w:val="both"/>
        <w:outlineLvl w:val="4"/>
        <w:rPr>
          <w:rFonts w:ascii="Arial" w:hAnsi="Arial" w:cs="Arial"/>
        </w:rPr>
      </w:pPr>
    </w:p>
    <w:p w14:paraId="60E18999" w14:textId="77777777" w:rsidR="00F07472" w:rsidRDefault="00F07472" w:rsidP="00F07472">
      <w:pPr>
        <w:keepNext/>
        <w:widowControl w:val="0"/>
        <w:ind w:right="-31" w:firstLine="349"/>
        <w:jc w:val="both"/>
        <w:outlineLvl w:val="4"/>
        <w:rPr>
          <w:rFonts w:ascii="Arial" w:hAnsi="Arial" w:cs="Arial"/>
        </w:rPr>
      </w:pPr>
      <w:r>
        <w:rPr>
          <w:rFonts w:ascii="Arial" w:hAnsi="Arial" w:cs="Arial"/>
        </w:rPr>
        <w:t>Los informantes no incurrirán en responsabilidad respecto de la adquisición o el acceso a la información que es comunicada o revelada públicamente, siempre que dicha adquisición o acceso no constituya un delito.</w:t>
      </w:r>
    </w:p>
    <w:p w14:paraId="4768A6F2" w14:textId="77777777" w:rsidR="00F07472" w:rsidRDefault="00F07472" w:rsidP="00F07472">
      <w:pPr>
        <w:keepNext/>
        <w:widowControl w:val="0"/>
        <w:ind w:right="-31" w:firstLine="349"/>
        <w:jc w:val="both"/>
        <w:outlineLvl w:val="4"/>
        <w:rPr>
          <w:rFonts w:ascii="Arial" w:hAnsi="Arial" w:cs="Arial"/>
          <w:lang w:val="es-ES_tradnl"/>
        </w:rPr>
      </w:pPr>
    </w:p>
    <w:p w14:paraId="14D96F21" w14:textId="77777777" w:rsidR="00F07472" w:rsidRDefault="00F07472" w:rsidP="00F07472">
      <w:pPr>
        <w:keepNext/>
        <w:widowControl w:val="0"/>
        <w:ind w:right="-31" w:firstLine="349"/>
        <w:jc w:val="both"/>
        <w:outlineLvl w:val="4"/>
        <w:rPr>
          <w:rFonts w:ascii="Arial" w:hAnsi="Arial" w:cs="Arial"/>
        </w:rPr>
      </w:pPr>
      <w:r>
        <w:rPr>
          <w:rFonts w:ascii="Arial" w:hAnsi="Arial" w:cs="Arial"/>
        </w:rPr>
        <w:t>Cualquier otra posible responsabilidad de los informantes derivada de actos u omisiones que no estén relacionados con la comunicación o la revelación pública o que no sean necesarios para revelar una infracción en virtud de esta ley será exigible conforme a la normativa aplicable.</w:t>
      </w:r>
    </w:p>
    <w:p w14:paraId="7488F6F6" w14:textId="77777777" w:rsidR="00F07472" w:rsidRDefault="00F07472" w:rsidP="00F07472">
      <w:pPr>
        <w:keepNext/>
        <w:widowControl w:val="0"/>
        <w:ind w:right="-31" w:firstLine="349"/>
        <w:jc w:val="both"/>
        <w:outlineLvl w:val="4"/>
        <w:rPr>
          <w:rFonts w:ascii="Arial" w:hAnsi="Arial" w:cs="Arial"/>
        </w:rPr>
      </w:pPr>
    </w:p>
    <w:p w14:paraId="4577417D" w14:textId="77777777" w:rsidR="00F07472" w:rsidRDefault="00F07472" w:rsidP="00F07472">
      <w:pPr>
        <w:keepNext/>
        <w:widowControl w:val="0"/>
        <w:ind w:right="-31" w:firstLine="349"/>
        <w:jc w:val="both"/>
        <w:outlineLvl w:val="4"/>
        <w:rPr>
          <w:rFonts w:ascii="Arial" w:hAnsi="Arial" w:cs="Arial"/>
        </w:rPr>
      </w:pPr>
      <w:r>
        <w:rPr>
          <w:rFonts w:ascii="Arial" w:hAnsi="Arial" w:cs="Arial"/>
        </w:rPr>
        <w:t>En los procedimientos ante un órgano jurisdiccional u otra autoridad relativos a los perjuicios sufridos por los informantes, una vez que el informante haya demostrado razonablemente que ha comunicado o ha hecho una revelación pública de conformidad con la Ley 2/2023, de 20 de febrero, Reguladora de la Protección de las Personas que Informen sobre Infracciones Normativas y de Lucha Contra la Corrupción, y que ha sufrido un perjuicio, se presumirá que el perjuicio se produjo como represalia por informar o por hacer una revelación pública. En tales casos, corresponderá a la persona que haya tomado la medida perjudicial probar que esa medida se basó en motivos debidamente justificados no vinculados a la comunicación o revelación pública.</w:t>
      </w:r>
    </w:p>
    <w:p w14:paraId="0B1837A6" w14:textId="77777777" w:rsidR="00F07472" w:rsidRDefault="00F07472" w:rsidP="00F07472">
      <w:pPr>
        <w:keepNext/>
        <w:widowControl w:val="0"/>
        <w:ind w:right="-31" w:firstLine="349"/>
        <w:jc w:val="both"/>
        <w:outlineLvl w:val="4"/>
        <w:rPr>
          <w:rFonts w:ascii="Arial" w:hAnsi="Arial" w:cs="Arial"/>
        </w:rPr>
      </w:pPr>
    </w:p>
    <w:p w14:paraId="3B1B899C" w14:textId="77777777" w:rsidR="00F07472" w:rsidRDefault="00F07472" w:rsidP="00F07472">
      <w:pPr>
        <w:keepNext/>
        <w:widowControl w:val="0"/>
        <w:ind w:right="-31" w:firstLine="349"/>
        <w:jc w:val="both"/>
        <w:outlineLvl w:val="4"/>
        <w:rPr>
          <w:rFonts w:ascii="Arial" w:hAnsi="Arial" w:cs="Arial"/>
        </w:rPr>
      </w:pPr>
      <w:r>
        <w:rPr>
          <w:rFonts w:ascii="Arial" w:hAnsi="Arial" w:cs="Arial"/>
        </w:rPr>
        <w:t>5. En los procesos judiciales, incluidos los relativos a difamación, violación de derechos de autor, vulneración de secreto, infracción de las normas de protección de datos, revelación de secretos empresariales, o a solicitudes de indemnización basadas en el derecho laboral o estatutario, las personas a que se refiere el artículo 3 de esta ley no incurrirán en responsabilidad de ningún tipo como consecuencia de comunicaciones o de revelaciones públicas protegidas por la misma. Dichas personas tendrán derecho a alegar en su descargo y en el marco de los referidos procesos judiciales, el haber comunicado o haber hecho una revelación pública, siempre que tuvieran motivos razonables para pensar que la comunicación o revelación pública era necesaria para poner de manifiesto una infracción en virtud de esta ley.</w:t>
      </w:r>
    </w:p>
    <w:p w14:paraId="2A7B0941" w14:textId="77777777" w:rsidR="00F07472" w:rsidRDefault="00F07472" w:rsidP="00F07472">
      <w:pPr>
        <w:keepNext/>
        <w:widowControl w:val="0"/>
        <w:ind w:right="-31" w:firstLine="349"/>
        <w:jc w:val="both"/>
        <w:outlineLvl w:val="4"/>
        <w:rPr>
          <w:rFonts w:ascii="Arial" w:hAnsi="Arial" w:cs="Arial"/>
        </w:rPr>
      </w:pPr>
    </w:p>
    <w:p w14:paraId="4D1EC573" w14:textId="77777777" w:rsidR="00F07472" w:rsidRDefault="00F07472" w:rsidP="00F07472">
      <w:pPr>
        <w:keepNext/>
        <w:widowControl w:val="0"/>
        <w:ind w:right="-31" w:firstLine="349"/>
        <w:jc w:val="both"/>
        <w:outlineLvl w:val="4"/>
        <w:rPr>
          <w:rFonts w:ascii="Arial" w:hAnsi="Arial" w:cs="Arial"/>
          <w:lang w:val="es-ES_tradnl"/>
        </w:rPr>
      </w:pPr>
      <w:r>
        <w:rPr>
          <w:rFonts w:ascii="Arial" w:hAnsi="Arial" w:cs="Arial"/>
        </w:rPr>
        <w:t xml:space="preserve">6. Durante la tramitación del expediente </w:t>
      </w:r>
      <w:r>
        <w:rPr>
          <w:rFonts w:ascii="Arial" w:hAnsi="Arial" w:cs="Arial"/>
          <w:u w:val="single"/>
        </w:rPr>
        <w:t xml:space="preserve">las personas afectadas por la comunicación </w:t>
      </w:r>
      <w:r>
        <w:rPr>
          <w:rFonts w:ascii="Arial" w:hAnsi="Arial" w:cs="Arial"/>
        </w:rPr>
        <w:lastRenderedPageBreak/>
        <w:t>tendrán derecho a la presunción de inocencia, al derecho de defensa y al derecho de acceso al expediente en los términos regulados en la Ley 2/2023, de 20 febrero, así como a la misma protección establecida para los informantes, preservándose su identidad y garantizándose la confidencialidad de los hechos y datos del procedimiento.</w:t>
      </w:r>
    </w:p>
    <w:p w14:paraId="3089A784" w14:textId="77777777" w:rsidR="00F07472" w:rsidRDefault="00F07472" w:rsidP="00F07472">
      <w:pPr>
        <w:ind w:right="-31" w:firstLine="349"/>
        <w:jc w:val="both"/>
        <w:rPr>
          <w:rFonts w:ascii="Arial" w:hAnsi="Arial" w:cs="Arial"/>
          <w:bCs/>
          <w:lang w:val="es-ES_tradnl" w:bidi="hi-IN"/>
        </w:rPr>
      </w:pPr>
    </w:p>
    <w:p w14:paraId="2BEC4B85" w14:textId="77777777" w:rsidR="00F07472" w:rsidRDefault="00F07472" w:rsidP="00F07472">
      <w:pPr>
        <w:ind w:right="-31" w:firstLine="349"/>
        <w:jc w:val="both"/>
        <w:rPr>
          <w:rFonts w:ascii="Arial" w:hAnsi="Arial" w:cs="Arial"/>
        </w:rPr>
      </w:pPr>
      <w:r w:rsidRPr="0028308F">
        <w:rPr>
          <w:rFonts w:ascii="Arial" w:hAnsi="Arial" w:cs="Arial"/>
          <w:b/>
          <w:u w:val="single"/>
          <w:lang w:val="es-ES_tradnl"/>
        </w:rPr>
        <w:t>SEGUNDO</w:t>
      </w:r>
      <w:r>
        <w:rPr>
          <w:rFonts w:ascii="Arial" w:hAnsi="Arial" w:cs="Arial"/>
          <w:b/>
          <w:lang w:val="es-ES_tradnl"/>
        </w:rPr>
        <w:t xml:space="preserve">. </w:t>
      </w:r>
      <w:r>
        <w:rPr>
          <w:rFonts w:ascii="Arial" w:hAnsi="Arial" w:cs="Arial"/>
        </w:rPr>
        <w:t>Designar como responsable del Sistema a un órgano colegiado compuesto por los siguientes miembros:</w:t>
      </w:r>
    </w:p>
    <w:p w14:paraId="2319FB9E" w14:textId="77777777" w:rsidR="00F07472" w:rsidRDefault="00F07472" w:rsidP="00F07472">
      <w:pPr>
        <w:ind w:right="-31" w:firstLine="349"/>
        <w:jc w:val="both"/>
        <w:rPr>
          <w:rFonts w:ascii="Arial" w:hAnsi="Arial" w:cs="Arial"/>
          <w:bCs/>
          <w:lang w:val="es-ES_tradnl"/>
        </w:rPr>
      </w:pPr>
    </w:p>
    <w:p w14:paraId="36D6AF1F" w14:textId="77777777" w:rsidR="00F07472" w:rsidRDefault="00F07472" w:rsidP="00F07472">
      <w:pPr>
        <w:ind w:right="-31" w:firstLine="349"/>
        <w:jc w:val="both"/>
        <w:rPr>
          <w:rFonts w:ascii="Arial" w:hAnsi="Arial" w:cs="Arial"/>
          <w:bCs/>
          <w:lang w:val="es-ES_tradnl"/>
        </w:rPr>
      </w:pPr>
    </w:p>
    <w:p w14:paraId="6509001E" w14:textId="77777777" w:rsidR="00F07472" w:rsidRDefault="00F07472" w:rsidP="00F07472">
      <w:pPr>
        <w:ind w:right="-31" w:firstLine="349"/>
        <w:jc w:val="both"/>
        <w:rPr>
          <w:rFonts w:ascii="Arial" w:hAnsi="Arial" w:cs="Arial"/>
          <w:bCs/>
          <w:lang w:val="es-ES_tradnl"/>
        </w:rPr>
      </w:pPr>
    </w:p>
    <w:tbl>
      <w:tblPr>
        <w:tblW w:w="9319"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872"/>
        <w:gridCol w:w="1474"/>
        <w:gridCol w:w="2973"/>
      </w:tblGrid>
      <w:tr w:rsidR="00F07472" w14:paraId="4C7AA35D" w14:textId="77777777" w:rsidTr="00E937E2">
        <w:trPr>
          <w:trHeight w:val="272"/>
          <w:jc w:val="center"/>
        </w:trPr>
        <w:tc>
          <w:tcPr>
            <w:tcW w:w="4872" w:type="dxa"/>
            <w:tcBorders>
              <w:top w:val="single" w:sz="4" w:space="0" w:color="BFBFBF"/>
              <w:left w:val="single" w:sz="4" w:space="0" w:color="BFBFBF"/>
              <w:bottom w:val="single" w:sz="4" w:space="0" w:color="BFBFBF"/>
              <w:right w:val="single" w:sz="4" w:space="0" w:color="BFBFBF"/>
            </w:tcBorders>
            <w:hideMark/>
          </w:tcPr>
          <w:p w14:paraId="25566028" w14:textId="77777777" w:rsidR="00F07472" w:rsidRDefault="00F07472" w:rsidP="00E937E2">
            <w:pPr>
              <w:ind w:right="-31" w:firstLine="349"/>
              <w:jc w:val="both"/>
              <w:rPr>
                <w:rFonts w:ascii="Arial" w:hAnsi="Arial" w:cs="Arial"/>
                <w:b/>
              </w:rPr>
            </w:pPr>
            <w:bookmarkStart w:id="0" w:name="_Hlk137632846"/>
            <w:r>
              <w:rPr>
                <w:rFonts w:ascii="Arial" w:hAnsi="Arial" w:cs="Arial"/>
                <w:b/>
              </w:rPr>
              <w:t>Nombre y apellidos</w:t>
            </w:r>
          </w:p>
        </w:tc>
        <w:tc>
          <w:tcPr>
            <w:tcW w:w="1474" w:type="dxa"/>
            <w:tcBorders>
              <w:top w:val="single" w:sz="4" w:space="0" w:color="BFBFBF"/>
              <w:left w:val="single" w:sz="4" w:space="0" w:color="BFBFBF"/>
              <w:bottom w:val="single" w:sz="4" w:space="0" w:color="BFBFBF"/>
              <w:right w:val="single" w:sz="4" w:space="0" w:color="BFBFBF"/>
            </w:tcBorders>
            <w:hideMark/>
          </w:tcPr>
          <w:p w14:paraId="7DB3AF86" w14:textId="77777777" w:rsidR="00F07472" w:rsidRPr="00812674" w:rsidRDefault="00F07472" w:rsidP="00E937E2">
            <w:pPr>
              <w:ind w:right="-31" w:firstLine="349"/>
              <w:jc w:val="center"/>
              <w:rPr>
                <w:rFonts w:ascii="Arial" w:hAnsi="Arial" w:cs="Arial"/>
                <w:b/>
              </w:rPr>
            </w:pPr>
            <w:r w:rsidRPr="00812674">
              <w:rPr>
                <w:rFonts w:ascii="Arial" w:hAnsi="Arial" w:cs="Arial"/>
                <w:b/>
              </w:rPr>
              <w:t>NIF</w:t>
            </w:r>
          </w:p>
        </w:tc>
        <w:tc>
          <w:tcPr>
            <w:tcW w:w="2973" w:type="dxa"/>
            <w:tcBorders>
              <w:top w:val="single" w:sz="4" w:space="0" w:color="BFBFBF"/>
              <w:left w:val="single" w:sz="4" w:space="0" w:color="BFBFBF"/>
              <w:bottom w:val="single" w:sz="4" w:space="0" w:color="BFBFBF"/>
              <w:right w:val="single" w:sz="4" w:space="0" w:color="BFBFBF"/>
            </w:tcBorders>
            <w:hideMark/>
          </w:tcPr>
          <w:p w14:paraId="7161B571" w14:textId="77777777" w:rsidR="00F07472" w:rsidRDefault="00F07472" w:rsidP="00E937E2">
            <w:pPr>
              <w:ind w:right="-31" w:firstLine="349"/>
              <w:jc w:val="both"/>
              <w:rPr>
                <w:rFonts w:ascii="Arial" w:hAnsi="Arial" w:cs="Arial"/>
                <w:b/>
              </w:rPr>
            </w:pPr>
            <w:r>
              <w:rPr>
                <w:rFonts w:ascii="Arial" w:hAnsi="Arial" w:cs="Arial"/>
                <w:b/>
              </w:rPr>
              <w:t>Cargo</w:t>
            </w:r>
          </w:p>
        </w:tc>
      </w:tr>
      <w:tr w:rsidR="00F07472" w14:paraId="3D43F780" w14:textId="77777777" w:rsidTr="00E937E2">
        <w:trPr>
          <w:trHeight w:hRule="exact" w:val="567"/>
          <w:jc w:val="center"/>
        </w:trPr>
        <w:tc>
          <w:tcPr>
            <w:tcW w:w="4872" w:type="dxa"/>
            <w:tcBorders>
              <w:top w:val="single" w:sz="4" w:space="0" w:color="BFBFBF"/>
              <w:left w:val="single" w:sz="4" w:space="0" w:color="BFBFBF"/>
              <w:bottom w:val="single" w:sz="4" w:space="0" w:color="BFBFBF"/>
              <w:right w:val="single" w:sz="4" w:space="0" w:color="BFBFBF"/>
            </w:tcBorders>
            <w:hideMark/>
          </w:tcPr>
          <w:p w14:paraId="17DA159B" w14:textId="77777777" w:rsidR="00F07472" w:rsidRDefault="00F07472" w:rsidP="00E937E2">
            <w:pPr>
              <w:ind w:right="-31"/>
              <w:jc w:val="both"/>
              <w:rPr>
                <w:rFonts w:ascii="Arial" w:hAnsi="Arial" w:cs="Arial"/>
              </w:rPr>
            </w:pPr>
            <w:r>
              <w:rPr>
                <w:rFonts w:ascii="Arial" w:hAnsi="Arial" w:cs="Arial"/>
              </w:rPr>
              <w:t>FRANCISCO MIGUEL DE LUIS PADRON</w:t>
            </w:r>
          </w:p>
        </w:tc>
        <w:tc>
          <w:tcPr>
            <w:tcW w:w="1474" w:type="dxa"/>
            <w:tcBorders>
              <w:top w:val="single" w:sz="4" w:space="0" w:color="BFBFBF"/>
              <w:left w:val="single" w:sz="4" w:space="0" w:color="BFBFBF"/>
              <w:bottom w:val="single" w:sz="4" w:space="0" w:color="BFBFBF"/>
              <w:right w:val="single" w:sz="4" w:space="0" w:color="BFBFBF"/>
            </w:tcBorders>
          </w:tcPr>
          <w:p w14:paraId="247BA796" w14:textId="77777777" w:rsidR="00F07472" w:rsidRPr="00F76D19" w:rsidRDefault="00F07472" w:rsidP="00E937E2">
            <w:pPr>
              <w:ind w:right="-31"/>
              <w:jc w:val="center"/>
              <w:rPr>
                <w:rFonts w:ascii="Arial" w:hAnsi="Arial" w:cs="Arial"/>
              </w:rPr>
            </w:pPr>
            <w:r>
              <w:rPr>
                <w:rFonts w:ascii="Arial" w:hAnsi="Arial" w:cs="Arial"/>
              </w:rPr>
              <w:t>78671870W</w:t>
            </w:r>
          </w:p>
        </w:tc>
        <w:tc>
          <w:tcPr>
            <w:tcW w:w="2973" w:type="dxa"/>
            <w:tcBorders>
              <w:top w:val="single" w:sz="4" w:space="0" w:color="BFBFBF"/>
              <w:left w:val="single" w:sz="4" w:space="0" w:color="BFBFBF"/>
              <w:bottom w:val="single" w:sz="4" w:space="0" w:color="BFBFBF"/>
              <w:right w:val="single" w:sz="4" w:space="0" w:color="BFBFBF"/>
            </w:tcBorders>
            <w:hideMark/>
          </w:tcPr>
          <w:p w14:paraId="36D8FBE3" w14:textId="77777777" w:rsidR="00F07472" w:rsidRDefault="00F07472" w:rsidP="00E937E2">
            <w:pPr>
              <w:ind w:right="-31"/>
              <w:jc w:val="both"/>
              <w:rPr>
                <w:rFonts w:ascii="Arial" w:hAnsi="Arial" w:cs="Arial"/>
                <w:i/>
                <w:iCs/>
              </w:rPr>
            </w:pPr>
            <w:r>
              <w:rPr>
                <w:rFonts w:ascii="Arial" w:hAnsi="Arial" w:cs="Arial"/>
                <w:i/>
                <w:iCs/>
              </w:rPr>
              <w:t>Encargado de la gestión el sistema</w:t>
            </w:r>
          </w:p>
        </w:tc>
      </w:tr>
      <w:tr w:rsidR="00F07472" w14:paraId="1E2E7CBE" w14:textId="77777777" w:rsidTr="00E937E2">
        <w:trPr>
          <w:trHeight w:hRule="exact" w:val="567"/>
          <w:jc w:val="center"/>
        </w:trPr>
        <w:tc>
          <w:tcPr>
            <w:tcW w:w="4872" w:type="dxa"/>
            <w:tcBorders>
              <w:top w:val="single" w:sz="4" w:space="0" w:color="BFBFBF"/>
              <w:left w:val="single" w:sz="4" w:space="0" w:color="BFBFBF"/>
              <w:bottom w:val="single" w:sz="4" w:space="0" w:color="BFBFBF"/>
              <w:right w:val="single" w:sz="4" w:space="0" w:color="BFBFBF"/>
            </w:tcBorders>
            <w:hideMark/>
          </w:tcPr>
          <w:p w14:paraId="737AC0A4" w14:textId="77777777" w:rsidR="00F07472" w:rsidRDefault="00F07472" w:rsidP="00E937E2">
            <w:pPr>
              <w:ind w:right="-31"/>
              <w:jc w:val="both"/>
              <w:rPr>
                <w:rFonts w:ascii="Arial" w:hAnsi="Arial" w:cs="Arial"/>
              </w:rPr>
            </w:pPr>
            <w:r>
              <w:rPr>
                <w:rFonts w:ascii="Arial" w:hAnsi="Arial" w:cs="Arial"/>
              </w:rPr>
              <w:t>MARIA JOSE GONZALEZ HERNANDEZ</w:t>
            </w:r>
          </w:p>
        </w:tc>
        <w:tc>
          <w:tcPr>
            <w:tcW w:w="1474" w:type="dxa"/>
            <w:tcBorders>
              <w:top w:val="single" w:sz="4" w:space="0" w:color="BFBFBF"/>
              <w:left w:val="single" w:sz="4" w:space="0" w:color="BFBFBF"/>
              <w:bottom w:val="single" w:sz="4" w:space="0" w:color="BFBFBF"/>
              <w:right w:val="single" w:sz="4" w:space="0" w:color="BFBFBF"/>
            </w:tcBorders>
          </w:tcPr>
          <w:p w14:paraId="473D36EF" w14:textId="77777777" w:rsidR="00F07472" w:rsidRPr="00F76D19" w:rsidRDefault="00F07472" w:rsidP="00E937E2">
            <w:pPr>
              <w:ind w:right="-31"/>
              <w:jc w:val="center"/>
              <w:rPr>
                <w:rFonts w:ascii="Arial" w:eastAsia="Calibri" w:hAnsi="Arial" w:cs="Arial"/>
                <w:lang w:eastAsia="x-none"/>
              </w:rPr>
            </w:pPr>
            <w:r w:rsidRPr="00F76D19">
              <w:rPr>
                <w:rFonts w:ascii="Arial" w:eastAsia="Calibri" w:hAnsi="Arial" w:cs="Arial"/>
                <w:lang w:eastAsia="x-none"/>
              </w:rPr>
              <w:t>42171472Y</w:t>
            </w:r>
          </w:p>
        </w:tc>
        <w:tc>
          <w:tcPr>
            <w:tcW w:w="2973" w:type="dxa"/>
            <w:tcBorders>
              <w:top w:val="single" w:sz="4" w:space="0" w:color="BFBFBF"/>
              <w:left w:val="single" w:sz="4" w:space="0" w:color="BFBFBF"/>
              <w:bottom w:val="single" w:sz="4" w:space="0" w:color="BFBFBF"/>
              <w:right w:val="single" w:sz="4" w:space="0" w:color="BFBFBF"/>
            </w:tcBorders>
            <w:hideMark/>
          </w:tcPr>
          <w:p w14:paraId="12714346" w14:textId="77777777" w:rsidR="00F07472" w:rsidRDefault="00F07472" w:rsidP="00E937E2">
            <w:pPr>
              <w:ind w:right="-31"/>
              <w:jc w:val="both"/>
              <w:rPr>
                <w:rFonts w:ascii="Arial" w:hAnsi="Arial" w:cs="Arial"/>
                <w:i/>
                <w:iCs/>
              </w:rPr>
            </w:pPr>
            <w:r>
              <w:rPr>
                <w:rFonts w:ascii="Arial" w:eastAsia="Calibri" w:hAnsi="Arial" w:cs="Arial"/>
                <w:i/>
                <w:iCs/>
                <w:lang w:eastAsia="x-none"/>
              </w:rPr>
              <w:t>Miembro</w:t>
            </w:r>
          </w:p>
        </w:tc>
      </w:tr>
      <w:tr w:rsidR="00F07472" w14:paraId="5262411F" w14:textId="77777777" w:rsidTr="00E937E2">
        <w:trPr>
          <w:trHeight w:hRule="exact" w:val="567"/>
          <w:jc w:val="center"/>
        </w:trPr>
        <w:tc>
          <w:tcPr>
            <w:tcW w:w="4872" w:type="dxa"/>
            <w:tcBorders>
              <w:top w:val="single" w:sz="4" w:space="0" w:color="BFBFBF"/>
              <w:left w:val="single" w:sz="4" w:space="0" w:color="BFBFBF"/>
              <w:bottom w:val="single" w:sz="4" w:space="0" w:color="BFBFBF"/>
              <w:right w:val="single" w:sz="4" w:space="0" w:color="BFBFBF"/>
            </w:tcBorders>
            <w:hideMark/>
          </w:tcPr>
          <w:p w14:paraId="78745438" w14:textId="77777777" w:rsidR="00F07472" w:rsidRDefault="00F07472" w:rsidP="00E937E2">
            <w:pPr>
              <w:ind w:right="-31"/>
              <w:jc w:val="both"/>
              <w:rPr>
                <w:rFonts w:ascii="Arial" w:eastAsia="SimSun" w:hAnsi="Arial" w:cs="Arial"/>
              </w:rPr>
            </w:pPr>
            <w:r>
              <w:rPr>
                <w:rFonts w:ascii="Arial" w:hAnsi="Arial" w:cs="Arial"/>
              </w:rPr>
              <w:t>MACARENA RODRIGUEZ FUMERO</w:t>
            </w:r>
          </w:p>
        </w:tc>
        <w:tc>
          <w:tcPr>
            <w:tcW w:w="1474" w:type="dxa"/>
            <w:tcBorders>
              <w:top w:val="single" w:sz="4" w:space="0" w:color="BFBFBF"/>
              <w:left w:val="single" w:sz="4" w:space="0" w:color="BFBFBF"/>
              <w:bottom w:val="single" w:sz="4" w:space="0" w:color="BFBFBF"/>
              <w:right w:val="single" w:sz="4" w:space="0" w:color="BFBFBF"/>
            </w:tcBorders>
          </w:tcPr>
          <w:p w14:paraId="21CFE853" w14:textId="77777777" w:rsidR="00F07472" w:rsidRPr="00F76D19" w:rsidRDefault="00F07472" w:rsidP="00E937E2">
            <w:pPr>
              <w:ind w:right="-31"/>
              <w:jc w:val="center"/>
              <w:rPr>
                <w:rFonts w:ascii="Arial" w:eastAsia="Calibri" w:hAnsi="Arial" w:cs="Arial"/>
                <w:lang w:eastAsia="x-none"/>
              </w:rPr>
            </w:pPr>
            <w:r w:rsidRPr="00F76D19">
              <w:rPr>
                <w:rFonts w:ascii="Arial" w:eastAsia="Calibri" w:hAnsi="Arial" w:cs="Arial"/>
                <w:lang w:eastAsia="x-none"/>
              </w:rPr>
              <w:t>43375245M</w:t>
            </w:r>
          </w:p>
        </w:tc>
        <w:tc>
          <w:tcPr>
            <w:tcW w:w="2973" w:type="dxa"/>
            <w:tcBorders>
              <w:top w:val="single" w:sz="4" w:space="0" w:color="BFBFBF"/>
              <w:left w:val="single" w:sz="4" w:space="0" w:color="BFBFBF"/>
              <w:bottom w:val="single" w:sz="4" w:space="0" w:color="BFBFBF"/>
              <w:right w:val="single" w:sz="4" w:space="0" w:color="BFBFBF"/>
            </w:tcBorders>
            <w:hideMark/>
          </w:tcPr>
          <w:p w14:paraId="401074EB" w14:textId="77777777" w:rsidR="00F07472" w:rsidRPr="00F76D19" w:rsidRDefault="00F07472" w:rsidP="00E937E2">
            <w:pPr>
              <w:ind w:right="-31"/>
              <w:jc w:val="both"/>
              <w:rPr>
                <w:rFonts w:ascii="Arial" w:hAnsi="Arial" w:cs="Arial"/>
                <w:i/>
                <w:iCs/>
              </w:rPr>
            </w:pPr>
            <w:r w:rsidRPr="00F76D19">
              <w:rPr>
                <w:rFonts w:ascii="Arial" w:eastAsia="Calibri" w:hAnsi="Arial" w:cs="Arial"/>
                <w:i/>
                <w:iCs/>
                <w:lang w:eastAsia="x-none"/>
              </w:rPr>
              <w:t>Miembro</w:t>
            </w:r>
          </w:p>
        </w:tc>
      </w:tr>
      <w:tr w:rsidR="00F07472" w14:paraId="55903D74" w14:textId="77777777" w:rsidTr="00E937E2">
        <w:trPr>
          <w:trHeight w:hRule="exact" w:val="567"/>
          <w:jc w:val="center"/>
        </w:trPr>
        <w:tc>
          <w:tcPr>
            <w:tcW w:w="4872" w:type="dxa"/>
            <w:tcBorders>
              <w:top w:val="single" w:sz="4" w:space="0" w:color="BFBFBF"/>
              <w:left w:val="single" w:sz="4" w:space="0" w:color="BFBFBF"/>
              <w:bottom w:val="single" w:sz="4" w:space="0" w:color="BFBFBF"/>
              <w:right w:val="single" w:sz="4" w:space="0" w:color="BFBFBF"/>
            </w:tcBorders>
            <w:hideMark/>
          </w:tcPr>
          <w:p w14:paraId="1E6935BB" w14:textId="77777777" w:rsidR="00F07472" w:rsidRDefault="00F07472" w:rsidP="00E937E2">
            <w:pPr>
              <w:ind w:right="-31"/>
              <w:jc w:val="both"/>
              <w:rPr>
                <w:rFonts w:ascii="Arial" w:eastAsia="SimSun" w:hAnsi="Arial" w:cs="Arial"/>
              </w:rPr>
            </w:pPr>
            <w:r>
              <w:rPr>
                <w:rFonts w:ascii="Arial" w:hAnsi="Arial" w:cs="Arial"/>
              </w:rPr>
              <w:t>FRANCISCO RODRIGUEZ FUMERO</w:t>
            </w:r>
          </w:p>
        </w:tc>
        <w:tc>
          <w:tcPr>
            <w:tcW w:w="1474" w:type="dxa"/>
            <w:tcBorders>
              <w:top w:val="single" w:sz="4" w:space="0" w:color="BFBFBF"/>
              <w:left w:val="single" w:sz="4" w:space="0" w:color="BFBFBF"/>
              <w:bottom w:val="single" w:sz="4" w:space="0" w:color="BFBFBF"/>
              <w:right w:val="single" w:sz="4" w:space="0" w:color="BFBFBF"/>
            </w:tcBorders>
          </w:tcPr>
          <w:p w14:paraId="453EF6E3" w14:textId="77777777" w:rsidR="00F07472" w:rsidRPr="00F76D19" w:rsidRDefault="00F07472" w:rsidP="00E937E2">
            <w:pPr>
              <w:ind w:right="-31"/>
              <w:jc w:val="center"/>
              <w:rPr>
                <w:rFonts w:ascii="Arial" w:eastAsia="Calibri" w:hAnsi="Arial" w:cs="Arial"/>
                <w:lang w:eastAsia="x-none"/>
              </w:rPr>
            </w:pPr>
            <w:r>
              <w:rPr>
                <w:rFonts w:ascii="Arial" w:eastAsia="Calibri" w:hAnsi="Arial" w:cs="Arial"/>
                <w:lang w:eastAsia="x-none"/>
              </w:rPr>
              <w:t>42171447G</w:t>
            </w:r>
          </w:p>
        </w:tc>
        <w:tc>
          <w:tcPr>
            <w:tcW w:w="2973" w:type="dxa"/>
            <w:tcBorders>
              <w:top w:val="single" w:sz="4" w:space="0" w:color="BFBFBF"/>
              <w:left w:val="single" w:sz="4" w:space="0" w:color="BFBFBF"/>
              <w:bottom w:val="single" w:sz="4" w:space="0" w:color="BFBFBF"/>
              <w:right w:val="single" w:sz="4" w:space="0" w:color="BFBFBF"/>
            </w:tcBorders>
            <w:hideMark/>
          </w:tcPr>
          <w:p w14:paraId="1B9245E6" w14:textId="77777777" w:rsidR="00F07472" w:rsidRDefault="00F07472" w:rsidP="00E937E2">
            <w:pPr>
              <w:ind w:right="-31"/>
              <w:jc w:val="both"/>
              <w:rPr>
                <w:rFonts w:ascii="Arial" w:hAnsi="Arial" w:cs="Arial"/>
                <w:i/>
                <w:iCs/>
              </w:rPr>
            </w:pPr>
            <w:r>
              <w:rPr>
                <w:rFonts w:ascii="Arial" w:eastAsia="Calibri" w:hAnsi="Arial" w:cs="Arial"/>
                <w:i/>
                <w:iCs/>
                <w:lang w:eastAsia="x-none"/>
              </w:rPr>
              <w:t>Miembro</w:t>
            </w:r>
          </w:p>
        </w:tc>
      </w:tr>
      <w:tr w:rsidR="00F07472" w14:paraId="462C853D" w14:textId="77777777" w:rsidTr="00E937E2">
        <w:trPr>
          <w:trHeight w:hRule="exact" w:val="567"/>
          <w:jc w:val="center"/>
        </w:trPr>
        <w:tc>
          <w:tcPr>
            <w:tcW w:w="4872" w:type="dxa"/>
            <w:tcBorders>
              <w:top w:val="single" w:sz="4" w:space="0" w:color="BFBFBF"/>
              <w:left w:val="single" w:sz="4" w:space="0" w:color="BFBFBF"/>
              <w:bottom w:val="single" w:sz="4" w:space="0" w:color="BFBFBF"/>
              <w:right w:val="single" w:sz="4" w:space="0" w:color="BFBFBF"/>
            </w:tcBorders>
            <w:hideMark/>
          </w:tcPr>
          <w:p w14:paraId="19926E20" w14:textId="77777777" w:rsidR="00F07472" w:rsidRDefault="00F07472" w:rsidP="00E937E2">
            <w:pPr>
              <w:ind w:right="-31"/>
              <w:jc w:val="both"/>
              <w:rPr>
                <w:rFonts w:ascii="Arial" w:eastAsia="SimSun" w:hAnsi="Arial" w:cs="Arial"/>
              </w:rPr>
            </w:pPr>
            <w:r>
              <w:rPr>
                <w:rFonts w:ascii="Arial" w:hAnsi="Arial" w:cs="Arial"/>
              </w:rPr>
              <w:t>MARIA NIEVES DIAZ PEÑA</w:t>
            </w:r>
          </w:p>
        </w:tc>
        <w:tc>
          <w:tcPr>
            <w:tcW w:w="1474" w:type="dxa"/>
            <w:tcBorders>
              <w:top w:val="single" w:sz="4" w:space="0" w:color="BFBFBF"/>
              <w:left w:val="single" w:sz="4" w:space="0" w:color="BFBFBF"/>
              <w:bottom w:val="single" w:sz="4" w:space="0" w:color="BFBFBF"/>
              <w:right w:val="single" w:sz="4" w:space="0" w:color="BFBFBF"/>
            </w:tcBorders>
          </w:tcPr>
          <w:p w14:paraId="21977314" w14:textId="77777777" w:rsidR="00F07472" w:rsidRPr="00F76D19" w:rsidRDefault="00F07472" w:rsidP="00E937E2">
            <w:pPr>
              <w:ind w:right="-31"/>
              <w:jc w:val="center"/>
              <w:rPr>
                <w:rFonts w:ascii="Arial" w:eastAsia="Calibri" w:hAnsi="Arial" w:cs="Arial"/>
                <w:lang w:eastAsia="x-none"/>
              </w:rPr>
            </w:pPr>
            <w:r w:rsidRPr="00F76D19">
              <w:rPr>
                <w:rFonts w:ascii="Arial" w:eastAsia="Calibri" w:hAnsi="Arial" w:cs="Arial"/>
                <w:lang w:eastAsia="x-none"/>
              </w:rPr>
              <w:t>45442604D</w:t>
            </w:r>
          </w:p>
        </w:tc>
        <w:tc>
          <w:tcPr>
            <w:tcW w:w="2973" w:type="dxa"/>
            <w:tcBorders>
              <w:top w:val="single" w:sz="4" w:space="0" w:color="BFBFBF"/>
              <w:left w:val="single" w:sz="4" w:space="0" w:color="BFBFBF"/>
              <w:bottom w:val="single" w:sz="4" w:space="0" w:color="BFBFBF"/>
              <w:right w:val="single" w:sz="4" w:space="0" w:color="BFBFBF"/>
            </w:tcBorders>
            <w:hideMark/>
          </w:tcPr>
          <w:p w14:paraId="4A269B9C" w14:textId="77777777" w:rsidR="00F07472" w:rsidRDefault="00F07472" w:rsidP="00E937E2">
            <w:pPr>
              <w:ind w:right="-31"/>
              <w:jc w:val="both"/>
              <w:rPr>
                <w:rFonts w:ascii="Arial" w:hAnsi="Arial" w:cs="Arial"/>
                <w:i/>
                <w:iCs/>
              </w:rPr>
            </w:pPr>
            <w:r>
              <w:rPr>
                <w:rFonts w:ascii="Arial" w:eastAsia="Calibri" w:hAnsi="Arial" w:cs="Arial"/>
                <w:i/>
                <w:iCs/>
                <w:lang w:eastAsia="x-none"/>
              </w:rPr>
              <w:t>Miembro</w:t>
            </w:r>
          </w:p>
        </w:tc>
      </w:tr>
      <w:tr w:rsidR="00F07472" w14:paraId="1614539E" w14:textId="77777777" w:rsidTr="00E937E2">
        <w:trPr>
          <w:trHeight w:hRule="exact" w:val="567"/>
          <w:jc w:val="center"/>
        </w:trPr>
        <w:tc>
          <w:tcPr>
            <w:tcW w:w="4872" w:type="dxa"/>
            <w:tcBorders>
              <w:top w:val="single" w:sz="4" w:space="0" w:color="BFBFBF"/>
              <w:left w:val="single" w:sz="4" w:space="0" w:color="BFBFBF"/>
              <w:bottom w:val="single" w:sz="4" w:space="0" w:color="BFBFBF"/>
              <w:right w:val="single" w:sz="4" w:space="0" w:color="BFBFBF"/>
            </w:tcBorders>
            <w:hideMark/>
          </w:tcPr>
          <w:p w14:paraId="35005FA2" w14:textId="77777777" w:rsidR="00F07472" w:rsidRDefault="00F07472" w:rsidP="00E937E2">
            <w:pPr>
              <w:ind w:right="-31"/>
              <w:jc w:val="both"/>
              <w:rPr>
                <w:rFonts w:ascii="Arial" w:eastAsia="SimSun" w:hAnsi="Arial" w:cs="Arial"/>
              </w:rPr>
            </w:pPr>
            <w:r>
              <w:rPr>
                <w:rFonts w:ascii="Arial" w:hAnsi="Arial" w:cs="Arial"/>
              </w:rPr>
              <w:t>SUSANA BEATRIZ GONZALEZ HERNANDEZ</w:t>
            </w:r>
          </w:p>
        </w:tc>
        <w:tc>
          <w:tcPr>
            <w:tcW w:w="1474" w:type="dxa"/>
            <w:tcBorders>
              <w:top w:val="single" w:sz="4" w:space="0" w:color="BFBFBF"/>
              <w:left w:val="single" w:sz="4" w:space="0" w:color="BFBFBF"/>
              <w:bottom w:val="single" w:sz="4" w:space="0" w:color="BFBFBF"/>
              <w:right w:val="single" w:sz="4" w:space="0" w:color="BFBFBF"/>
            </w:tcBorders>
          </w:tcPr>
          <w:p w14:paraId="6A61A7F6" w14:textId="77777777" w:rsidR="00F07472" w:rsidRPr="00F76D19" w:rsidRDefault="00F07472" w:rsidP="00E937E2">
            <w:pPr>
              <w:ind w:right="-31"/>
              <w:jc w:val="center"/>
              <w:rPr>
                <w:rFonts w:ascii="Arial" w:eastAsia="Calibri" w:hAnsi="Arial" w:cs="Arial"/>
                <w:lang w:eastAsia="x-none"/>
              </w:rPr>
            </w:pPr>
            <w:r w:rsidRPr="00F76D19">
              <w:rPr>
                <w:rFonts w:ascii="Arial" w:eastAsia="Calibri" w:hAnsi="Arial" w:cs="Arial"/>
                <w:lang w:eastAsia="x-none"/>
              </w:rPr>
              <w:t>78408941D</w:t>
            </w:r>
          </w:p>
        </w:tc>
        <w:tc>
          <w:tcPr>
            <w:tcW w:w="2973" w:type="dxa"/>
            <w:tcBorders>
              <w:top w:val="single" w:sz="4" w:space="0" w:color="BFBFBF"/>
              <w:left w:val="single" w:sz="4" w:space="0" w:color="BFBFBF"/>
              <w:bottom w:val="single" w:sz="4" w:space="0" w:color="BFBFBF"/>
              <w:right w:val="single" w:sz="4" w:space="0" w:color="BFBFBF"/>
            </w:tcBorders>
            <w:hideMark/>
          </w:tcPr>
          <w:p w14:paraId="3F75679A" w14:textId="77777777" w:rsidR="00F07472" w:rsidRDefault="00F07472" w:rsidP="00E937E2">
            <w:pPr>
              <w:ind w:right="-31"/>
              <w:jc w:val="both"/>
              <w:rPr>
                <w:rFonts w:ascii="Arial" w:eastAsia="Calibri" w:hAnsi="Arial" w:cs="Arial"/>
                <w:i/>
                <w:iCs/>
                <w:lang w:eastAsia="x-none"/>
              </w:rPr>
            </w:pPr>
            <w:r>
              <w:rPr>
                <w:rFonts w:ascii="Arial" w:eastAsia="Calibri" w:hAnsi="Arial" w:cs="Arial"/>
                <w:i/>
                <w:iCs/>
                <w:lang w:eastAsia="x-none"/>
              </w:rPr>
              <w:t>Miembro</w:t>
            </w:r>
          </w:p>
        </w:tc>
      </w:tr>
      <w:tr w:rsidR="00F07472" w14:paraId="62EF9D55" w14:textId="77777777" w:rsidTr="00E937E2">
        <w:trPr>
          <w:trHeight w:hRule="exact" w:val="567"/>
          <w:jc w:val="center"/>
        </w:trPr>
        <w:tc>
          <w:tcPr>
            <w:tcW w:w="4872" w:type="dxa"/>
            <w:tcBorders>
              <w:top w:val="single" w:sz="4" w:space="0" w:color="BFBFBF"/>
              <w:left w:val="single" w:sz="4" w:space="0" w:color="BFBFBF"/>
              <w:bottom w:val="single" w:sz="4" w:space="0" w:color="BFBFBF"/>
              <w:right w:val="single" w:sz="4" w:space="0" w:color="BFBFBF"/>
            </w:tcBorders>
            <w:hideMark/>
          </w:tcPr>
          <w:p w14:paraId="24D8919E" w14:textId="77777777" w:rsidR="00F07472" w:rsidRDefault="00F07472" w:rsidP="00E937E2">
            <w:pPr>
              <w:ind w:right="-31"/>
              <w:jc w:val="both"/>
              <w:rPr>
                <w:rFonts w:ascii="Arial" w:hAnsi="Arial" w:cs="Arial"/>
              </w:rPr>
            </w:pPr>
            <w:r>
              <w:rPr>
                <w:rFonts w:ascii="Arial" w:hAnsi="Arial" w:cs="Arial"/>
              </w:rPr>
              <w:t>HECTOR HERNANDEZ HERNANDEZ</w:t>
            </w:r>
          </w:p>
        </w:tc>
        <w:tc>
          <w:tcPr>
            <w:tcW w:w="1474" w:type="dxa"/>
            <w:tcBorders>
              <w:top w:val="single" w:sz="4" w:space="0" w:color="BFBFBF"/>
              <w:left w:val="single" w:sz="4" w:space="0" w:color="BFBFBF"/>
              <w:bottom w:val="single" w:sz="4" w:space="0" w:color="BFBFBF"/>
              <w:right w:val="single" w:sz="4" w:space="0" w:color="BFBFBF"/>
            </w:tcBorders>
          </w:tcPr>
          <w:p w14:paraId="23571D3D" w14:textId="77777777" w:rsidR="00F07472" w:rsidRPr="00F76D19" w:rsidRDefault="00F07472" w:rsidP="00E937E2">
            <w:pPr>
              <w:ind w:right="-31"/>
              <w:jc w:val="center"/>
              <w:rPr>
                <w:rFonts w:ascii="Arial" w:eastAsia="Calibri" w:hAnsi="Arial" w:cs="Arial"/>
                <w:highlight w:val="yellow"/>
                <w:lang w:eastAsia="x-none"/>
              </w:rPr>
            </w:pPr>
            <w:r w:rsidRPr="008A16BE">
              <w:rPr>
                <w:rFonts w:ascii="Arial" w:eastAsia="Calibri" w:hAnsi="Arial" w:cs="Arial"/>
                <w:lang w:eastAsia="x-none"/>
              </w:rPr>
              <w:t>42180329P</w:t>
            </w:r>
          </w:p>
        </w:tc>
        <w:tc>
          <w:tcPr>
            <w:tcW w:w="2973" w:type="dxa"/>
            <w:tcBorders>
              <w:top w:val="single" w:sz="4" w:space="0" w:color="BFBFBF"/>
              <w:left w:val="single" w:sz="4" w:space="0" w:color="BFBFBF"/>
              <w:bottom w:val="single" w:sz="4" w:space="0" w:color="BFBFBF"/>
              <w:right w:val="single" w:sz="4" w:space="0" w:color="BFBFBF"/>
            </w:tcBorders>
            <w:hideMark/>
          </w:tcPr>
          <w:p w14:paraId="60096189" w14:textId="77777777" w:rsidR="00F07472" w:rsidRDefault="00F07472" w:rsidP="00E937E2">
            <w:pPr>
              <w:ind w:right="-31"/>
              <w:jc w:val="both"/>
              <w:rPr>
                <w:rFonts w:ascii="Arial" w:eastAsia="Calibri" w:hAnsi="Arial" w:cs="Arial"/>
                <w:i/>
                <w:iCs/>
                <w:lang w:eastAsia="x-none"/>
              </w:rPr>
            </w:pPr>
            <w:r>
              <w:rPr>
                <w:rFonts w:ascii="Arial" w:eastAsia="Calibri" w:hAnsi="Arial" w:cs="Arial"/>
                <w:i/>
                <w:iCs/>
                <w:lang w:eastAsia="x-none"/>
              </w:rPr>
              <w:t>Miembro</w:t>
            </w:r>
          </w:p>
        </w:tc>
      </w:tr>
      <w:bookmarkEnd w:id="0"/>
    </w:tbl>
    <w:p w14:paraId="1D73BA8B" w14:textId="77777777" w:rsidR="00F07472" w:rsidRDefault="00F07472" w:rsidP="00F07472">
      <w:pPr>
        <w:ind w:right="-31" w:firstLine="349"/>
        <w:jc w:val="both"/>
        <w:rPr>
          <w:rFonts w:ascii="Arial" w:hAnsi="Arial" w:cs="Arial"/>
          <w:lang w:bidi="hi-IN"/>
        </w:rPr>
      </w:pPr>
    </w:p>
    <w:p w14:paraId="7BC83937" w14:textId="77777777" w:rsidR="00F07472" w:rsidRDefault="00F07472" w:rsidP="00F07472">
      <w:pPr>
        <w:ind w:right="-31" w:firstLine="349"/>
        <w:jc w:val="both"/>
        <w:rPr>
          <w:rFonts w:ascii="Arial" w:eastAsia="SimSun" w:hAnsi="Arial" w:cs="Arial"/>
        </w:rPr>
      </w:pPr>
      <w:r>
        <w:rPr>
          <w:rFonts w:ascii="Arial" w:hAnsi="Arial" w:cs="Arial"/>
          <w:b/>
          <w:bCs/>
        </w:rPr>
        <w:t>TERCERO.</w:t>
      </w:r>
      <w:r>
        <w:rPr>
          <w:rFonts w:ascii="Arial" w:hAnsi="Arial" w:cs="Arial"/>
        </w:rPr>
        <w:t>- Notificar la implantación del Sistema interno de información a la representación legal de las personas trabajadoras.</w:t>
      </w:r>
    </w:p>
    <w:p w14:paraId="4B47E133" w14:textId="77777777" w:rsidR="00F07472" w:rsidRDefault="00F07472" w:rsidP="00F07472">
      <w:pPr>
        <w:ind w:right="-31" w:firstLine="349"/>
        <w:jc w:val="both"/>
        <w:rPr>
          <w:rFonts w:ascii="Arial" w:hAnsi="Arial" w:cs="Arial"/>
        </w:rPr>
      </w:pPr>
    </w:p>
    <w:p w14:paraId="1F9742DD" w14:textId="77777777" w:rsidR="00F07472" w:rsidRDefault="00F07472" w:rsidP="00F07472">
      <w:pPr>
        <w:ind w:right="-31" w:firstLine="349"/>
        <w:jc w:val="both"/>
        <w:rPr>
          <w:rFonts w:ascii="Arial" w:hAnsi="Arial" w:cs="Arial"/>
        </w:rPr>
      </w:pPr>
      <w:r w:rsidRPr="0028308F">
        <w:rPr>
          <w:rFonts w:ascii="Arial" w:hAnsi="Arial" w:cs="Arial"/>
          <w:b/>
          <w:bCs/>
          <w:u w:val="single"/>
        </w:rPr>
        <w:t>CUARTO.-</w:t>
      </w:r>
      <w:r>
        <w:rPr>
          <w:rFonts w:ascii="Arial" w:hAnsi="Arial" w:cs="Arial"/>
          <w:b/>
          <w:bCs/>
        </w:rPr>
        <w:t xml:space="preserve"> . </w:t>
      </w:r>
      <w:r>
        <w:rPr>
          <w:rFonts w:ascii="Arial" w:hAnsi="Arial" w:cs="Arial"/>
        </w:rPr>
        <w:t>Adoptar las medidas técnicas necesarias para la puesta en funcionamiento del Sistema interno de información debiéndose convocar al órgano colegiado para su constitución.</w:t>
      </w:r>
    </w:p>
    <w:p w14:paraId="08ECC9E4" w14:textId="77777777" w:rsidR="00F07472" w:rsidRDefault="00F07472" w:rsidP="00F07472">
      <w:pPr>
        <w:ind w:right="-31" w:firstLine="349"/>
        <w:jc w:val="both"/>
        <w:rPr>
          <w:rFonts w:ascii="Arial" w:hAnsi="Arial" w:cs="Arial"/>
        </w:rPr>
      </w:pPr>
    </w:p>
    <w:p w14:paraId="7F09ECBE" w14:textId="77777777" w:rsidR="00F07472" w:rsidRDefault="00F07472" w:rsidP="00F07472">
      <w:pPr>
        <w:ind w:right="-31" w:firstLine="349"/>
        <w:jc w:val="both"/>
        <w:rPr>
          <w:rFonts w:ascii="Arial" w:hAnsi="Arial" w:cs="Arial"/>
          <w:iCs/>
        </w:rPr>
      </w:pPr>
      <w:r>
        <w:rPr>
          <w:rFonts w:ascii="Arial" w:hAnsi="Arial" w:cs="Arial"/>
          <w:b/>
          <w:bCs/>
        </w:rPr>
        <w:t>QUINTO.-</w:t>
      </w:r>
      <w:r>
        <w:rPr>
          <w:rFonts w:ascii="Arial" w:hAnsi="Arial" w:cs="Arial"/>
        </w:rPr>
        <w:t xml:space="preserve"> Dar publicidad a la implantación, así como del uso del canal interno de información y los principios esenciales del procedimiento de gestión en la sede electrónica del Ayuntamiento </w:t>
      </w:r>
      <w:r>
        <w:rPr>
          <w:rFonts w:ascii="Arial" w:hAnsi="Arial" w:cs="Arial"/>
          <w:bCs/>
          <w:i/>
        </w:rPr>
        <w:t xml:space="preserve">[dirección </w:t>
      </w:r>
      <w:hyperlink r:id="rId8" w:history="1">
        <w:r>
          <w:rPr>
            <w:rStyle w:val="Hipervnculo"/>
            <w:rFonts w:ascii="Arial" w:hAnsi="Arial" w:cs="Arial"/>
            <w:bCs/>
            <w:i/>
          </w:rPr>
          <w:t>https://losrealejos.es</w:t>
        </w:r>
      </w:hyperlink>
      <w:r>
        <w:rPr>
          <w:rFonts w:ascii="Arial" w:hAnsi="Arial" w:cs="Arial"/>
          <w:bCs/>
          <w:i/>
        </w:rPr>
        <w:t>, y a través del portal de transparencia</w:t>
      </w:r>
      <w:r>
        <w:rPr>
          <w:rFonts w:ascii="Arial" w:hAnsi="Arial" w:cs="Arial"/>
          <w:iCs/>
        </w:rPr>
        <w:t xml:space="preserve"> a efectos de su general conocimiento </w:t>
      </w:r>
      <w:r>
        <w:rPr>
          <w:rFonts w:ascii="Arial" w:hAnsi="Arial" w:cs="Arial"/>
        </w:rPr>
        <w:t>en una sección separada y fácilmente identificable.</w:t>
      </w:r>
    </w:p>
    <w:p w14:paraId="3ACC28B7" w14:textId="77777777" w:rsidR="00F07472" w:rsidRDefault="00F07472" w:rsidP="00F07472">
      <w:pPr>
        <w:ind w:right="-31" w:firstLine="349"/>
        <w:jc w:val="both"/>
        <w:rPr>
          <w:rFonts w:ascii="Arial" w:hAnsi="Arial" w:cs="Arial"/>
          <w:iCs/>
        </w:rPr>
      </w:pPr>
    </w:p>
    <w:sectPr w:rsidR="00F07472" w:rsidSect="00FA31D6">
      <w:headerReference w:type="default" r:id="rId9"/>
      <w:pgSz w:w="11906" w:h="16838"/>
      <w:pgMar w:top="1417" w:right="1701"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40C0B" w14:textId="77777777" w:rsidR="004D0AD0" w:rsidRDefault="004D0AD0" w:rsidP="005A261C">
      <w:pPr>
        <w:spacing w:after="0" w:line="240" w:lineRule="auto"/>
      </w:pPr>
      <w:r>
        <w:separator/>
      </w:r>
    </w:p>
  </w:endnote>
  <w:endnote w:type="continuationSeparator" w:id="0">
    <w:p w14:paraId="4C1B8815" w14:textId="77777777" w:rsidR="004D0AD0" w:rsidRDefault="004D0AD0" w:rsidP="005A2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A9FE7" w14:textId="77777777" w:rsidR="004D0AD0" w:rsidRDefault="004D0AD0" w:rsidP="005A261C">
      <w:pPr>
        <w:spacing w:after="0" w:line="240" w:lineRule="auto"/>
      </w:pPr>
      <w:r>
        <w:separator/>
      </w:r>
    </w:p>
  </w:footnote>
  <w:footnote w:type="continuationSeparator" w:id="0">
    <w:p w14:paraId="3761133E" w14:textId="77777777" w:rsidR="004D0AD0" w:rsidRDefault="004D0AD0" w:rsidP="005A26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050E3" w14:textId="77777777" w:rsidR="005A261C" w:rsidRDefault="00FA31D6">
    <w:pPr>
      <w:pStyle w:val="Encabezado"/>
    </w:pPr>
    <w:r w:rsidRPr="00FA31D6">
      <w:rPr>
        <w:noProof/>
        <w:lang w:eastAsia="es-ES"/>
      </w:rPr>
      <w:drawing>
        <wp:anchor distT="0" distB="0" distL="114300" distR="114300" simplePos="0" relativeHeight="251657216" behindDoc="0" locked="0" layoutInCell="1" allowOverlap="1" wp14:anchorId="739528FC" wp14:editId="3C523532">
          <wp:simplePos x="0" y="0"/>
          <wp:positionH relativeFrom="column">
            <wp:posOffset>-3810</wp:posOffset>
          </wp:positionH>
          <wp:positionV relativeFrom="paragraph">
            <wp:posOffset>-278130</wp:posOffset>
          </wp:positionV>
          <wp:extent cx="2200275" cy="800100"/>
          <wp:effectExtent l="0" t="0" r="9525" b="0"/>
          <wp:wrapSquare wrapText="bothSides"/>
          <wp:docPr id="9" name="Imagen 9" descr="C:\Users\78614000T\Desktop\IMAG.-CORP.-HORI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8614000T\Desktop\IMAG.-CORP.-HORIZ.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00275"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9BD2E1" w14:textId="77777777" w:rsidR="005A261C" w:rsidRDefault="005A261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41051EF"/>
    <w:multiLevelType w:val="hybridMultilevel"/>
    <w:tmpl w:val="FFFFFFFF"/>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16CC03AB"/>
    <w:multiLevelType w:val="hybridMultilevel"/>
    <w:tmpl w:val="77323052"/>
    <w:lvl w:ilvl="0" w:tplc="FFFFFFFF">
      <w:start w:val="3"/>
      <w:numFmt w:val="bullet"/>
      <w:lvlText w:val="-"/>
      <w:lvlJc w:val="left"/>
      <w:pPr>
        <w:ind w:left="1069" w:hanging="360"/>
      </w:pPr>
      <w:rPr>
        <w:rFonts w:ascii="Verdana" w:eastAsia="Times New Roman" w:hAnsi="Verdana" w:cs="Times New Roman" w:hint="default"/>
      </w:rPr>
    </w:lvl>
    <w:lvl w:ilvl="1" w:tplc="FFFFFFFF">
      <w:start w:val="1"/>
      <w:numFmt w:val="bullet"/>
      <w:lvlText w:val="o"/>
      <w:lvlJc w:val="left"/>
      <w:pPr>
        <w:ind w:left="1789" w:hanging="360"/>
      </w:pPr>
      <w:rPr>
        <w:rFonts w:ascii="Courier New" w:hAnsi="Courier New" w:cs="Courier New" w:hint="default"/>
      </w:rPr>
    </w:lvl>
    <w:lvl w:ilvl="2" w:tplc="FFFFFFFF">
      <w:start w:val="1"/>
      <w:numFmt w:val="bullet"/>
      <w:lvlText w:val=""/>
      <w:lvlJc w:val="left"/>
      <w:pPr>
        <w:ind w:left="2509" w:hanging="360"/>
      </w:pPr>
      <w:rPr>
        <w:rFonts w:ascii="Wingdings" w:hAnsi="Wingdings" w:hint="default"/>
      </w:rPr>
    </w:lvl>
    <w:lvl w:ilvl="3" w:tplc="FFFFFFFF">
      <w:start w:val="1"/>
      <w:numFmt w:val="bullet"/>
      <w:lvlText w:val=""/>
      <w:lvlJc w:val="left"/>
      <w:pPr>
        <w:ind w:left="3229" w:hanging="360"/>
      </w:pPr>
      <w:rPr>
        <w:rFonts w:ascii="Symbol" w:hAnsi="Symbol" w:hint="default"/>
      </w:rPr>
    </w:lvl>
    <w:lvl w:ilvl="4" w:tplc="FFFFFFFF">
      <w:start w:val="1"/>
      <w:numFmt w:val="bullet"/>
      <w:lvlText w:val="o"/>
      <w:lvlJc w:val="left"/>
      <w:pPr>
        <w:ind w:left="3949" w:hanging="360"/>
      </w:pPr>
      <w:rPr>
        <w:rFonts w:ascii="Courier New" w:hAnsi="Courier New" w:cs="Courier New" w:hint="default"/>
      </w:rPr>
    </w:lvl>
    <w:lvl w:ilvl="5" w:tplc="FFFFFFFF">
      <w:start w:val="1"/>
      <w:numFmt w:val="bullet"/>
      <w:lvlText w:val=""/>
      <w:lvlJc w:val="left"/>
      <w:pPr>
        <w:ind w:left="4669" w:hanging="360"/>
      </w:pPr>
      <w:rPr>
        <w:rFonts w:ascii="Wingdings" w:hAnsi="Wingdings" w:hint="default"/>
      </w:rPr>
    </w:lvl>
    <w:lvl w:ilvl="6" w:tplc="FFFFFFFF">
      <w:start w:val="1"/>
      <w:numFmt w:val="bullet"/>
      <w:lvlText w:val=""/>
      <w:lvlJc w:val="left"/>
      <w:pPr>
        <w:ind w:left="5389" w:hanging="360"/>
      </w:pPr>
      <w:rPr>
        <w:rFonts w:ascii="Symbol" w:hAnsi="Symbol" w:hint="default"/>
      </w:rPr>
    </w:lvl>
    <w:lvl w:ilvl="7" w:tplc="FFFFFFFF">
      <w:start w:val="1"/>
      <w:numFmt w:val="bullet"/>
      <w:lvlText w:val="o"/>
      <w:lvlJc w:val="left"/>
      <w:pPr>
        <w:ind w:left="6109" w:hanging="360"/>
      </w:pPr>
      <w:rPr>
        <w:rFonts w:ascii="Courier New" w:hAnsi="Courier New" w:cs="Courier New" w:hint="default"/>
      </w:rPr>
    </w:lvl>
    <w:lvl w:ilvl="8" w:tplc="FFFFFFFF">
      <w:start w:val="1"/>
      <w:numFmt w:val="bullet"/>
      <w:lvlText w:val=""/>
      <w:lvlJc w:val="left"/>
      <w:pPr>
        <w:ind w:left="6829" w:hanging="360"/>
      </w:pPr>
      <w:rPr>
        <w:rFonts w:ascii="Wingdings" w:hAnsi="Wingdings" w:hint="default"/>
      </w:rPr>
    </w:lvl>
  </w:abstractNum>
  <w:abstractNum w:abstractNumId="2" w15:restartNumberingAfterBreak="0">
    <w:nsid w:val="1CB8709B"/>
    <w:multiLevelType w:val="hybridMultilevel"/>
    <w:tmpl w:val="C2F8471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15:restartNumberingAfterBreak="0">
    <w:nsid w:val="1FD44D27"/>
    <w:multiLevelType w:val="hybridMultilevel"/>
    <w:tmpl w:val="C2F8471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 w15:restartNumberingAfterBreak="0">
    <w:nsid w:val="228040F3"/>
    <w:multiLevelType w:val="hybridMultilevel"/>
    <w:tmpl w:val="C2F8471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15:restartNumberingAfterBreak="0">
    <w:nsid w:val="2E425F31"/>
    <w:multiLevelType w:val="hybridMultilevel"/>
    <w:tmpl w:val="C2F8471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15:restartNumberingAfterBreak="0">
    <w:nsid w:val="4070375C"/>
    <w:multiLevelType w:val="hybridMultilevel"/>
    <w:tmpl w:val="EBCCB2C8"/>
    <w:lvl w:ilvl="0" w:tplc="C26426A0">
      <w:numFmt w:val="bullet"/>
      <w:lvlText w:val="-"/>
      <w:lvlJc w:val="left"/>
      <w:pPr>
        <w:ind w:left="720" w:hanging="360"/>
      </w:pPr>
      <w:rPr>
        <w:rFonts w:ascii="Arial" w:eastAsia="SimSu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41104416"/>
    <w:multiLevelType w:val="hybridMultilevel"/>
    <w:tmpl w:val="C2F8471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15:restartNumberingAfterBreak="0">
    <w:nsid w:val="42A45B8C"/>
    <w:multiLevelType w:val="hybridMultilevel"/>
    <w:tmpl w:val="B6A66BC8"/>
    <w:lvl w:ilvl="0" w:tplc="806A0ABA">
      <w:start w:val="1"/>
      <w:numFmt w:val="decimal"/>
      <w:lvlText w:val="%1."/>
      <w:lvlJc w:val="left"/>
      <w:pPr>
        <w:ind w:left="720" w:hanging="360"/>
      </w:pPr>
      <w:rPr>
        <w:rFonts w:cs="Arial"/>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9" w15:restartNumberingAfterBreak="0">
    <w:nsid w:val="483B38C2"/>
    <w:multiLevelType w:val="hybridMultilevel"/>
    <w:tmpl w:val="C2F8471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0" w15:restartNumberingAfterBreak="0">
    <w:nsid w:val="4B967FEE"/>
    <w:multiLevelType w:val="hybridMultilevel"/>
    <w:tmpl w:val="C2F8471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1" w15:restartNumberingAfterBreak="0">
    <w:nsid w:val="4D2F39DB"/>
    <w:multiLevelType w:val="hybridMultilevel"/>
    <w:tmpl w:val="C2F8471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2" w15:restartNumberingAfterBreak="0">
    <w:nsid w:val="4DA60D8D"/>
    <w:multiLevelType w:val="hybridMultilevel"/>
    <w:tmpl w:val="C2F8471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3" w15:restartNumberingAfterBreak="0">
    <w:nsid w:val="52473CB7"/>
    <w:multiLevelType w:val="hybridMultilevel"/>
    <w:tmpl w:val="C2F8471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4" w15:restartNumberingAfterBreak="0">
    <w:nsid w:val="55F83FFF"/>
    <w:multiLevelType w:val="hybridMultilevel"/>
    <w:tmpl w:val="D4E26A40"/>
    <w:lvl w:ilvl="0" w:tplc="806A0ABA">
      <w:start w:val="1"/>
      <w:numFmt w:val="decimal"/>
      <w:lvlText w:val="%1."/>
      <w:lvlJc w:val="left"/>
      <w:pPr>
        <w:ind w:left="720" w:hanging="360"/>
      </w:pPr>
      <w:rPr>
        <w:rFonts w:cs="Arial"/>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5" w15:restartNumberingAfterBreak="0">
    <w:nsid w:val="5AD905D6"/>
    <w:multiLevelType w:val="hybridMultilevel"/>
    <w:tmpl w:val="C2F8471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6" w15:restartNumberingAfterBreak="0">
    <w:nsid w:val="6C467AEB"/>
    <w:multiLevelType w:val="hybridMultilevel"/>
    <w:tmpl w:val="C2F8471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7" w15:restartNumberingAfterBreak="0">
    <w:nsid w:val="6F46174E"/>
    <w:multiLevelType w:val="hybridMultilevel"/>
    <w:tmpl w:val="77323052"/>
    <w:lvl w:ilvl="0" w:tplc="FFFFFFFF">
      <w:start w:val="3"/>
      <w:numFmt w:val="bullet"/>
      <w:lvlText w:val="-"/>
      <w:lvlJc w:val="left"/>
      <w:pPr>
        <w:ind w:left="1069" w:hanging="360"/>
      </w:pPr>
      <w:rPr>
        <w:rFonts w:ascii="Verdana" w:eastAsia="Times New Roman" w:hAnsi="Verdana" w:cs="Times New Roman" w:hint="default"/>
      </w:rPr>
    </w:lvl>
    <w:lvl w:ilvl="1" w:tplc="FFFFFFFF">
      <w:start w:val="1"/>
      <w:numFmt w:val="bullet"/>
      <w:lvlText w:val="o"/>
      <w:lvlJc w:val="left"/>
      <w:pPr>
        <w:ind w:left="1789" w:hanging="360"/>
      </w:pPr>
      <w:rPr>
        <w:rFonts w:ascii="Courier New" w:hAnsi="Courier New" w:cs="Courier New" w:hint="default"/>
      </w:rPr>
    </w:lvl>
    <w:lvl w:ilvl="2" w:tplc="FFFFFFFF">
      <w:start w:val="1"/>
      <w:numFmt w:val="bullet"/>
      <w:lvlText w:val=""/>
      <w:lvlJc w:val="left"/>
      <w:pPr>
        <w:ind w:left="2509" w:hanging="360"/>
      </w:pPr>
      <w:rPr>
        <w:rFonts w:ascii="Wingdings" w:hAnsi="Wingdings" w:hint="default"/>
      </w:rPr>
    </w:lvl>
    <w:lvl w:ilvl="3" w:tplc="FFFFFFFF">
      <w:start w:val="1"/>
      <w:numFmt w:val="bullet"/>
      <w:lvlText w:val=""/>
      <w:lvlJc w:val="left"/>
      <w:pPr>
        <w:ind w:left="3229" w:hanging="360"/>
      </w:pPr>
      <w:rPr>
        <w:rFonts w:ascii="Symbol" w:hAnsi="Symbol" w:hint="default"/>
      </w:rPr>
    </w:lvl>
    <w:lvl w:ilvl="4" w:tplc="FFFFFFFF">
      <w:start w:val="1"/>
      <w:numFmt w:val="bullet"/>
      <w:lvlText w:val="o"/>
      <w:lvlJc w:val="left"/>
      <w:pPr>
        <w:ind w:left="3949" w:hanging="360"/>
      </w:pPr>
      <w:rPr>
        <w:rFonts w:ascii="Courier New" w:hAnsi="Courier New" w:cs="Courier New" w:hint="default"/>
      </w:rPr>
    </w:lvl>
    <w:lvl w:ilvl="5" w:tplc="FFFFFFFF">
      <w:start w:val="1"/>
      <w:numFmt w:val="bullet"/>
      <w:lvlText w:val=""/>
      <w:lvlJc w:val="left"/>
      <w:pPr>
        <w:ind w:left="4669" w:hanging="360"/>
      </w:pPr>
      <w:rPr>
        <w:rFonts w:ascii="Wingdings" w:hAnsi="Wingdings" w:hint="default"/>
      </w:rPr>
    </w:lvl>
    <w:lvl w:ilvl="6" w:tplc="FFFFFFFF">
      <w:start w:val="1"/>
      <w:numFmt w:val="bullet"/>
      <w:lvlText w:val=""/>
      <w:lvlJc w:val="left"/>
      <w:pPr>
        <w:ind w:left="5389" w:hanging="360"/>
      </w:pPr>
      <w:rPr>
        <w:rFonts w:ascii="Symbol" w:hAnsi="Symbol" w:hint="default"/>
      </w:rPr>
    </w:lvl>
    <w:lvl w:ilvl="7" w:tplc="FFFFFFFF">
      <w:start w:val="1"/>
      <w:numFmt w:val="bullet"/>
      <w:lvlText w:val="o"/>
      <w:lvlJc w:val="left"/>
      <w:pPr>
        <w:ind w:left="6109" w:hanging="360"/>
      </w:pPr>
      <w:rPr>
        <w:rFonts w:ascii="Courier New" w:hAnsi="Courier New" w:cs="Courier New" w:hint="default"/>
      </w:rPr>
    </w:lvl>
    <w:lvl w:ilvl="8" w:tplc="FFFFFFFF">
      <w:start w:val="1"/>
      <w:numFmt w:val="bullet"/>
      <w:lvlText w:val=""/>
      <w:lvlJc w:val="left"/>
      <w:pPr>
        <w:ind w:left="6829" w:hanging="360"/>
      </w:pPr>
      <w:rPr>
        <w:rFonts w:ascii="Wingdings" w:hAnsi="Wingdings" w:hint="default"/>
      </w:rPr>
    </w:lvl>
  </w:abstractNum>
  <w:abstractNum w:abstractNumId="18" w15:restartNumberingAfterBreak="0">
    <w:nsid w:val="70B0646D"/>
    <w:multiLevelType w:val="hybridMultilevel"/>
    <w:tmpl w:val="C2F8471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9" w15:restartNumberingAfterBreak="0">
    <w:nsid w:val="774F56FA"/>
    <w:multiLevelType w:val="hybridMultilevel"/>
    <w:tmpl w:val="C2F8471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0" w15:restartNumberingAfterBreak="0">
    <w:nsid w:val="775304E3"/>
    <w:multiLevelType w:val="hybridMultilevel"/>
    <w:tmpl w:val="C2F8471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1" w15:restartNumberingAfterBreak="0">
    <w:nsid w:val="7D7D6E0D"/>
    <w:multiLevelType w:val="hybridMultilevel"/>
    <w:tmpl w:val="B1D600FC"/>
    <w:lvl w:ilvl="0" w:tplc="F2DA4E98">
      <w:start w:val="1"/>
      <w:numFmt w:val="lowerLetter"/>
      <w:lvlText w:val="%1)"/>
      <w:lvlJc w:val="left"/>
      <w:pPr>
        <w:ind w:left="1080" w:hanging="360"/>
      </w:pPr>
    </w:lvl>
    <w:lvl w:ilvl="1" w:tplc="0C0A0019">
      <w:start w:val="1"/>
      <w:numFmt w:val="lowerLetter"/>
      <w:lvlText w:val="%2."/>
      <w:lvlJc w:val="left"/>
      <w:pPr>
        <w:ind w:left="1800" w:hanging="360"/>
      </w:pPr>
    </w:lvl>
    <w:lvl w:ilvl="2" w:tplc="0C0A001B">
      <w:start w:val="1"/>
      <w:numFmt w:val="lowerRoman"/>
      <w:lvlText w:val="%3."/>
      <w:lvlJc w:val="right"/>
      <w:pPr>
        <w:ind w:left="2520" w:hanging="180"/>
      </w:pPr>
    </w:lvl>
    <w:lvl w:ilvl="3" w:tplc="0C0A000F">
      <w:start w:val="1"/>
      <w:numFmt w:val="decimal"/>
      <w:lvlText w:val="%4."/>
      <w:lvlJc w:val="left"/>
      <w:pPr>
        <w:ind w:left="3240" w:hanging="360"/>
      </w:pPr>
    </w:lvl>
    <w:lvl w:ilvl="4" w:tplc="0C0A0019">
      <w:start w:val="1"/>
      <w:numFmt w:val="lowerLetter"/>
      <w:lvlText w:val="%5."/>
      <w:lvlJc w:val="left"/>
      <w:pPr>
        <w:ind w:left="3960" w:hanging="360"/>
      </w:pPr>
    </w:lvl>
    <w:lvl w:ilvl="5" w:tplc="0C0A001B">
      <w:start w:val="1"/>
      <w:numFmt w:val="lowerRoman"/>
      <w:lvlText w:val="%6."/>
      <w:lvlJc w:val="right"/>
      <w:pPr>
        <w:ind w:left="4680" w:hanging="180"/>
      </w:pPr>
    </w:lvl>
    <w:lvl w:ilvl="6" w:tplc="0C0A000F">
      <w:start w:val="1"/>
      <w:numFmt w:val="decimal"/>
      <w:lvlText w:val="%7."/>
      <w:lvlJc w:val="left"/>
      <w:pPr>
        <w:ind w:left="5400" w:hanging="360"/>
      </w:pPr>
    </w:lvl>
    <w:lvl w:ilvl="7" w:tplc="0C0A0019">
      <w:start w:val="1"/>
      <w:numFmt w:val="lowerLetter"/>
      <w:lvlText w:val="%8."/>
      <w:lvlJc w:val="left"/>
      <w:pPr>
        <w:ind w:left="6120" w:hanging="360"/>
      </w:pPr>
    </w:lvl>
    <w:lvl w:ilvl="8" w:tplc="0C0A001B">
      <w:start w:val="1"/>
      <w:numFmt w:val="lowerRoman"/>
      <w:lvlText w:val="%9."/>
      <w:lvlJc w:val="right"/>
      <w:pPr>
        <w:ind w:left="6840" w:hanging="180"/>
      </w:pPr>
    </w:lvl>
  </w:abstractNum>
  <w:abstractNum w:abstractNumId="22" w15:restartNumberingAfterBreak="0">
    <w:nsid w:val="7E5E2CF7"/>
    <w:multiLevelType w:val="hybridMultilevel"/>
    <w:tmpl w:val="C2F8471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315576543">
    <w:abstractNumId w:val="8"/>
  </w:num>
  <w:num w:numId="2" w16cid:durableId="91196319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1138307">
    <w:abstractNumId w:val="22"/>
  </w:num>
  <w:num w:numId="4" w16cid:durableId="128715929">
    <w:abstractNumId w:val="13"/>
  </w:num>
  <w:num w:numId="5" w16cid:durableId="2018271187">
    <w:abstractNumId w:val="19"/>
  </w:num>
  <w:num w:numId="6" w16cid:durableId="848324757">
    <w:abstractNumId w:val="2"/>
  </w:num>
  <w:num w:numId="7" w16cid:durableId="843399152">
    <w:abstractNumId w:val="3"/>
  </w:num>
  <w:num w:numId="8" w16cid:durableId="784886494">
    <w:abstractNumId w:val="9"/>
  </w:num>
  <w:num w:numId="9" w16cid:durableId="1158618740">
    <w:abstractNumId w:val="15"/>
  </w:num>
  <w:num w:numId="10" w16cid:durableId="1834953873">
    <w:abstractNumId w:val="4"/>
  </w:num>
  <w:num w:numId="11" w16cid:durableId="227573214">
    <w:abstractNumId w:val="12"/>
  </w:num>
  <w:num w:numId="12" w16cid:durableId="116535956">
    <w:abstractNumId w:val="16"/>
  </w:num>
  <w:num w:numId="13" w16cid:durableId="1386636736">
    <w:abstractNumId w:val="5"/>
  </w:num>
  <w:num w:numId="14" w16cid:durableId="1649243269">
    <w:abstractNumId w:val="20"/>
  </w:num>
  <w:num w:numId="15" w16cid:durableId="1113211785">
    <w:abstractNumId w:val="11"/>
  </w:num>
  <w:num w:numId="16" w16cid:durableId="779570196">
    <w:abstractNumId w:val="7"/>
  </w:num>
  <w:num w:numId="17" w16cid:durableId="25107777">
    <w:abstractNumId w:val="10"/>
  </w:num>
  <w:num w:numId="18" w16cid:durableId="1135370794">
    <w:abstractNumId w:val="18"/>
  </w:num>
  <w:num w:numId="19" w16cid:durableId="455761716">
    <w:abstractNumId w:val="8"/>
  </w:num>
  <w:num w:numId="20" w16cid:durableId="2071266463">
    <w:abstractNumId w:val="14"/>
  </w:num>
  <w:num w:numId="21" w16cid:durableId="314644742">
    <w:abstractNumId w:val="6"/>
  </w:num>
  <w:num w:numId="22" w16cid:durableId="53327499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85837116">
    <w:abstractNumId w:val="17"/>
  </w:num>
  <w:num w:numId="24" w16cid:durableId="540560332">
    <w:abstractNumId w:val="1"/>
  </w:num>
  <w:num w:numId="25" w16cid:durableId="1393770462">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61C"/>
    <w:rsid w:val="00003A7D"/>
    <w:rsid w:val="00004458"/>
    <w:rsid w:val="000A3B72"/>
    <w:rsid w:val="000E477B"/>
    <w:rsid w:val="0013359E"/>
    <w:rsid w:val="00230348"/>
    <w:rsid w:val="00230BDF"/>
    <w:rsid w:val="00264793"/>
    <w:rsid w:val="002855BF"/>
    <w:rsid w:val="002907D1"/>
    <w:rsid w:val="003A72F8"/>
    <w:rsid w:val="003B0569"/>
    <w:rsid w:val="003F22C3"/>
    <w:rsid w:val="00493F91"/>
    <w:rsid w:val="004D0AD0"/>
    <w:rsid w:val="005142CC"/>
    <w:rsid w:val="00533FF1"/>
    <w:rsid w:val="005A261C"/>
    <w:rsid w:val="005C1862"/>
    <w:rsid w:val="00634523"/>
    <w:rsid w:val="0069742A"/>
    <w:rsid w:val="00865B90"/>
    <w:rsid w:val="009810F8"/>
    <w:rsid w:val="009911E1"/>
    <w:rsid w:val="009956FA"/>
    <w:rsid w:val="009E33DF"/>
    <w:rsid w:val="00B31254"/>
    <w:rsid w:val="00C378D4"/>
    <w:rsid w:val="00C618A8"/>
    <w:rsid w:val="00EA3D74"/>
    <w:rsid w:val="00EC55A2"/>
    <w:rsid w:val="00F07472"/>
    <w:rsid w:val="00FA2F46"/>
    <w:rsid w:val="00FA31D6"/>
    <w:rsid w:val="00FA7AAC"/>
    <w:rsid w:val="00FD0618"/>
    <w:rsid w:val="00FE423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DA0547"/>
  <w15:docId w15:val="{3E9E819B-2D19-4CD0-8C09-7CDB4F100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61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link w:val="TextocomentarioCar"/>
    <w:uiPriority w:val="99"/>
    <w:semiHidden/>
    <w:unhideWhenUsed/>
    <w:rsid w:val="005A261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A261C"/>
    <w:rPr>
      <w:sz w:val="20"/>
      <w:szCs w:val="20"/>
    </w:rPr>
  </w:style>
  <w:style w:type="paragraph" w:styleId="Prrafodelista">
    <w:name w:val="List Paragraph"/>
    <w:basedOn w:val="Normal"/>
    <w:qFormat/>
    <w:rsid w:val="005A261C"/>
    <w:pPr>
      <w:ind w:left="720"/>
      <w:contextualSpacing/>
    </w:pPr>
  </w:style>
  <w:style w:type="character" w:styleId="Refdecomentario">
    <w:name w:val="annotation reference"/>
    <w:basedOn w:val="Fuentedeprrafopredeter"/>
    <w:uiPriority w:val="99"/>
    <w:semiHidden/>
    <w:unhideWhenUsed/>
    <w:rsid w:val="005A261C"/>
    <w:rPr>
      <w:sz w:val="16"/>
      <w:szCs w:val="16"/>
    </w:rPr>
  </w:style>
  <w:style w:type="table" w:styleId="Tablaconcuadrcula">
    <w:name w:val="Table Grid"/>
    <w:basedOn w:val="Tablanormal"/>
    <w:uiPriority w:val="59"/>
    <w:rsid w:val="005A261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A261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A261C"/>
    <w:rPr>
      <w:rFonts w:ascii="Tahoma" w:hAnsi="Tahoma" w:cs="Tahoma"/>
      <w:sz w:val="16"/>
      <w:szCs w:val="16"/>
    </w:rPr>
  </w:style>
  <w:style w:type="paragraph" w:styleId="Encabezado">
    <w:name w:val="header"/>
    <w:basedOn w:val="Normal"/>
    <w:link w:val="EncabezadoCar"/>
    <w:uiPriority w:val="99"/>
    <w:unhideWhenUsed/>
    <w:rsid w:val="005A261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A261C"/>
  </w:style>
  <w:style w:type="paragraph" w:styleId="Piedepgina">
    <w:name w:val="footer"/>
    <w:basedOn w:val="Normal"/>
    <w:link w:val="PiedepginaCar"/>
    <w:uiPriority w:val="99"/>
    <w:unhideWhenUsed/>
    <w:rsid w:val="005A261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A261C"/>
  </w:style>
  <w:style w:type="paragraph" w:styleId="Textoindependiente">
    <w:name w:val="Body Text"/>
    <w:basedOn w:val="Normal"/>
    <w:link w:val="TextoindependienteCar"/>
    <w:rsid w:val="00F07472"/>
    <w:pPr>
      <w:suppressAutoHyphens/>
      <w:spacing w:after="0" w:line="240" w:lineRule="auto"/>
      <w:jc w:val="both"/>
    </w:pPr>
    <w:rPr>
      <w:rFonts w:ascii="Arial" w:eastAsia="Times New Roman" w:hAnsi="Arial" w:cs="Arial"/>
      <w:sz w:val="20"/>
      <w:szCs w:val="20"/>
      <w:lang w:val="es-ES_tradnl" w:eastAsia="zh-CN"/>
    </w:rPr>
  </w:style>
  <w:style w:type="character" w:customStyle="1" w:styleId="TextoindependienteCar">
    <w:name w:val="Texto independiente Car"/>
    <w:basedOn w:val="Fuentedeprrafopredeter"/>
    <w:link w:val="Textoindependiente"/>
    <w:rsid w:val="00F07472"/>
    <w:rPr>
      <w:rFonts w:ascii="Arial" w:eastAsia="Times New Roman" w:hAnsi="Arial" w:cs="Arial"/>
      <w:sz w:val="20"/>
      <w:szCs w:val="20"/>
      <w:lang w:val="es-ES_tradnl" w:eastAsia="zh-CN"/>
    </w:rPr>
  </w:style>
  <w:style w:type="character" w:styleId="Hipervnculo">
    <w:name w:val="Hyperlink"/>
    <w:uiPriority w:val="99"/>
    <w:semiHidden/>
    <w:unhideWhenUsed/>
    <w:rsid w:val="00F07472"/>
    <w:rPr>
      <w:color w:val="000080"/>
      <w:u w:val="single"/>
    </w:rPr>
  </w:style>
  <w:style w:type="paragraph" w:customStyle="1" w:styleId="parrafo">
    <w:name w:val="parrafo"/>
    <w:basedOn w:val="Normal"/>
    <w:rsid w:val="00F07472"/>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arrafo2">
    <w:name w:val="parrafo_2"/>
    <w:basedOn w:val="Normal"/>
    <w:rsid w:val="00F07472"/>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2606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srealejos.e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4763</Words>
  <Characters>26201</Characters>
  <Application>Microsoft Office Word</Application>
  <DocSecurity>0</DocSecurity>
  <Lines>218</Lines>
  <Paragraphs>61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30903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Nuria Villar</dc:creator>
  <cp:lastModifiedBy>Eduardo González González</cp:lastModifiedBy>
  <cp:revision>3</cp:revision>
  <dcterms:created xsi:type="dcterms:W3CDTF">2025-03-01T11:36:00Z</dcterms:created>
  <dcterms:modified xsi:type="dcterms:W3CDTF">2025-03-04T18:26:00Z</dcterms:modified>
</cp:coreProperties>
</file>