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67D4C" w14:textId="5E1BEFB5" w:rsidR="0040069B" w:rsidRPr="003E65C9" w:rsidRDefault="00862136" w:rsidP="007E7A3B">
      <w:pPr>
        <w:rPr>
          <w:rFonts w:cstheme="minorHAnsi"/>
          <w:b/>
          <w:sz w:val="28"/>
          <w:szCs w:val="28"/>
        </w:rPr>
      </w:pPr>
      <w:r w:rsidRPr="003E65C9">
        <w:rPr>
          <w:rFonts w:cstheme="minorHAnsi"/>
          <w:b/>
          <w:sz w:val="28"/>
          <w:szCs w:val="28"/>
        </w:rPr>
        <w:t>1137. Contratos programados:</w:t>
      </w:r>
    </w:p>
    <w:p w14:paraId="4C0A27FD" w14:textId="77777777" w:rsidR="003E65C9" w:rsidRPr="003E65C9" w:rsidRDefault="003E65C9" w:rsidP="003E65C9">
      <w:pPr>
        <w:jc w:val="both"/>
        <w:rPr>
          <w:rFonts w:cstheme="minorHAnsi"/>
          <w:sz w:val="28"/>
          <w:szCs w:val="28"/>
        </w:rPr>
      </w:pPr>
      <w:r w:rsidRPr="003E65C9">
        <w:rPr>
          <w:rFonts w:cstheme="minorHAnsi"/>
          <w:sz w:val="28"/>
          <w:szCs w:val="28"/>
        </w:rPr>
        <w:t>De conformidad con la planificación contractual prevista para el ejercicio 2025, la Empresa Pública de Aguas del Ayuntamiento de Los Realejos, S.L. (AQUARE) contempla la tramitación de los siguientes contratos: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14"/>
        <w:gridCol w:w="1754"/>
        <w:gridCol w:w="2434"/>
        <w:gridCol w:w="2434"/>
      </w:tblGrid>
      <w:tr w:rsidR="003E65C9" w:rsidRPr="003E65C9" w14:paraId="54DF1001" w14:textId="77777777" w:rsidTr="00AF244A">
        <w:tc>
          <w:tcPr>
            <w:tcW w:w="1599" w:type="pct"/>
            <w:shd w:val="clear" w:color="auto" w:fill="95B3D7" w:themeFill="accent1" w:themeFillTint="99"/>
            <w:vAlign w:val="center"/>
          </w:tcPr>
          <w:p w14:paraId="3CACF2B9" w14:textId="77777777" w:rsidR="003E65C9" w:rsidRPr="003E65C9" w:rsidRDefault="003E65C9" w:rsidP="003E65C9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3E65C9">
              <w:rPr>
                <w:rFonts w:cstheme="minorHAnsi"/>
                <w:b/>
                <w:bCs/>
              </w:rPr>
              <w:t>Contrato</w:t>
            </w:r>
            <w:proofErr w:type="spellEnd"/>
            <w:r w:rsidRPr="003E65C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3E65C9">
              <w:rPr>
                <w:rFonts w:cstheme="minorHAnsi"/>
                <w:b/>
                <w:bCs/>
              </w:rPr>
              <w:t>previsto</w:t>
            </w:r>
            <w:proofErr w:type="spellEnd"/>
          </w:p>
        </w:tc>
        <w:tc>
          <w:tcPr>
            <w:tcW w:w="901" w:type="pct"/>
            <w:shd w:val="clear" w:color="auto" w:fill="95B3D7" w:themeFill="accent1" w:themeFillTint="99"/>
            <w:vAlign w:val="center"/>
          </w:tcPr>
          <w:p w14:paraId="51E86691" w14:textId="77777777" w:rsidR="003E65C9" w:rsidRPr="003E65C9" w:rsidRDefault="003E65C9" w:rsidP="003E65C9">
            <w:pPr>
              <w:jc w:val="center"/>
              <w:rPr>
                <w:rFonts w:cstheme="minorHAnsi"/>
                <w:b/>
                <w:bCs/>
              </w:rPr>
            </w:pPr>
            <w:r w:rsidRPr="003E65C9">
              <w:rPr>
                <w:rFonts w:cstheme="minorHAnsi"/>
                <w:b/>
                <w:bCs/>
              </w:rPr>
              <w:t xml:space="preserve">Tipo de </w:t>
            </w:r>
            <w:proofErr w:type="spellStart"/>
            <w:r w:rsidRPr="003E65C9">
              <w:rPr>
                <w:rFonts w:cstheme="minorHAnsi"/>
                <w:b/>
                <w:bCs/>
              </w:rPr>
              <w:t>contrato</w:t>
            </w:r>
            <w:proofErr w:type="spellEnd"/>
          </w:p>
        </w:tc>
        <w:tc>
          <w:tcPr>
            <w:tcW w:w="1250" w:type="pct"/>
            <w:shd w:val="clear" w:color="auto" w:fill="95B3D7" w:themeFill="accent1" w:themeFillTint="99"/>
            <w:vAlign w:val="center"/>
          </w:tcPr>
          <w:p w14:paraId="5BB3ADD4" w14:textId="77777777" w:rsidR="003E65C9" w:rsidRPr="003E65C9" w:rsidRDefault="003E65C9" w:rsidP="003E65C9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3E65C9">
              <w:rPr>
                <w:rFonts w:cstheme="minorHAnsi"/>
                <w:b/>
                <w:bCs/>
              </w:rPr>
              <w:t>Procedimiento</w:t>
            </w:r>
            <w:proofErr w:type="spellEnd"/>
            <w:r w:rsidRPr="003E65C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3E65C9">
              <w:rPr>
                <w:rFonts w:cstheme="minorHAnsi"/>
                <w:b/>
                <w:bCs/>
              </w:rPr>
              <w:t>previsto</w:t>
            </w:r>
            <w:proofErr w:type="spellEnd"/>
          </w:p>
        </w:tc>
        <w:tc>
          <w:tcPr>
            <w:tcW w:w="1250" w:type="pct"/>
            <w:shd w:val="clear" w:color="auto" w:fill="95B3D7" w:themeFill="accent1" w:themeFillTint="99"/>
            <w:vAlign w:val="center"/>
          </w:tcPr>
          <w:p w14:paraId="17208019" w14:textId="77777777" w:rsidR="003E65C9" w:rsidRPr="003E65C9" w:rsidRDefault="003E65C9" w:rsidP="003E65C9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3E65C9">
              <w:rPr>
                <w:rFonts w:cstheme="minorHAnsi"/>
                <w:b/>
                <w:bCs/>
              </w:rPr>
              <w:t>Presupuesto</w:t>
            </w:r>
            <w:proofErr w:type="spellEnd"/>
            <w:r w:rsidRPr="003E65C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3E65C9">
              <w:rPr>
                <w:rFonts w:cstheme="minorHAnsi"/>
                <w:b/>
                <w:bCs/>
              </w:rPr>
              <w:t>estimado</w:t>
            </w:r>
            <w:proofErr w:type="spellEnd"/>
          </w:p>
        </w:tc>
      </w:tr>
      <w:tr w:rsidR="003E65C9" w:rsidRPr="003E65C9" w14:paraId="7B123D9F" w14:textId="77777777" w:rsidTr="00AF244A">
        <w:tc>
          <w:tcPr>
            <w:tcW w:w="1599" w:type="pct"/>
            <w:vAlign w:val="center"/>
          </w:tcPr>
          <w:p w14:paraId="0C75D6CD" w14:textId="77777777" w:rsidR="003E65C9" w:rsidRPr="003E65C9" w:rsidRDefault="003E65C9" w:rsidP="003E65C9">
            <w:pPr>
              <w:rPr>
                <w:rFonts w:cstheme="minorHAnsi"/>
              </w:rPr>
            </w:pPr>
            <w:proofErr w:type="spellStart"/>
            <w:r w:rsidRPr="003E65C9">
              <w:rPr>
                <w:rFonts w:cstheme="minorHAnsi"/>
              </w:rPr>
              <w:t>Suministro</w:t>
            </w:r>
            <w:proofErr w:type="spellEnd"/>
            <w:r w:rsidRPr="003E65C9">
              <w:rPr>
                <w:rFonts w:cstheme="minorHAnsi"/>
              </w:rPr>
              <w:t xml:space="preserve"> de </w:t>
            </w:r>
            <w:proofErr w:type="spellStart"/>
            <w:r w:rsidRPr="003E65C9">
              <w:rPr>
                <w:rFonts w:cstheme="minorHAnsi"/>
              </w:rPr>
              <w:t>agua</w:t>
            </w:r>
            <w:proofErr w:type="spellEnd"/>
            <w:r w:rsidRPr="003E65C9">
              <w:rPr>
                <w:rFonts w:cstheme="minorHAnsi"/>
              </w:rPr>
              <w:t xml:space="preserve"> de </w:t>
            </w:r>
            <w:proofErr w:type="spellStart"/>
            <w:r w:rsidRPr="003E65C9">
              <w:rPr>
                <w:rFonts w:cstheme="minorHAnsi"/>
              </w:rPr>
              <w:t>abasto</w:t>
            </w:r>
            <w:proofErr w:type="spellEnd"/>
            <w:r w:rsidRPr="003E65C9">
              <w:rPr>
                <w:rFonts w:cstheme="minorHAnsi"/>
              </w:rPr>
              <w:t xml:space="preserve"> </w:t>
            </w:r>
            <w:proofErr w:type="spellStart"/>
            <w:r w:rsidRPr="003E65C9">
              <w:rPr>
                <w:rFonts w:cstheme="minorHAnsi"/>
              </w:rPr>
              <w:t>público</w:t>
            </w:r>
            <w:proofErr w:type="spellEnd"/>
          </w:p>
        </w:tc>
        <w:tc>
          <w:tcPr>
            <w:tcW w:w="901" w:type="pct"/>
            <w:vAlign w:val="center"/>
          </w:tcPr>
          <w:p w14:paraId="1FBE212F" w14:textId="77777777" w:rsidR="003E65C9" w:rsidRPr="003E65C9" w:rsidRDefault="003E65C9" w:rsidP="003E65C9">
            <w:pPr>
              <w:jc w:val="center"/>
              <w:rPr>
                <w:rFonts w:cstheme="minorHAnsi"/>
              </w:rPr>
            </w:pPr>
            <w:proofErr w:type="spellStart"/>
            <w:r w:rsidRPr="003E65C9">
              <w:rPr>
                <w:rFonts w:cstheme="minorHAnsi"/>
              </w:rPr>
              <w:t>Suministro</w:t>
            </w:r>
            <w:proofErr w:type="spellEnd"/>
          </w:p>
        </w:tc>
        <w:tc>
          <w:tcPr>
            <w:tcW w:w="1250" w:type="pct"/>
            <w:vAlign w:val="center"/>
          </w:tcPr>
          <w:p w14:paraId="5C0BD014" w14:textId="77777777" w:rsidR="003E65C9" w:rsidRPr="003E65C9" w:rsidRDefault="003E65C9" w:rsidP="003E65C9">
            <w:pPr>
              <w:jc w:val="center"/>
              <w:rPr>
                <w:rFonts w:cstheme="minorHAnsi"/>
              </w:rPr>
            </w:pPr>
            <w:r w:rsidRPr="003E65C9">
              <w:rPr>
                <w:rFonts w:cstheme="minorHAnsi"/>
              </w:rPr>
              <w:t xml:space="preserve">Abierto </w:t>
            </w:r>
            <w:proofErr w:type="spellStart"/>
            <w:r w:rsidRPr="003E65C9">
              <w:rPr>
                <w:rFonts w:cstheme="minorHAnsi"/>
              </w:rPr>
              <w:t>sujeto</w:t>
            </w:r>
            <w:proofErr w:type="spellEnd"/>
            <w:r w:rsidRPr="003E65C9">
              <w:rPr>
                <w:rFonts w:cstheme="minorHAnsi"/>
              </w:rPr>
              <w:t xml:space="preserve"> a </w:t>
            </w:r>
            <w:proofErr w:type="spellStart"/>
            <w:proofErr w:type="gramStart"/>
            <w:r w:rsidRPr="003E65C9">
              <w:rPr>
                <w:rFonts w:cstheme="minorHAnsi"/>
              </w:rPr>
              <w:t>regulación</w:t>
            </w:r>
            <w:proofErr w:type="spellEnd"/>
            <w:proofErr w:type="gramEnd"/>
            <w:r w:rsidRPr="003E65C9">
              <w:rPr>
                <w:rFonts w:cstheme="minorHAnsi"/>
              </w:rPr>
              <w:t xml:space="preserve"> </w:t>
            </w:r>
            <w:proofErr w:type="spellStart"/>
            <w:r w:rsidRPr="003E65C9">
              <w:rPr>
                <w:rFonts w:cstheme="minorHAnsi"/>
              </w:rPr>
              <w:t>armonizada</w:t>
            </w:r>
            <w:proofErr w:type="spellEnd"/>
            <w:r w:rsidRPr="003E65C9">
              <w:rPr>
                <w:rFonts w:cstheme="minorHAnsi"/>
              </w:rPr>
              <w:t xml:space="preserve"> (SARA)</w:t>
            </w:r>
          </w:p>
        </w:tc>
        <w:tc>
          <w:tcPr>
            <w:tcW w:w="1250" w:type="pct"/>
            <w:vAlign w:val="center"/>
          </w:tcPr>
          <w:p w14:paraId="4C3A7E75" w14:textId="77777777" w:rsidR="003E65C9" w:rsidRPr="003E65C9" w:rsidRDefault="003E65C9" w:rsidP="003E65C9">
            <w:pPr>
              <w:jc w:val="center"/>
              <w:rPr>
                <w:rFonts w:cstheme="minorHAnsi"/>
              </w:rPr>
            </w:pPr>
            <w:r w:rsidRPr="003E65C9">
              <w:rPr>
                <w:rFonts w:cstheme="minorHAnsi"/>
              </w:rPr>
              <w:t>1.886.453,99 €</w:t>
            </w:r>
          </w:p>
        </w:tc>
      </w:tr>
      <w:tr w:rsidR="003E65C9" w:rsidRPr="003E65C9" w14:paraId="3EA6C862" w14:textId="77777777" w:rsidTr="00AF244A">
        <w:tc>
          <w:tcPr>
            <w:tcW w:w="1599" w:type="pct"/>
            <w:vAlign w:val="center"/>
          </w:tcPr>
          <w:p w14:paraId="05D2E4EA" w14:textId="77777777" w:rsidR="003E65C9" w:rsidRPr="003E65C9" w:rsidRDefault="003E65C9" w:rsidP="003E65C9">
            <w:pPr>
              <w:rPr>
                <w:rFonts w:cstheme="minorHAnsi"/>
              </w:rPr>
            </w:pPr>
            <w:proofErr w:type="spellStart"/>
            <w:r w:rsidRPr="003E65C9">
              <w:rPr>
                <w:rFonts w:cstheme="minorHAnsi"/>
              </w:rPr>
              <w:t>Suministro</w:t>
            </w:r>
            <w:proofErr w:type="spellEnd"/>
            <w:r w:rsidRPr="003E65C9">
              <w:rPr>
                <w:rFonts w:cstheme="minorHAnsi"/>
              </w:rPr>
              <w:t xml:space="preserve"> de </w:t>
            </w:r>
            <w:proofErr w:type="spellStart"/>
            <w:r w:rsidRPr="003E65C9">
              <w:rPr>
                <w:rFonts w:cstheme="minorHAnsi"/>
              </w:rPr>
              <w:t>cloro</w:t>
            </w:r>
            <w:proofErr w:type="spellEnd"/>
            <w:r w:rsidRPr="003E65C9">
              <w:rPr>
                <w:rFonts w:cstheme="minorHAnsi"/>
              </w:rPr>
              <w:t xml:space="preserve"> para </w:t>
            </w:r>
            <w:proofErr w:type="spellStart"/>
            <w:r w:rsidRPr="003E65C9">
              <w:rPr>
                <w:rFonts w:cstheme="minorHAnsi"/>
              </w:rPr>
              <w:t>el</w:t>
            </w:r>
            <w:proofErr w:type="spellEnd"/>
            <w:r w:rsidRPr="003E65C9">
              <w:rPr>
                <w:rFonts w:cstheme="minorHAnsi"/>
              </w:rPr>
              <w:t xml:space="preserve"> </w:t>
            </w:r>
            <w:proofErr w:type="spellStart"/>
            <w:r w:rsidRPr="003E65C9">
              <w:rPr>
                <w:rFonts w:cstheme="minorHAnsi"/>
              </w:rPr>
              <w:t>tratamiento</w:t>
            </w:r>
            <w:proofErr w:type="spellEnd"/>
            <w:r w:rsidRPr="003E65C9">
              <w:rPr>
                <w:rFonts w:cstheme="minorHAnsi"/>
              </w:rPr>
              <w:t xml:space="preserve"> de </w:t>
            </w:r>
            <w:proofErr w:type="spellStart"/>
            <w:r w:rsidRPr="003E65C9">
              <w:rPr>
                <w:rFonts w:cstheme="minorHAnsi"/>
              </w:rPr>
              <w:t>agua</w:t>
            </w:r>
            <w:proofErr w:type="spellEnd"/>
            <w:r w:rsidRPr="003E65C9">
              <w:rPr>
                <w:rFonts w:cstheme="minorHAnsi"/>
              </w:rPr>
              <w:t xml:space="preserve"> para </w:t>
            </w:r>
            <w:proofErr w:type="spellStart"/>
            <w:r w:rsidRPr="003E65C9">
              <w:rPr>
                <w:rFonts w:cstheme="minorHAnsi"/>
              </w:rPr>
              <w:t>consumo</w:t>
            </w:r>
            <w:proofErr w:type="spellEnd"/>
            <w:r w:rsidRPr="003E65C9">
              <w:rPr>
                <w:rFonts w:cstheme="minorHAnsi"/>
              </w:rPr>
              <w:t xml:space="preserve"> </w:t>
            </w:r>
            <w:proofErr w:type="spellStart"/>
            <w:r w:rsidRPr="003E65C9">
              <w:rPr>
                <w:rFonts w:cstheme="minorHAnsi"/>
              </w:rPr>
              <w:t>humano</w:t>
            </w:r>
            <w:proofErr w:type="spellEnd"/>
            <w:r w:rsidRPr="003E65C9">
              <w:rPr>
                <w:rFonts w:cstheme="minorHAnsi"/>
              </w:rPr>
              <w:t xml:space="preserve"> (</w:t>
            </w:r>
            <w:proofErr w:type="spellStart"/>
            <w:r w:rsidRPr="003E65C9">
              <w:rPr>
                <w:rFonts w:cstheme="minorHAnsi"/>
              </w:rPr>
              <w:t>prórroga</w:t>
            </w:r>
            <w:proofErr w:type="spellEnd"/>
            <w:r w:rsidRPr="003E65C9">
              <w:rPr>
                <w:rFonts w:cstheme="minorHAnsi"/>
              </w:rPr>
              <w:t xml:space="preserve"> </w:t>
            </w:r>
            <w:proofErr w:type="spellStart"/>
            <w:r w:rsidRPr="003E65C9">
              <w:rPr>
                <w:rFonts w:cstheme="minorHAnsi"/>
              </w:rPr>
              <w:t>contrato</w:t>
            </w:r>
            <w:proofErr w:type="spellEnd"/>
            <w:r w:rsidRPr="003E65C9">
              <w:rPr>
                <w:rFonts w:cstheme="minorHAnsi"/>
              </w:rPr>
              <w:t xml:space="preserve"> 2023)</w:t>
            </w:r>
          </w:p>
        </w:tc>
        <w:tc>
          <w:tcPr>
            <w:tcW w:w="901" w:type="pct"/>
            <w:vAlign w:val="center"/>
          </w:tcPr>
          <w:p w14:paraId="06A4AB12" w14:textId="77777777" w:rsidR="003E65C9" w:rsidRPr="003E65C9" w:rsidRDefault="003E65C9" w:rsidP="003E65C9">
            <w:pPr>
              <w:jc w:val="center"/>
              <w:rPr>
                <w:rFonts w:cstheme="minorHAnsi"/>
              </w:rPr>
            </w:pPr>
            <w:proofErr w:type="spellStart"/>
            <w:r w:rsidRPr="003E65C9">
              <w:rPr>
                <w:rFonts w:cstheme="minorHAnsi"/>
              </w:rPr>
              <w:t>Suministro</w:t>
            </w:r>
            <w:proofErr w:type="spellEnd"/>
          </w:p>
        </w:tc>
        <w:tc>
          <w:tcPr>
            <w:tcW w:w="1250" w:type="pct"/>
            <w:vAlign w:val="center"/>
          </w:tcPr>
          <w:p w14:paraId="76437EA5" w14:textId="77777777" w:rsidR="003E65C9" w:rsidRPr="003E65C9" w:rsidRDefault="003E65C9" w:rsidP="003E65C9">
            <w:pPr>
              <w:jc w:val="center"/>
              <w:rPr>
                <w:rFonts w:cstheme="minorHAnsi"/>
              </w:rPr>
            </w:pPr>
            <w:r w:rsidRPr="003E65C9">
              <w:rPr>
                <w:rFonts w:cstheme="minorHAnsi"/>
              </w:rPr>
              <w:t>Abierto</w:t>
            </w:r>
          </w:p>
        </w:tc>
        <w:tc>
          <w:tcPr>
            <w:tcW w:w="1250" w:type="pct"/>
            <w:vAlign w:val="center"/>
          </w:tcPr>
          <w:p w14:paraId="165E671F" w14:textId="77777777" w:rsidR="003E65C9" w:rsidRPr="003E65C9" w:rsidRDefault="003E65C9" w:rsidP="003E65C9">
            <w:pPr>
              <w:jc w:val="center"/>
              <w:rPr>
                <w:rFonts w:cstheme="minorHAnsi"/>
              </w:rPr>
            </w:pPr>
            <w:r w:rsidRPr="003E65C9">
              <w:rPr>
                <w:rFonts w:cstheme="minorHAnsi"/>
              </w:rPr>
              <w:t>75.955,20 €</w:t>
            </w:r>
          </w:p>
        </w:tc>
      </w:tr>
      <w:tr w:rsidR="003E65C9" w:rsidRPr="003E65C9" w14:paraId="65B82B2D" w14:textId="77777777" w:rsidTr="00AF244A">
        <w:tc>
          <w:tcPr>
            <w:tcW w:w="1599" w:type="pct"/>
            <w:vAlign w:val="center"/>
          </w:tcPr>
          <w:p w14:paraId="1F623351" w14:textId="77777777" w:rsidR="003E65C9" w:rsidRPr="003E65C9" w:rsidRDefault="003E65C9" w:rsidP="003E65C9">
            <w:pPr>
              <w:rPr>
                <w:rFonts w:cstheme="minorHAnsi"/>
              </w:rPr>
            </w:pPr>
            <w:proofErr w:type="spellStart"/>
            <w:r w:rsidRPr="003E65C9">
              <w:rPr>
                <w:rFonts w:cstheme="minorHAnsi"/>
              </w:rPr>
              <w:t>Suministro</w:t>
            </w:r>
            <w:proofErr w:type="spellEnd"/>
            <w:r w:rsidRPr="003E65C9">
              <w:rPr>
                <w:rFonts w:cstheme="minorHAnsi"/>
              </w:rPr>
              <w:t xml:space="preserve"> y </w:t>
            </w:r>
            <w:proofErr w:type="spellStart"/>
            <w:r w:rsidRPr="003E65C9">
              <w:rPr>
                <w:rFonts w:cstheme="minorHAnsi"/>
              </w:rPr>
              <w:t>montaje</w:t>
            </w:r>
            <w:proofErr w:type="spellEnd"/>
            <w:r w:rsidRPr="003E65C9">
              <w:rPr>
                <w:rFonts w:cstheme="minorHAnsi"/>
              </w:rPr>
              <w:t xml:space="preserve"> de </w:t>
            </w:r>
            <w:proofErr w:type="spellStart"/>
            <w:r w:rsidRPr="003E65C9">
              <w:rPr>
                <w:rFonts w:cstheme="minorHAnsi"/>
              </w:rPr>
              <w:t>neumáticos</w:t>
            </w:r>
            <w:proofErr w:type="spellEnd"/>
            <w:r w:rsidRPr="003E65C9">
              <w:rPr>
                <w:rFonts w:cstheme="minorHAnsi"/>
              </w:rPr>
              <w:t xml:space="preserve"> para </w:t>
            </w:r>
            <w:proofErr w:type="spellStart"/>
            <w:r w:rsidRPr="003E65C9">
              <w:rPr>
                <w:rFonts w:cstheme="minorHAnsi"/>
              </w:rPr>
              <w:t>el</w:t>
            </w:r>
            <w:proofErr w:type="spellEnd"/>
            <w:r w:rsidRPr="003E65C9">
              <w:rPr>
                <w:rFonts w:cstheme="minorHAnsi"/>
              </w:rPr>
              <w:t xml:space="preserve"> </w:t>
            </w:r>
            <w:proofErr w:type="spellStart"/>
            <w:r w:rsidRPr="003E65C9">
              <w:rPr>
                <w:rFonts w:cstheme="minorHAnsi"/>
              </w:rPr>
              <w:t>parque</w:t>
            </w:r>
            <w:proofErr w:type="spellEnd"/>
            <w:r w:rsidRPr="003E65C9">
              <w:rPr>
                <w:rFonts w:cstheme="minorHAnsi"/>
              </w:rPr>
              <w:t xml:space="preserve"> </w:t>
            </w:r>
            <w:proofErr w:type="spellStart"/>
            <w:r w:rsidRPr="003E65C9">
              <w:rPr>
                <w:rFonts w:cstheme="minorHAnsi"/>
              </w:rPr>
              <w:t>móvil</w:t>
            </w:r>
            <w:proofErr w:type="spellEnd"/>
            <w:r w:rsidRPr="003E65C9">
              <w:rPr>
                <w:rFonts w:cstheme="minorHAnsi"/>
              </w:rPr>
              <w:t xml:space="preserve"> municipal (</w:t>
            </w:r>
            <w:proofErr w:type="spellStart"/>
            <w:r w:rsidRPr="003E65C9">
              <w:rPr>
                <w:rFonts w:cstheme="minorHAnsi"/>
              </w:rPr>
              <w:t>prórroga</w:t>
            </w:r>
            <w:proofErr w:type="spellEnd"/>
            <w:r w:rsidRPr="003E65C9">
              <w:rPr>
                <w:rFonts w:cstheme="minorHAnsi"/>
              </w:rPr>
              <w:t xml:space="preserve"> </w:t>
            </w:r>
            <w:proofErr w:type="spellStart"/>
            <w:r w:rsidRPr="003E65C9">
              <w:rPr>
                <w:rFonts w:cstheme="minorHAnsi"/>
              </w:rPr>
              <w:t>contrato</w:t>
            </w:r>
            <w:proofErr w:type="spellEnd"/>
            <w:r w:rsidRPr="003E65C9">
              <w:rPr>
                <w:rFonts w:cstheme="minorHAnsi"/>
              </w:rPr>
              <w:t xml:space="preserve"> 2024)</w:t>
            </w:r>
          </w:p>
        </w:tc>
        <w:tc>
          <w:tcPr>
            <w:tcW w:w="901" w:type="pct"/>
            <w:vAlign w:val="center"/>
          </w:tcPr>
          <w:p w14:paraId="15576A7E" w14:textId="77777777" w:rsidR="003E65C9" w:rsidRPr="003E65C9" w:rsidRDefault="003E65C9" w:rsidP="003E65C9">
            <w:pPr>
              <w:jc w:val="center"/>
              <w:rPr>
                <w:rFonts w:cstheme="minorHAnsi"/>
              </w:rPr>
            </w:pPr>
            <w:proofErr w:type="spellStart"/>
            <w:r w:rsidRPr="003E65C9">
              <w:rPr>
                <w:rFonts w:cstheme="minorHAnsi"/>
              </w:rPr>
              <w:t>Suministro</w:t>
            </w:r>
            <w:proofErr w:type="spellEnd"/>
          </w:p>
        </w:tc>
        <w:tc>
          <w:tcPr>
            <w:tcW w:w="1250" w:type="pct"/>
            <w:vAlign w:val="center"/>
          </w:tcPr>
          <w:p w14:paraId="559D22DD" w14:textId="77777777" w:rsidR="003E65C9" w:rsidRPr="003E65C9" w:rsidRDefault="003E65C9" w:rsidP="003E65C9">
            <w:pPr>
              <w:jc w:val="center"/>
              <w:rPr>
                <w:rFonts w:cstheme="minorHAnsi"/>
              </w:rPr>
            </w:pPr>
            <w:r w:rsidRPr="003E65C9">
              <w:rPr>
                <w:rFonts w:cstheme="minorHAnsi"/>
              </w:rPr>
              <w:t>Abierto</w:t>
            </w:r>
          </w:p>
        </w:tc>
        <w:tc>
          <w:tcPr>
            <w:tcW w:w="1250" w:type="pct"/>
            <w:vAlign w:val="center"/>
          </w:tcPr>
          <w:p w14:paraId="084F4FE1" w14:textId="77777777" w:rsidR="003E65C9" w:rsidRPr="003E65C9" w:rsidRDefault="003E65C9" w:rsidP="003E65C9">
            <w:pPr>
              <w:jc w:val="center"/>
              <w:rPr>
                <w:rFonts w:cstheme="minorHAnsi"/>
              </w:rPr>
            </w:pPr>
            <w:r w:rsidRPr="003E65C9">
              <w:rPr>
                <w:rFonts w:cstheme="minorHAnsi"/>
              </w:rPr>
              <w:t>2.000,00 €</w:t>
            </w:r>
          </w:p>
        </w:tc>
      </w:tr>
      <w:tr w:rsidR="003E65C9" w:rsidRPr="003E65C9" w14:paraId="2C7D88BD" w14:textId="77777777" w:rsidTr="00AF244A">
        <w:tc>
          <w:tcPr>
            <w:tcW w:w="1599" w:type="pct"/>
            <w:vAlign w:val="center"/>
          </w:tcPr>
          <w:p w14:paraId="655D3F47" w14:textId="77777777" w:rsidR="003E65C9" w:rsidRPr="003E65C9" w:rsidRDefault="003E65C9" w:rsidP="003E65C9">
            <w:pPr>
              <w:rPr>
                <w:rFonts w:cstheme="minorHAnsi"/>
              </w:rPr>
            </w:pPr>
            <w:proofErr w:type="spellStart"/>
            <w:r w:rsidRPr="003E65C9">
              <w:rPr>
                <w:rFonts w:cstheme="minorHAnsi"/>
              </w:rPr>
              <w:t>Suministro</w:t>
            </w:r>
            <w:proofErr w:type="spellEnd"/>
            <w:r w:rsidRPr="003E65C9">
              <w:rPr>
                <w:rFonts w:cstheme="minorHAnsi"/>
              </w:rPr>
              <w:t xml:space="preserve"> de </w:t>
            </w:r>
            <w:proofErr w:type="spellStart"/>
            <w:r w:rsidRPr="003E65C9">
              <w:rPr>
                <w:rFonts w:cstheme="minorHAnsi"/>
              </w:rPr>
              <w:t>repuestos</w:t>
            </w:r>
            <w:proofErr w:type="spellEnd"/>
            <w:r w:rsidRPr="003E65C9">
              <w:rPr>
                <w:rFonts w:cstheme="minorHAnsi"/>
              </w:rPr>
              <w:t xml:space="preserve"> para </w:t>
            </w:r>
            <w:proofErr w:type="spellStart"/>
            <w:r w:rsidRPr="003E65C9">
              <w:rPr>
                <w:rFonts w:cstheme="minorHAnsi"/>
              </w:rPr>
              <w:t>el</w:t>
            </w:r>
            <w:proofErr w:type="spellEnd"/>
            <w:r w:rsidRPr="003E65C9">
              <w:rPr>
                <w:rFonts w:cstheme="minorHAnsi"/>
              </w:rPr>
              <w:t xml:space="preserve"> </w:t>
            </w:r>
            <w:proofErr w:type="spellStart"/>
            <w:r w:rsidRPr="003E65C9">
              <w:rPr>
                <w:rFonts w:cstheme="minorHAnsi"/>
              </w:rPr>
              <w:t>mantenimiento</w:t>
            </w:r>
            <w:proofErr w:type="spellEnd"/>
            <w:r w:rsidRPr="003E65C9">
              <w:rPr>
                <w:rFonts w:cstheme="minorHAnsi"/>
              </w:rPr>
              <w:t xml:space="preserve"> de la </w:t>
            </w:r>
            <w:proofErr w:type="spellStart"/>
            <w:r w:rsidRPr="003E65C9">
              <w:rPr>
                <w:rFonts w:cstheme="minorHAnsi"/>
              </w:rPr>
              <w:t>flota</w:t>
            </w:r>
            <w:proofErr w:type="spellEnd"/>
            <w:r w:rsidRPr="003E65C9">
              <w:rPr>
                <w:rFonts w:cstheme="minorHAnsi"/>
              </w:rPr>
              <w:t xml:space="preserve"> de </w:t>
            </w:r>
            <w:proofErr w:type="spellStart"/>
            <w:r w:rsidRPr="003E65C9">
              <w:rPr>
                <w:rFonts w:cstheme="minorHAnsi"/>
              </w:rPr>
              <w:t>vehículos</w:t>
            </w:r>
            <w:proofErr w:type="spellEnd"/>
            <w:r w:rsidRPr="003E65C9">
              <w:rPr>
                <w:rFonts w:cstheme="minorHAnsi"/>
              </w:rPr>
              <w:t xml:space="preserve"> de AQUARE (</w:t>
            </w:r>
            <w:proofErr w:type="spellStart"/>
            <w:r w:rsidRPr="003E65C9">
              <w:rPr>
                <w:rFonts w:cstheme="minorHAnsi"/>
              </w:rPr>
              <w:t>prórroga</w:t>
            </w:r>
            <w:proofErr w:type="spellEnd"/>
            <w:r w:rsidRPr="003E65C9">
              <w:rPr>
                <w:rFonts w:cstheme="minorHAnsi"/>
              </w:rPr>
              <w:t xml:space="preserve"> </w:t>
            </w:r>
            <w:proofErr w:type="spellStart"/>
            <w:r w:rsidRPr="003E65C9">
              <w:rPr>
                <w:rFonts w:cstheme="minorHAnsi"/>
              </w:rPr>
              <w:t>contrato</w:t>
            </w:r>
            <w:proofErr w:type="spellEnd"/>
            <w:r w:rsidRPr="003E65C9">
              <w:rPr>
                <w:rFonts w:cstheme="minorHAnsi"/>
              </w:rPr>
              <w:t xml:space="preserve"> 2024)</w:t>
            </w:r>
          </w:p>
        </w:tc>
        <w:tc>
          <w:tcPr>
            <w:tcW w:w="901" w:type="pct"/>
            <w:vAlign w:val="center"/>
          </w:tcPr>
          <w:p w14:paraId="45517024" w14:textId="77777777" w:rsidR="003E65C9" w:rsidRPr="003E65C9" w:rsidRDefault="003E65C9" w:rsidP="003E65C9">
            <w:pPr>
              <w:jc w:val="center"/>
              <w:rPr>
                <w:rFonts w:cstheme="minorHAnsi"/>
              </w:rPr>
            </w:pPr>
            <w:proofErr w:type="spellStart"/>
            <w:r w:rsidRPr="003E65C9">
              <w:rPr>
                <w:rFonts w:cstheme="minorHAnsi"/>
              </w:rPr>
              <w:t>Suministro</w:t>
            </w:r>
            <w:proofErr w:type="spellEnd"/>
          </w:p>
        </w:tc>
        <w:tc>
          <w:tcPr>
            <w:tcW w:w="1250" w:type="pct"/>
            <w:vAlign w:val="center"/>
          </w:tcPr>
          <w:p w14:paraId="6047FDC0" w14:textId="77777777" w:rsidR="003E65C9" w:rsidRPr="003E65C9" w:rsidRDefault="003E65C9" w:rsidP="003E65C9">
            <w:pPr>
              <w:jc w:val="center"/>
              <w:rPr>
                <w:rFonts w:cstheme="minorHAnsi"/>
              </w:rPr>
            </w:pPr>
            <w:r w:rsidRPr="003E65C9">
              <w:rPr>
                <w:rFonts w:cstheme="minorHAnsi"/>
              </w:rPr>
              <w:t>Ordinario</w:t>
            </w:r>
          </w:p>
        </w:tc>
        <w:tc>
          <w:tcPr>
            <w:tcW w:w="1250" w:type="pct"/>
            <w:vAlign w:val="center"/>
          </w:tcPr>
          <w:p w14:paraId="44DEA570" w14:textId="77777777" w:rsidR="003E65C9" w:rsidRPr="003E65C9" w:rsidRDefault="003E65C9" w:rsidP="003E65C9">
            <w:pPr>
              <w:jc w:val="center"/>
              <w:rPr>
                <w:rFonts w:cstheme="minorHAnsi"/>
              </w:rPr>
            </w:pPr>
            <w:r w:rsidRPr="003E65C9">
              <w:rPr>
                <w:rFonts w:cstheme="minorHAnsi"/>
              </w:rPr>
              <w:t>5.350,00 €</w:t>
            </w:r>
          </w:p>
        </w:tc>
      </w:tr>
      <w:tr w:rsidR="003E65C9" w:rsidRPr="003E65C9" w14:paraId="19310A76" w14:textId="77777777" w:rsidTr="00AF244A">
        <w:tc>
          <w:tcPr>
            <w:tcW w:w="1599" w:type="pct"/>
            <w:vAlign w:val="center"/>
          </w:tcPr>
          <w:p w14:paraId="66F38656" w14:textId="77777777" w:rsidR="003E65C9" w:rsidRPr="003E65C9" w:rsidRDefault="003E65C9" w:rsidP="003E65C9">
            <w:pPr>
              <w:rPr>
                <w:rFonts w:cstheme="minorHAnsi"/>
              </w:rPr>
            </w:pPr>
            <w:r w:rsidRPr="003E65C9">
              <w:rPr>
                <w:rFonts w:cstheme="minorHAnsi"/>
              </w:rPr>
              <w:t xml:space="preserve">Servicio de control </w:t>
            </w:r>
            <w:proofErr w:type="spellStart"/>
            <w:r w:rsidRPr="003E65C9">
              <w:rPr>
                <w:rFonts w:cstheme="minorHAnsi"/>
              </w:rPr>
              <w:t>analítico</w:t>
            </w:r>
            <w:proofErr w:type="spellEnd"/>
            <w:r w:rsidRPr="003E65C9">
              <w:rPr>
                <w:rFonts w:cstheme="minorHAnsi"/>
              </w:rPr>
              <w:t xml:space="preserve"> de </w:t>
            </w:r>
            <w:proofErr w:type="spellStart"/>
            <w:r w:rsidRPr="003E65C9">
              <w:rPr>
                <w:rFonts w:cstheme="minorHAnsi"/>
              </w:rPr>
              <w:t>agua</w:t>
            </w:r>
            <w:proofErr w:type="spellEnd"/>
            <w:r w:rsidRPr="003E65C9">
              <w:rPr>
                <w:rFonts w:cstheme="minorHAnsi"/>
              </w:rPr>
              <w:t xml:space="preserve"> potable (</w:t>
            </w:r>
            <w:proofErr w:type="spellStart"/>
            <w:r w:rsidRPr="003E65C9">
              <w:rPr>
                <w:rFonts w:cstheme="minorHAnsi"/>
              </w:rPr>
              <w:t>prórroga</w:t>
            </w:r>
            <w:proofErr w:type="spellEnd"/>
            <w:r w:rsidRPr="003E65C9">
              <w:rPr>
                <w:rFonts w:cstheme="minorHAnsi"/>
              </w:rPr>
              <w:t xml:space="preserve"> </w:t>
            </w:r>
            <w:proofErr w:type="spellStart"/>
            <w:r w:rsidRPr="003E65C9">
              <w:rPr>
                <w:rFonts w:cstheme="minorHAnsi"/>
              </w:rPr>
              <w:t>contrato</w:t>
            </w:r>
            <w:proofErr w:type="spellEnd"/>
            <w:r w:rsidRPr="003E65C9">
              <w:rPr>
                <w:rFonts w:cstheme="minorHAnsi"/>
              </w:rPr>
              <w:t xml:space="preserve"> 2022)</w:t>
            </w:r>
          </w:p>
        </w:tc>
        <w:tc>
          <w:tcPr>
            <w:tcW w:w="901" w:type="pct"/>
            <w:vAlign w:val="center"/>
          </w:tcPr>
          <w:p w14:paraId="27757C9E" w14:textId="77777777" w:rsidR="003E65C9" w:rsidRPr="003E65C9" w:rsidRDefault="003E65C9" w:rsidP="003E65C9">
            <w:pPr>
              <w:jc w:val="center"/>
              <w:rPr>
                <w:rFonts w:cstheme="minorHAnsi"/>
              </w:rPr>
            </w:pPr>
            <w:proofErr w:type="spellStart"/>
            <w:r w:rsidRPr="003E65C9">
              <w:rPr>
                <w:rFonts w:cstheme="minorHAnsi"/>
              </w:rPr>
              <w:t>Servicios</w:t>
            </w:r>
            <w:proofErr w:type="spellEnd"/>
          </w:p>
        </w:tc>
        <w:tc>
          <w:tcPr>
            <w:tcW w:w="1250" w:type="pct"/>
            <w:vAlign w:val="center"/>
          </w:tcPr>
          <w:p w14:paraId="613A7809" w14:textId="77777777" w:rsidR="003E65C9" w:rsidRPr="003E65C9" w:rsidRDefault="003E65C9" w:rsidP="003E65C9">
            <w:pPr>
              <w:jc w:val="center"/>
              <w:rPr>
                <w:rFonts w:cstheme="minorHAnsi"/>
              </w:rPr>
            </w:pPr>
            <w:r w:rsidRPr="003E65C9">
              <w:rPr>
                <w:rFonts w:cstheme="minorHAnsi"/>
              </w:rPr>
              <w:t>Abierto</w:t>
            </w:r>
          </w:p>
        </w:tc>
        <w:tc>
          <w:tcPr>
            <w:tcW w:w="1250" w:type="pct"/>
            <w:vAlign w:val="center"/>
          </w:tcPr>
          <w:p w14:paraId="1B1BEBC8" w14:textId="77777777" w:rsidR="003E65C9" w:rsidRPr="003E65C9" w:rsidRDefault="003E65C9" w:rsidP="003E65C9">
            <w:pPr>
              <w:jc w:val="center"/>
              <w:rPr>
                <w:rFonts w:cstheme="minorHAnsi"/>
              </w:rPr>
            </w:pPr>
            <w:r w:rsidRPr="003E65C9">
              <w:rPr>
                <w:rFonts w:cstheme="minorHAnsi"/>
              </w:rPr>
              <w:t>157.290,00 €</w:t>
            </w:r>
          </w:p>
        </w:tc>
      </w:tr>
    </w:tbl>
    <w:p w14:paraId="096B0A31" w14:textId="77777777" w:rsidR="003E65C9" w:rsidRPr="003E65C9" w:rsidRDefault="003E65C9" w:rsidP="003E65C9">
      <w:pPr>
        <w:jc w:val="both"/>
        <w:rPr>
          <w:rFonts w:cstheme="minorHAnsi"/>
          <w:sz w:val="28"/>
          <w:szCs w:val="28"/>
        </w:rPr>
      </w:pPr>
    </w:p>
    <w:p w14:paraId="6A72AB8D" w14:textId="77777777" w:rsidR="003E65C9" w:rsidRPr="003E65C9" w:rsidRDefault="003E65C9" w:rsidP="003E65C9">
      <w:pPr>
        <w:jc w:val="both"/>
        <w:rPr>
          <w:rFonts w:cstheme="minorHAnsi"/>
          <w:sz w:val="28"/>
          <w:szCs w:val="28"/>
        </w:rPr>
      </w:pPr>
      <w:r w:rsidRPr="00AF244A">
        <w:rPr>
          <w:rFonts w:cstheme="minorHAnsi"/>
          <w:b/>
          <w:bCs/>
          <w:sz w:val="28"/>
          <w:szCs w:val="28"/>
        </w:rPr>
        <w:t>Importe total programado para el ejercicio 2025:</w:t>
      </w:r>
      <w:r w:rsidRPr="003E65C9">
        <w:rPr>
          <w:rFonts w:cstheme="minorHAnsi"/>
          <w:sz w:val="28"/>
          <w:szCs w:val="28"/>
        </w:rPr>
        <w:t xml:space="preserve"> 2.127.049,19 €.</w:t>
      </w:r>
    </w:p>
    <w:p w14:paraId="4C2C3170" w14:textId="77777777" w:rsidR="003E65C9" w:rsidRPr="003E65C9" w:rsidRDefault="003E65C9" w:rsidP="003E65C9">
      <w:pPr>
        <w:jc w:val="both"/>
        <w:rPr>
          <w:rFonts w:cstheme="minorHAnsi"/>
          <w:sz w:val="28"/>
          <w:szCs w:val="28"/>
        </w:rPr>
      </w:pPr>
      <w:r w:rsidRPr="003E65C9">
        <w:rPr>
          <w:rFonts w:cstheme="minorHAnsi"/>
          <w:sz w:val="28"/>
          <w:szCs w:val="28"/>
        </w:rPr>
        <w:t>La presente programación tiene carácter estimativo y podrá ser objeto de modificación en función de las necesidades del servicio, la disponibilidad presupuestaria y las circunstancias que concurran durante el ejercicio.</w:t>
      </w:r>
    </w:p>
    <w:p w14:paraId="2D1D8338" w14:textId="5A18EAE9" w:rsidR="00DA55B1" w:rsidRPr="00DA55B1" w:rsidRDefault="00DA55B1" w:rsidP="003E65C9">
      <w:pPr>
        <w:jc w:val="both"/>
        <w:rPr>
          <w:rFonts w:ascii="Verdana" w:hAnsi="Verdana"/>
          <w:color w:val="FF0000"/>
          <w:sz w:val="24"/>
        </w:rPr>
      </w:pPr>
    </w:p>
    <w:sectPr w:rsidR="00DA55B1" w:rsidRPr="00DA55B1" w:rsidSect="00930F20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F3B50" w14:textId="77777777" w:rsidR="005C24CD" w:rsidRDefault="005C24CD" w:rsidP="004D7838">
      <w:pPr>
        <w:spacing w:after="0" w:line="240" w:lineRule="auto"/>
      </w:pPr>
      <w:r>
        <w:separator/>
      </w:r>
    </w:p>
  </w:endnote>
  <w:endnote w:type="continuationSeparator" w:id="0">
    <w:p w14:paraId="3C1CE31B" w14:textId="77777777" w:rsidR="005C24CD" w:rsidRDefault="005C24CD" w:rsidP="004D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2B172" w14:textId="77777777" w:rsidR="005C24CD" w:rsidRDefault="005C24CD" w:rsidP="004D7838">
      <w:pPr>
        <w:spacing w:after="0" w:line="240" w:lineRule="auto"/>
      </w:pPr>
      <w:r>
        <w:separator/>
      </w:r>
    </w:p>
  </w:footnote>
  <w:footnote w:type="continuationSeparator" w:id="0">
    <w:p w14:paraId="6488C95E" w14:textId="77777777" w:rsidR="005C24CD" w:rsidRDefault="005C24CD" w:rsidP="004D7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A7F5" w14:textId="6DF68DA6" w:rsidR="004D7838" w:rsidRPr="0054186D" w:rsidRDefault="007E7A3B" w:rsidP="0054186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6A51011" wp14:editId="02E9DABE">
          <wp:simplePos x="0" y="0"/>
          <wp:positionH relativeFrom="margin">
            <wp:align>left</wp:align>
          </wp:positionH>
          <wp:positionV relativeFrom="paragraph">
            <wp:posOffset>-448310</wp:posOffset>
          </wp:positionV>
          <wp:extent cx="1972945" cy="723900"/>
          <wp:effectExtent l="0" t="0" r="8255" b="0"/>
          <wp:wrapTopAndBottom/>
          <wp:docPr id="1858137152" name="Imagen 2" descr="Aquare – Excmo. Ayuntamiento de Los Realej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t="28571" r="-1533" b="31125"/>
                  <a:stretch/>
                </pic:blipFill>
                <pic:spPr bwMode="auto">
                  <a:xfrm>
                    <a:off x="0" y="0"/>
                    <a:ext cx="1973576" cy="7241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423CC"/>
    <w:multiLevelType w:val="hybridMultilevel"/>
    <w:tmpl w:val="292005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B3534"/>
    <w:multiLevelType w:val="hybridMultilevel"/>
    <w:tmpl w:val="32E2994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251EE"/>
    <w:multiLevelType w:val="hybridMultilevel"/>
    <w:tmpl w:val="0BCC0A02"/>
    <w:lvl w:ilvl="0" w:tplc="3EF231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852FB"/>
    <w:multiLevelType w:val="hybridMultilevel"/>
    <w:tmpl w:val="47B20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95383">
    <w:abstractNumId w:val="0"/>
  </w:num>
  <w:num w:numId="2" w16cid:durableId="1053965663">
    <w:abstractNumId w:val="2"/>
  </w:num>
  <w:num w:numId="3" w16cid:durableId="82116922">
    <w:abstractNumId w:val="3"/>
  </w:num>
  <w:num w:numId="4" w16cid:durableId="353188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70"/>
    <w:rsid w:val="00032183"/>
    <w:rsid w:val="000456F9"/>
    <w:rsid w:val="00127742"/>
    <w:rsid w:val="00174B60"/>
    <w:rsid w:val="001A4E09"/>
    <w:rsid w:val="001C63C8"/>
    <w:rsid w:val="00254BE4"/>
    <w:rsid w:val="00283F70"/>
    <w:rsid w:val="00291A65"/>
    <w:rsid w:val="002E3DA2"/>
    <w:rsid w:val="00306FC2"/>
    <w:rsid w:val="003A2587"/>
    <w:rsid w:val="003C5A10"/>
    <w:rsid w:val="003E65C9"/>
    <w:rsid w:val="0040069B"/>
    <w:rsid w:val="00496B5B"/>
    <w:rsid w:val="004D7838"/>
    <w:rsid w:val="004F79CB"/>
    <w:rsid w:val="0054186D"/>
    <w:rsid w:val="0054244C"/>
    <w:rsid w:val="005469AA"/>
    <w:rsid w:val="005C24CD"/>
    <w:rsid w:val="00696C9D"/>
    <w:rsid w:val="006C2B3F"/>
    <w:rsid w:val="007255E9"/>
    <w:rsid w:val="007C1D69"/>
    <w:rsid w:val="007C5ABD"/>
    <w:rsid w:val="007C5DF7"/>
    <w:rsid w:val="007E26B0"/>
    <w:rsid w:val="007E4FC3"/>
    <w:rsid w:val="007E7A3B"/>
    <w:rsid w:val="007F496B"/>
    <w:rsid w:val="00842F77"/>
    <w:rsid w:val="00862136"/>
    <w:rsid w:val="0087132D"/>
    <w:rsid w:val="008C2BAF"/>
    <w:rsid w:val="00930F20"/>
    <w:rsid w:val="009849DB"/>
    <w:rsid w:val="009B4FB8"/>
    <w:rsid w:val="009F3679"/>
    <w:rsid w:val="00A7016D"/>
    <w:rsid w:val="00A77A99"/>
    <w:rsid w:val="00AF244A"/>
    <w:rsid w:val="00B05CE4"/>
    <w:rsid w:val="00BB71C6"/>
    <w:rsid w:val="00BE2E40"/>
    <w:rsid w:val="00C163FC"/>
    <w:rsid w:val="00C43F6F"/>
    <w:rsid w:val="00C47E58"/>
    <w:rsid w:val="00C63293"/>
    <w:rsid w:val="00C66AA9"/>
    <w:rsid w:val="00CD7159"/>
    <w:rsid w:val="00CE3E31"/>
    <w:rsid w:val="00D10352"/>
    <w:rsid w:val="00D421A8"/>
    <w:rsid w:val="00D744F3"/>
    <w:rsid w:val="00D94A5D"/>
    <w:rsid w:val="00DA55B1"/>
    <w:rsid w:val="00E37709"/>
    <w:rsid w:val="00E851C2"/>
    <w:rsid w:val="00EA38AD"/>
    <w:rsid w:val="00EC50B8"/>
    <w:rsid w:val="00F839D3"/>
    <w:rsid w:val="00FA5F4F"/>
    <w:rsid w:val="00FD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B2961"/>
  <w15:docId w15:val="{A2FAA6BB-7B08-4CBC-8748-21BB5E3C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E4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C43F6F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4D78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838"/>
  </w:style>
  <w:style w:type="paragraph" w:styleId="Piedepgina">
    <w:name w:val="footer"/>
    <w:basedOn w:val="Normal"/>
    <w:link w:val="PiedepginaCar"/>
    <w:uiPriority w:val="99"/>
    <w:unhideWhenUsed/>
    <w:rsid w:val="004D78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838"/>
  </w:style>
  <w:style w:type="paragraph" w:styleId="Prrafodelista">
    <w:name w:val="List Paragraph"/>
    <w:basedOn w:val="Normal"/>
    <w:uiPriority w:val="34"/>
    <w:qFormat/>
    <w:rsid w:val="00D94A5D"/>
    <w:pPr>
      <w:ind w:left="720"/>
      <w:contextualSpacing/>
    </w:pPr>
  </w:style>
  <w:style w:type="table" w:styleId="Tablaconcuadrcula">
    <w:name w:val="Table Grid"/>
    <w:basedOn w:val="Tablanormal"/>
    <w:uiPriority w:val="59"/>
    <w:rsid w:val="003E65C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González González</cp:lastModifiedBy>
  <cp:revision>5</cp:revision>
  <cp:lastPrinted>2022-06-26T10:55:00Z</cp:lastPrinted>
  <dcterms:created xsi:type="dcterms:W3CDTF">2026-06-10T08:26:00Z</dcterms:created>
  <dcterms:modified xsi:type="dcterms:W3CDTF">2026-06-15T10:16:00Z</dcterms:modified>
</cp:coreProperties>
</file>