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2"/>
        </w:rPr>
      </w:pPr>
    </w:p>
    <w:p>
      <w:pPr>
        <w:spacing w:line="468" w:lineRule="auto" w:before="91"/>
        <w:ind w:left="2328" w:right="1158" w:firstLine="211"/>
        <w:jc w:val="left"/>
        <w:rPr>
          <w:sz w:val="27"/>
        </w:rPr>
      </w:pPr>
      <w:r>
        <w:rPr>
          <w:color w:val="2D2F2F"/>
          <w:w w:val="95"/>
          <w:sz w:val="27"/>
        </w:rPr>
        <w:t>EMPRESA PÚBLICA DE AGUAS DEL AYUNTAMIENTO DE</w:t>
      </w:r>
      <w:r>
        <w:rPr>
          <w:color w:val="2D2F2F"/>
          <w:spacing w:val="-39"/>
          <w:w w:val="95"/>
          <w:sz w:val="27"/>
        </w:rPr>
        <w:t> </w:t>
      </w:r>
      <w:r>
        <w:rPr>
          <w:color w:val="2D2F2F"/>
          <w:w w:val="95"/>
          <w:sz w:val="27"/>
        </w:rPr>
        <w:t>LOS</w:t>
      </w:r>
      <w:r>
        <w:rPr>
          <w:color w:val="2D2F2F"/>
          <w:spacing w:val="-38"/>
          <w:w w:val="95"/>
          <w:sz w:val="27"/>
        </w:rPr>
        <w:t> </w:t>
      </w:r>
      <w:r>
        <w:rPr>
          <w:color w:val="2D2F2F"/>
          <w:w w:val="95"/>
          <w:sz w:val="27"/>
        </w:rPr>
        <w:t>REALEJOS,</w:t>
      </w:r>
      <w:r>
        <w:rPr>
          <w:color w:val="2D2F2F"/>
          <w:spacing w:val="-32"/>
          <w:w w:val="95"/>
          <w:sz w:val="27"/>
        </w:rPr>
        <w:t> </w:t>
      </w:r>
      <w:r>
        <w:rPr>
          <w:color w:val="2D2F2F"/>
          <w:w w:val="95"/>
          <w:sz w:val="27"/>
        </w:rPr>
        <w:t>SOCIEDAD</w:t>
      </w:r>
      <w:r>
        <w:rPr>
          <w:color w:val="2D2F2F"/>
          <w:spacing w:val="-26"/>
          <w:w w:val="95"/>
          <w:sz w:val="27"/>
        </w:rPr>
        <w:t> </w:t>
      </w:r>
      <w:r>
        <w:rPr>
          <w:color w:val="2D2F2F"/>
          <w:w w:val="95"/>
          <w:sz w:val="27"/>
        </w:rPr>
        <w:t>LIMITADA</w:t>
      </w:r>
      <w:r>
        <w:rPr>
          <w:color w:val="2D2F2F"/>
          <w:spacing w:val="-29"/>
          <w:w w:val="95"/>
          <w:sz w:val="27"/>
        </w:rPr>
        <w:t> </w:t>
      </w:r>
      <w:r>
        <w:rPr>
          <w:color w:val="2D2F2F"/>
          <w:w w:val="95"/>
          <w:sz w:val="27"/>
        </w:rPr>
        <w:t>UNIPERSONAL</w:t>
      </w:r>
    </w:p>
    <w:p>
      <w:pPr>
        <w:pStyle w:val="BodyText"/>
        <w:rPr>
          <w:sz w:val="30"/>
        </w:rPr>
      </w:pPr>
    </w:p>
    <w:p>
      <w:pPr>
        <w:pStyle w:val="BodyText"/>
        <w:rPr>
          <w:sz w:val="30"/>
        </w:rPr>
      </w:pPr>
    </w:p>
    <w:p>
      <w:pPr>
        <w:pStyle w:val="BodyText"/>
        <w:rPr>
          <w:sz w:val="30"/>
        </w:rPr>
      </w:pPr>
    </w:p>
    <w:p>
      <w:pPr>
        <w:spacing w:line="290" w:lineRule="auto" w:before="268"/>
        <w:ind w:left="3725" w:right="2355" w:firstLine="1073"/>
        <w:jc w:val="left"/>
        <w:rPr>
          <w:sz w:val="27"/>
        </w:rPr>
      </w:pPr>
      <w:r>
        <w:rPr>
          <w:color w:val="2D2F2F"/>
          <w:sz w:val="27"/>
        </w:rPr>
        <w:t>EJERCICIO 2024 </w:t>
      </w:r>
      <w:r>
        <w:rPr>
          <w:color w:val="2D2F2F"/>
          <w:w w:val="90"/>
          <w:sz w:val="27"/>
        </w:rPr>
        <w:t>CUENTAS ANUALES ABREVIADAS</w:t>
      </w:r>
    </w:p>
    <w:p>
      <w:pPr>
        <w:spacing w:after="0" w:line="290" w:lineRule="auto"/>
        <w:jc w:val="left"/>
        <w:rPr>
          <w:sz w:val="27"/>
        </w:rPr>
        <w:sectPr>
          <w:type w:val="continuous"/>
          <w:pgSz w:w="11910" w:h="16850"/>
          <w:pgMar w:top="1600" w:bottom="280" w:left="160" w:right="1340"/>
        </w:sectPr>
      </w:pPr>
    </w:p>
    <w:p>
      <w:pPr>
        <w:tabs>
          <w:tab w:pos="4337" w:val="left" w:leader="none"/>
        </w:tabs>
        <w:spacing w:line="265" w:lineRule="exact" w:before="0"/>
        <w:ind w:left="138" w:right="0" w:firstLine="0"/>
        <w:jc w:val="left"/>
        <w:rPr>
          <w:sz w:val="14"/>
        </w:rPr>
      </w:pPr>
      <w:r>
        <w:rPr>
          <w:rFonts w:ascii="Times New Roman"/>
          <w:color w:val="C3C3C3"/>
          <w:position w:val="5"/>
          <w:sz w:val="21"/>
          <w:shd w:fill="EFF0EF" w:color="auto" w:val="clear"/>
        </w:rPr>
        <w:t>L</w:t>
      </w:r>
      <w:r>
        <w:rPr>
          <w:rFonts w:ascii="Times New Roman"/>
          <w:color w:val="C3C3C3"/>
          <w:position w:val="5"/>
          <w:sz w:val="21"/>
        </w:rPr>
        <w:tab/>
      </w:r>
      <w:r>
        <w:rPr>
          <w:color w:val="212423"/>
          <w:sz w:val="14"/>
        </w:rPr>
        <w:t>Cuentas anuales abreviadas del ejercicio</w:t>
      </w:r>
      <w:r>
        <w:rPr>
          <w:color w:val="212423"/>
          <w:spacing w:val="19"/>
          <w:sz w:val="14"/>
        </w:rPr>
        <w:t> </w:t>
      </w:r>
      <w:r>
        <w:rPr>
          <w:color w:val="212423"/>
          <w:sz w:val="14"/>
        </w:rPr>
        <w:t>2024</w:t>
      </w:r>
    </w:p>
    <w:p>
      <w:pPr>
        <w:pStyle w:val="BodyText"/>
        <w:rPr>
          <w:sz w:val="26"/>
        </w:rPr>
      </w:pPr>
    </w:p>
    <w:p>
      <w:pPr>
        <w:pStyle w:val="BodyText"/>
        <w:rPr>
          <w:sz w:val="26"/>
        </w:rPr>
      </w:pPr>
    </w:p>
    <w:p>
      <w:pPr>
        <w:spacing w:before="203"/>
        <w:ind w:left="2003" w:right="808" w:firstLine="0"/>
        <w:jc w:val="center"/>
        <w:rPr>
          <w:sz w:val="19"/>
        </w:rPr>
      </w:pPr>
      <w:r>
        <w:rPr>
          <w:color w:val="212423"/>
          <w:w w:val="105"/>
          <w:sz w:val="19"/>
        </w:rPr>
        <w:t>Balance de situación abreviado a 31 de diciembre de 2024 </w:t>
      </w:r>
      <w:r>
        <w:rPr>
          <w:color w:val="212423"/>
          <w:w w:val="105"/>
          <w:sz w:val="18"/>
        </w:rPr>
        <w:t>y </w:t>
      </w:r>
      <w:r>
        <w:rPr>
          <w:color w:val="212423"/>
          <w:w w:val="105"/>
          <w:sz w:val="19"/>
        </w:rPr>
        <w:t>2023</w:t>
      </w:r>
    </w:p>
    <w:p>
      <w:pPr>
        <w:pStyle w:val="BodyText"/>
        <w:spacing w:before="160"/>
        <w:ind w:left="2003" w:right="811"/>
        <w:jc w:val="center"/>
      </w:pPr>
      <w:r>
        <w:rPr/>
        <w:pict>
          <v:line style="position:absolute;mso-position-horizontal-relative:page;mso-position-vertical-relative:paragraph;z-index:251669504" from="90.385468pt,22.965113pt" to="506.735522pt,22.965113pt" stroked="true" strokeweight=".720924pt" strokecolor="#000000">
            <v:stroke dashstyle="solid"/>
            <w10:wrap type="none"/>
          </v:line>
        </w:pict>
      </w:r>
      <w:r>
        <w:rPr>
          <w:color w:val="212423"/>
          <w:w w:val="105"/>
        </w:rPr>
        <w:t>(expresado en euros)</w:t>
      </w:r>
    </w:p>
    <w:p>
      <w:pPr>
        <w:spacing w:after="0"/>
        <w:jc w:val="center"/>
        <w:sectPr>
          <w:headerReference w:type="default" r:id="rId5"/>
          <w:footerReference w:type="default" r:id="rId6"/>
          <w:pgSz w:w="11910" w:h="16850"/>
          <w:pgMar w:header="819" w:footer="1775" w:top="1000" w:bottom="1960" w:left="160" w:right="1340"/>
          <w:pgNumType w:start="1"/>
        </w:sectPr>
      </w:pPr>
    </w:p>
    <w:p>
      <w:pPr>
        <w:pStyle w:val="BodyText"/>
        <w:tabs>
          <w:tab w:pos="6458" w:val="left" w:leader="none"/>
        </w:tabs>
        <w:spacing w:line="242" w:lineRule="exact" w:before="185"/>
        <w:ind w:left="3647"/>
      </w:pPr>
      <w:r>
        <w:rPr>
          <w:color w:val="212423"/>
        </w:rPr>
        <w:t>ACTIVO</w:t>
        <w:tab/>
      </w:r>
      <w:r>
        <w:rPr>
          <w:color w:val="212423"/>
          <w:position w:val="10"/>
        </w:rPr>
        <w:t>Notas</w:t>
      </w:r>
    </w:p>
    <w:p>
      <w:pPr>
        <w:pStyle w:val="BodyText"/>
        <w:spacing w:line="142" w:lineRule="exact"/>
        <w:jc w:val="right"/>
      </w:pPr>
      <w:r>
        <w:rPr>
          <w:color w:val="212423"/>
          <w:w w:val="110"/>
        </w:rPr>
        <w:t>Memoria</w:t>
      </w:r>
    </w:p>
    <w:p>
      <w:pPr>
        <w:pStyle w:val="BodyText"/>
        <w:rPr>
          <w:sz w:val="16"/>
        </w:rPr>
      </w:pPr>
      <w:r>
        <w:rPr/>
        <w:br w:type="column"/>
      </w:r>
      <w:r>
        <w:rPr>
          <w:sz w:val="16"/>
        </w:rPr>
      </w:r>
    </w:p>
    <w:p>
      <w:pPr>
        <w:pStyle w:val="BodyText"/>
        <w:tabs>
          <w:tab w:pos="1799" w:val="left" w:leader="none"/>
        </w:tabs>
        <w:spacing w:before="115"/>
        <w:ind w:left="405"/>
      </w:pPr>
      <w:r>
        <w:rPr>
          <w:color w:val="212423"/>
          <w:w w:val="110"/>
        </w:rPr>
        <w:t>31/12/2024</w:t>
        <w:tab/>
        <w:t>31/12/2023</w:t>
      </w:r>
    </w:p>
    <w:p>
      <w:pPr>
        <w:spacing w:after="0"/>
        <w:sectPr>
          <w:type w:val="continuous"/>
          <w:pgSz w:w="11910" w:h="16850"/>
          <w:pgMar w:top="1600" w:bottom="280" w:left="160" w:right="1340"/>
          <w:cols w:num="2" w:equalWidth="0">
            <w:col w:w="6994" w:space="40"/>
            <w:col w:w="3376"/>
          </w:cols>
        </w:sectPr>
      </w:pPr>
    </w:p>
    <w:p>
      <w:pPr>
        <w:pStyle w:val="BodyText"/>
        <w:spacing w:line="20" w:lineRule="exact"/>
        <w:ind w:left="1639"/>
        <w:rPr>
          <w:sz w:val="2"/>
        </w:rPr>
      </w:pPr>
      <w:r>
        <w:rPr>
          <w:sz w:val="2"/>
        </w:rPr>
        <w:pict>
          <v:group style="width:416.35pt;height:.75pt;mso-position-horizontal-relative:char;mso-position-vertical-relative:line" coordorigin="0,0" coordsize="8327,15">
            <v:line style="position:absolute" from="0,7" to="8327,7" stroked="true" strokeweight=".720924pt" strokecolor="#000000">
              <v:stroke dashstyle="solid"/>
            </v:line>
          </v:group>
        </w:pict>
      </w:r>
      <w:r>
        <w:rPr>
          <w:sz w:val="2"/>
        </w:rPr>
      </w:r>
    </w:p>
    <w:p>
      <w:pPr>
        <w:pStyle w:val="BodyText"/>
        <w:spacing w:before="10"/>
        <w:rPr>
          <w:sz w:val="11"/>
        </w:rPr>
      </w:pPr>
      <w:r>
        <w:rPr/>
        <w:pict>
          <v:shape style="position:absolute;margin-left:90.385468pt;margin-top:9.177386pt;width:416.35pt;height:.1pt;mso-position-horizontal-relative:page;mso-position-vertical-relative:paragraph;z-index:-251657216;mso-wrap-distance-left:0;mso-wrap-distance-right:0" coordorigin="1808,184" coordsize="8327,0" path="m1808,184l10135,184e" filled="false" stroked="true" strokeweight=".720924pt" strokecolor="#000000">
            <v:path arrowok="t"/>
            <v:stroke dashstyle="solid"/>
            <w10:wrap type="topAndBottom"/>
          </v:shape>
        </w:pict>
      </w:r>
    </w:p>
    <w:p>
      <w:pPr>
        <w:pStyle w:val="BodyText"/>
        <w:tabs>
          <w:tab w:pos="7704" w:val="left" w:leader="none"/>
          <w:tab w:pos="9103" w:val="left" w:leader="none"/>
        </w:tabs>
        <w:spacing w:before="28"/>
        <w:ind w:left="1724"/>
      </w:pPr>
      <w:r>
        <w:rPr>
          <w:color w:val="212423"/>
          <w:position w:val="1"/>
        </w:rPr>
        <w:t>A)</w:t>
      </w:r>
      <w:r>
        <w:rPr>
          <w:color w:val="212423"/>
          <w:spacing w:val="-20"/>
          <w:position w:val="1"/>
        </w:rPr>
        <w:t> </w:t>
      </w:r>
      <w:r>
        <w:rPr>
          <w:color w:val="212423"/>
          <w:position w:val="1"/>
        </w:rPr>
        <w:t>ACTIVO</w:t>
      </w:r>
      <w:r>
        <w:rPr>
          <w:color w:val="212423"/>
          <w:spacing w:val="-18"/>
          <w:position w:val="1"/>
        </w:rPr>
        <w:t> </w:t>
      </w:r>
      <w:r>
        <w:rPr>
          <w:color w:val="212423"/>
          <w:position w:val="1"/>
        </w:rPr>
        <w:t>NO</w:t>
      </w:r>
      <w:r>
        <w:rPr>
          <w:color w:val="212423"/>
          <w:spacing w:val="-21"/>
          <w:position w:val="1"/>
        </w:rPr>
        <w:t> </w:t>
      </w:r>
      <w:r>
        <w:rPr>
          <w:color w:val="212423"/>
          <w:position w:val="1"/>
        </w:rPr>
        <w:t>CORRIENTE</w:t>
        <w:tab/>
      </w:r>
      <w:r>
        <w:rPr>
          <w:color w:val="212423"/>
        </w:rPr>
        <w:t>835.131,79</w:t>
        <w:tab/>
        <w:t>822.667,64</w:t>
      </w:r>
    </w:p>
    <w:p>
      <w:pPr>
        <w:spacing w:after="0"/>
        <w:sectPr>
          <w:type w:val="continuous"/>
          <w:pgSz w:w="11910" w:h="16850"/>
          <w:pgMar w:top="1600" w:bottom="280" w:left="160" w:right="1340"/>
        </w:sectPr>
      </w:pPr>
    </w:p>
    <w:p>
      <w:pPr>
        <w:pStyle w:val="BodyText"/>
        <w:spacing w:line="381" w:lineRule="auto" w:before="97"/>
        <w:ind w:left="1715" w:firstLine="4"/>
      </w:pPr>
      <w:r>
        <w:rPr/>
        <w:pict>
          <v:line style="position:absolute;mso-position-horizontal-relative:page;mso-position-vertical-relative:paragraph;z-index:251670528" from="90.385468pt,1.792078pt" to="506.735522pt,1.792078pt" stroked="true" strokeweight=".720924pt" strokecolor="#000000">
            <v:stroke dashstyle="solid"/>
            <w10:wrap type="none"/>
          </v:line>
        </w:pict>
      </w:r>
      <w:r>
        <w:rPr>
          <w:color w:val="212423"/>
          <w:w w:val="105"/>
        </w:rPr>
        <w:t>Inmovilizado intangible Inmovilizado material</w:t>
      </w:r>
    </w:p>
    <w:p>
      <w:pPr>
        <w:pStyle w:val="BodyText"/>
        <w:tabs>
          <w:tab w:pos="2888" w:val="left" w:leader="none"/>
        </w:tabs>
        <w:spacing w:before="107"/>
        <w:ind w:left="1715"/>
      </w:pPr>
      <w:r>
        <w:rPr/>
        <w:br w:type="column"/>
      </w:r>
      <w:r>
        <w:rPr>
          <w:color w:val="212423"/>
          <w:w w:val="110"/>
        </w:rPr>
        <w:t>4</w:t>
        <w:tab/>
      </w:r>
      <w:r>
        <w:rPr>
          <w:color w:val="212423"/>
          <w:spacing w:val="-1"/>
          <w:w w:val="105"/>
        </w:rPr>
        <w:t>70</w:t>
      </w:r>
      <w:r>
        <w:rPr>
          <w:color w:val="6E6E6E"/>
          <w:spacing w:val="-1"/>
          <w:w w:val="105"/>
        </w:rPr>
        <w:t>.</w:t>
      </w:r>
      <w:r>
        <w:rPr>
          <w:color w:val="383838"/>
          <w:spacing w:val="-1"/>
          <w:w w:val="105"/>
        </w:rPr>
        <w:t>344,16</w:t>
      </w:r>
    </w:p>
    <w:p>
      <w:pPr>
        <w:pStyle w:val="BodyText"/>
        <w:tabs>
          <w:tab w:pos="2801" w:val="left" w:leader="none"/>
        </w:tabs>
        <w:spacing w:before="101"/>
        <w:ind w:left="1715"/>
      </w:pPr>
      <w:r>
        <w:rPr>
          <w:color w:val="212423"/>
          <w:w w:val="110"/>
        </w:rPr>
        <w:t>4</w:t>
        <w:tab/>
      </w:r>
      <w:r>
        <w:rPr>
          <w:color w:val="212423"/>
          <w:spacing w:val="-3"/>
          <w:w w:val="110"/>
        </w:rPr>
        <w:t>764</w:t>
      </w:r>
      <w:r>
        <w:rPr>
          <w:color w:val="6E6E6E"/>
          <w:spacing w:val="-3"/>
          <w:w w:val="110"/>
        </w:rPr>
        <w:t>.</w:t>
      </w:r>
      <w:r>
        <w:rPr>
          <w:color w:val="212423"/>
          <w:spacing w:val="-3"/>
          <w:w w:val="110"/>
        </w:rPr>
        <w:t>787,63</w:t>
      </w:r>
    </w:p>
    <w:p>
      <w:pPr>
        <w:pStyle w:val="BodyText"/>
        <w:spacing w:before="107"/>
        <w:ind w:left="638"/>
      </w:pPr>
      <w:r>
        <w:rPr/>
        <w:br w:type="column"/>
      </w:r>
      <w:r>
        <w:rPr>
          <w:color w:val="212423"/>
        </w:rPr>
        <w:t>87</w:t>
      </w:r>
      <w:r>
        <w:rPr>
          <w:color w:val="545656"/>
        </w:rPr>
        <w:t>.</w:t>
      </w:r>
      <w:r>
        <w:rPr>
          <w:color w:val="212423"/>
        </w:rPr>
        <w:t>580,11</w:t>
      </w:r>
    </w:p>
    <w:p>
      <w:pPr>
        <w:pStyle w:val="BodyText"/>
        <w:spacing w:before="101"/>
        <w:ind w:left="550"/>
      </w:pPr>
      <w:r>
        <w:rPr>
          <w:color w:val="212423"/>
          <w:w w:val="105"/>
        </w:rPr>
        <w:t>735</w:t>
      </w:r>
      <w:r>
        <w:rPr>
          <w:color w:val="545656"/>
          <w:w w:val="105"/>
        </w:rPr>
        <w:t>.</w:t>
      </w:r>
      <w:r>
        <w:rPr>
          <w:color w:val="212423"/>
          <w:w w:val="105"/>
        </w:rPr>
        <w:t>087,53</w:t>
      </w:r>
    </w:p>
    <w:p>
      <w:pPr>
        <w:spacing w:after="0"/>
        <w:sectPr>
          <w:type w:val="continuous"/>
          <w:pgSz w:w="11910" w:h="16850"/>
          <w:pgMar w:top="1600" w:bottom="280" w:left="160" w:right="1340"/>
          <w:cols w:num="3" w:equalWidth="0">
            <w:col w:w="3386" w:space="1521"/>
            <w:col w:w="3606" w:space="39"/>
            <w:col w:w="1858"/>
          </w:cols>
        </w:sectPr>
      </w:pPr>
    </w:p>
    <w:p>
      <w:pPr>
        <w:pStyle w:val="BodyText"/>
        <w:rPr>
          <w:sz w:val="9"/>
        </w:rPr>
      </w:pPr>
    </w:p>
    <w:p>
      <w:pPr>
        <w:pStyle w:val="BodyText"/>
        <w:spacing w:line="20" w:lineRule="exact"/>
        <w:ind w:left="1639"/>
        <w:rPr>
          <w:sz w:val="2"/>
        </w:rPr>
      </w:pPr>
      <w:r>
        <w:rPr>
          <w:sz w:val="2"/>
        </w:rPr>
        <w:pict>
          <v:group style="width:416.35pt;height:.75pt;mso-position-horizontal-relative:char;mso-position-vertical-relative:line" coordorigin="0,0" coordsize="8327,15">
            <v:line style="position:absolute" from="0,7" to="8327,7" stroked="true" strokeweight=".720924pt" strokecolor="#000000">
              <v:stroke dashstyle="solid"/>
            </v:line>
          </v:group>
        </w:pict>
      </w:r>
      <w:r>
        <w:rPr>
          <w:sz w:val="2"/>
        </w:rPr>
      </w:r>
    </w:p>
    <w:p>
      <w:pPr>
        <w:tabs>
          <w:tab w:pos="7705" w:val="left" w:leader="none"/>
          <w:tab w:pos="9097" w:val="left" w:leader="none"/>
        </w:tabs>
        <w:spacing w:before="39"/>
        <w:ind w:left="1713" w:right="0" w:firstLine="0"/>
        <w:jc w:val="left"/>
        <w:rPr>
          <w:sz w:val="15"/>
        </w:rPr>
      </w:pPr>
      <w:r>
        <w:rPr/>
        <w:pict>
          <v:line style="position:absolute;mso-position-horizontal-relative:page;mso-position-vertical-relative:paragraph;z-index:251671552" from="90.385468pt,13.318266pt" to="506.735522pt,13.318266pt" stroked="true" strokeweight=".720924pt" strokecolor="#000000">
            <v:stroke dashstyle="solid"/>
            <w10:wrap type="none"/>
          </v:line>
        </w:pict>
      </w:r>
      <w:r>
        <w:rPr>
          <w:color w:val="212423"/>
          <w:w w:val="95"/>
          <w:position w:val="1"/>
          <w:sz w:val="15"/>
        </w:rPr>
        <w:t>B)</w:t>
      </w:r>
      <w:r>
        <w:rPr>
          <w:color w:val="212423"/>
          <w:spacing w:val="-17"/>
          <w:w w:val="95"/>
          <w:position w:val="1"/>
          <w:sz w:val="15"/>
        </w:rPr>
        <w:t> </w:t>
      </w:r>
      <w:r>
        <w:rPr>
          <w:color w:val="212423"/>
          <w:w w:val="95"/>
          <w:position w:val="1"/>
          <w:sz w:val="15"/>
        </w:rPr>
        <w:t>ACTIVO</w:t>
      </w:r>
      <w:r>
        <w:rPr>
          <w:color w:val="212423"/>
          <w:spacing w:val="-17"/>
          <w:w w:val="95"/>
          <w:position w:val="1"/>
          <w:sz w:val="15"/>
        </w:rPr>
        <w:t> </w:t>
      </w:r>
      <w:r>
        <w:rPr>
          <w:b/>
          <w:color w:val="212423"/>
          <w:w w:val="95"/>
          <w:position w:val="1"/>
          <w:sz w:val="16"/>
        </w:rPr>
        <w:t>CORRIENTE</w:t>
        <w:tab/>
      </w:r>
      <w:r>
        <w:rPr>
          <w:color w:val="212423"/>
          <w:sz w:val="15"/>
        </w:rPr>
        <w:t>281.172,62</w:t>
        <w:tab/>
        <w:t>446.052,71</w:t>
      </w:r>
    </w:p>
    <w:p>
      <w:pPr>
        <w:spacing w:after="0"/>
        <w:jc w:val="left"/>
        <w:rPr>
          <w:sz w:val="15"/>
        </w:rPr>
        <w:sectPr>
          <w:type w:val="continuous"/>
          <w:pgSz w:w="11910" w:h="16850"/>
          <w:pgMar w:top="1600" w:bottom="280" w:left="160" w:right="1340"/>
        </w:sectPr>
      </w:pPr>
    </w:p>
    <w:p>
      <w:pPr>
        <w:pStyle w:val="BodyText"/>
        <w:spacing w:before="102"/>
        <w:ind w:left="1712"/>
      </w:pPr>
      <w:r>
        <w:rPr>
          <w:color w:val="212423"/>
          <w:w w:val="105"/>
        </w:rPr>
        <w:t>Existencias</w:t>
      </w:r>
    </w:p>
    <w:p>
      <w:pPr>
        <w:pStyle w:val="BodyText"/>
        <w:spacing w:line="357" w:lineRule="auto" w:before="78"/>
        <w:ind w:left="1713"/>
      </w:pPr>
      <w:r>
        <w:rPr>
          <w:color w:val="212423"/>
          <w:w w:val="105"/>
        </w:rPr>
        <w:t>Deudores comerciales </w:t>
      </w:r>
      <w:r>
        <w:rPr>
          <w:rFonts w:ascii="Times New Roman"/>
          <w:color w:val="212423"/>
          <w:w w:val="105"/>
          <w:sz w:val="17"/>
        </w:rPr>
        <w:t>y </w:t>
      </w:r>
      <w:r>
        <w:rPr>
          <w:color w:val="212423"/>
          <w:w w:val="105"/>
        </w:rPr>
        <w:t>otras cuentas a cobrar Deudores </w:t>
      </w:r>
      <w:r>
        <w:rPr>
          <w:color w:val="383838"/>
          <w:w w:val="105"/>
        </w:rPr>
        <w:t>varios</w:t>
      </w:r>
    </w:p>
    <w:p>
      <w:pPr>
        <w:pStyle w:val="BodyText"/>
        <w:spacing w:line="381" w:lineRule="auto" w:before="18"/>
        <w:ind w:left="1712" w:right="641" w:hanging="2"/>
      </w:pPr>
      <w:r>
        <w:rPr>
          <w:color w:val="212423"/>
          <w:w w:val="110"/>
        </w:rPr>
        <w:t>Inversiones financieras a corto plazo Otros activos </w:t>
      </w:r>
      <w:r>
        <w:rPr>
          <w:color w:val="383838"/>
          <w:w w:val="110"/>
        </w:rPr>
        <w:t>financieros </w:t>
      </w:r>
      <w:r>
        <w:rPr>
          <w:color w:val="212423"/>
          <w:w w:val="110"/>
        </w:rPr>
        <w:t>Periodificaciones</w:t>
      </w:r>
    </w:p>
    <w:p>
      <w:pPr>
        <w:pStyle w:val="BodyText"/>
        <w:spacing w:line="179" w:lineRule="exact"/>
        <w:ind w:left="1707"/>
      </w:pPr>
      <w:r>
        <w:rPr>
          <w:color w:val="212423"/>
          <w:w w:val="105"/>
        </w:rPr>
        <w:t>Efectivo </w:t>
      </w:r>
      <w:r>
        <w:rPr>
          <w:rFonts w:ascii="Times New Roman" w:hAnsi="Times New Roman"/>
          <w:color w:val="212423"/>
          <w:w w:val="105"/>
          <w:sz w:val="18"/>
        </w:rPr>
        <w:t>y </w:t>
      </w:r>
      <w:r>
        <w:rPr>
          <w:color w:val="212423"/>
          <w:w w:val="105"/>
        </w:rPr>
        <w:t>otros activos líquidos equivalentes</w:t>
      </w:r>
    </w:p>
    <w:p>
      <w:pPr>
        <w:spacing w:before="106"/>
        <w:ind w:left="0" w:right="0" w:firstLine="0"/>
        <w:jc w:val="right"/>
        <w:rPr>
          <w:sz w:val="15"/>
        </w:rPr>
      </w:pPr>
      <w:r>
        <w:rPr/>
        <w:br w:type="column"/>
      </w:r>
      <w:r>
        <w:rPr>
          <w:color w:val="212423"/>
          <w:w w:val="105"/>
          <w:sz w:val="15"/>
        </w:rPr>
        <w:t>3.6</w:t>
      </w:r>
    </w:p>
    <w:p>
      <w:pPr>
        <w:pStyle w:val="BodyText"/>
        <w:spacing w:before="102"/>
        <w:ind w:right="68"/>
        <w:jc w:val="right"/>
      </w:pPr>
      <w:r>
        <w:rPr>
          <w:color w:val="212423"/>
          <w:w w:val="106"/>
        </w:rPr>
        <w:t>5</w:t>
      </w:r>
    </w:p>
    <w:p>
      <w:pPr>
        <w:pStyle w:val="BodyText"/>
        <w:rPr>
          <w:sz w:val="16"/>
        </w:rPr>
      </w:pPr>
    </w:p>
    <w:p>
      <w:pPr>
        <w:pStyle w:val="BodyText"/>
        <w:spacing w:before="4"/>
      </w:pPr>
    </w:p>
    <w:p>
      <w:pPr>
        <w:spacing w:before="1"/>
        <w:ind w:left="0" w:right="70" w:firstLine="0"/>
        <w:jc w:val="right"/>
        <w:rPr>
          <w:sz w:val="16"/>
        </w:rPr>
      </w:pPr>
      <w:r>
        <w:rPr>
          <w:color w:val="212423"/>
          <w:w w:val="99"/>
          <w:sz w:val="16"/>
        </w:rPr>
        <w:t>5</w:t>
      </w:r>
    </w:p>
    <w:p>
      <w:pPr>
        <w:pStyle w:val="BodyText"/>
        <w:rPr>
          <w:sz w:val="18"/>
        </w:rPr>
      </w:pPr>
    </w:p>
    <w:p>
      <w:pPr>
        <w:pStyle w:val="BodyText"/>
        <w:rPr>
          <w:sz w:val="18"/>
        </w:rPr>
      </w:pPr>
    </w:p>
    <w:p>
      <w:pPr>
        <w:pStyle w:val="BodyText"/>
        <w:spacing w:before="5"/>
        <w:rPr>
          <w:sz w:val="19"/>
        </w:rPr>
      </w:pPr>
    </w:p>
    <w:p>
      <w:pPr>
        <w:spacing w:before="0"/>
        <w:ind w:left="0" w:right="70" w:firstLine="0"/>
        <w:jc w:val="right"/>
        <w:rPr>
          <w:sz w:val="16"/>
        </w:rPr>
      </w:pPr>
      <w:r>
        <w:rPr>
          <w:color w:val="212423"/>
          <w:w w:val="99"/>
          <w:sz w:val="16"/>
        </w:rPr>
        <w:t>5</w:t>
      </w:r>
    </w:p>
    <w:p>
      <w:pPr>
        <w:pStyle w:val="BodyText"/>
        <w:spacing w:before="106"/>
        <w:ind w:right="7"/>
        <w:jc w:val="right"/>
      </w:pPr>
      <w:r>
        <w:rPr/>
        <w:br w:type="column"/>
      </w:r>
      <w:r>
        <w:rPr>
          <w:color w:val="212423"/>
          <w:spacing w:val="-2"/>
          <w:w w:val="105"/>
        </w:rPr>
        <w:t>15.148,76</w:t>
      </w:r>
    </w:p>
    <w:p>
      <w:pPr>
        <w:pStyle w:val="BodyText"/>
        <w:rPr>
          <w:sz w:val="16"/>
        </w:rPr>
      </w:pPr>
    </w:p>
    <w:p>
      <w:pPr>
        <w:pStyle w:val="BodyText"/>
        <w:rPr>
          <w:sz w:val="16"/>
        </w:rPr>
      </w:pPr>
    </w:p>
    <w:p>
      <w:pPr>
        <w:pStyle w:val="BodyText"/>
        <w:rPr>
          <w:sz w:val="16"/>
        </w:rPr>
      </w:pPr>
    </w:p>
    <w:p>
      <w:pPr>
        <w:pStyle w:val="BodyText"/>
        <w:spacing w:before="98"/>
        <w:ind w:right="4"/>
        <w:jc w:val="right"/>
      </w:pPr>
      <w:r>
        <w:rPr>
          <w:color w:val="212423"/>
          <w:spacing w:val="-2"/>
          <w:w w:val="105"/>
        </w:rPr>
        <w:t>180,00</w:t>
      </w:r>
    </w:p>
    <w:p>
      <w:pPr>
        <w:pStyle w:val="BodyText"/>
        <w:spacing w:before="101"/>
        <w:jc w:val="right"/>
      </w:pPr>
      <w:r>
        <w:rPr>
          <w:color w:val="212423"/>
          <w:spacing w:val="-2"/>
          <w:w w:val="105"/>
        </w:rPr>
        <w:t>180</w:t>
      </w:r>
      <w:r>
        <w:rPr>
          <w:color w:val="545656"/>
          <w:spacing w:val="-2"/>
          <w:w w:val="105"/>
        </w:rPr>
        <w:t>,</w:t>
      </w:r>
      <w:r>
        <w:rPr>
          <w:color w:val="212423"/>
          <w:spacing w:val="-2"/>
          <w:w w:val="105"/>
        </w:rPr>
        <w:t>00</w:t>
      </w:r>
    </w:p>
    <w:p>
      <w:pPr>
        <w:pStyle w:val="BodyText"/>
        <w:rPr>
          <w:sz w:val="16"/>
        </w:rPr>
      </w:pPr>
    </w:p>
    <w:p>
      <w:pPr>
        <w:pStyle w:val="BodyText"/>
        <w:spacing w:before="3"/>
        <w:rPr>
          <w:sz w:val="16"/>
        </w:rPr>
      </w:pPr>
    </w:p>
    <w:p>
      <w:pPr>
        <w:pStyle w:val="BodyText"/>
        <w:ind w:right="17"/>
        <w:jc w:val="right"/>
      </w:pPr>
      <w:r>
        <w:rPr>
          <w:color w:val="212423"/>
          <w:spacing w:val="-1"/>
        </w:rPr>
        <w:t>265.843,86</w:t>
      </w:r>
    </w:p>
    <w:p>
      <w:pPr>
        <w:pStyle w:val="BodyText"/>
        <w:spacing w:before="111"/>
        <w:ind w:right="527"/>
        <w:jc w:val="right"/>
      </w:pPr>
      <w:r>
        <w:rPr/>
        <w:br w:type="column"/>
      </w:r>
      <w:r>
        <w:rPr>
          <w:color w:val="212423"/>
        </w:rPr>
        <w:t>10</w:t>
      </w:r>
      <w:r>
        <w:rPr/>
        <w:t>.</w:t>
      </w:r>
      <w:r>
        <w:rPr>
          <w:color w:val="212423"/>
        </w:rPr>
        <w:t>641,66</w:t>
      </w:r>
    </w:p>
    <w:p>
      <w:pPr>
        <w:pStyle w:val="BodyText"/>
        <w:spacing w:before="97"/>
        <w:ind w:right="514"/>
        <w:jc w:val="right"/>
      </w:pPr>
      <w:r>
        <w:rPr>
          <w:color w:val="212423"/>
          <w:spacing w:val="-2"/>
          <w:w w:val="105"/>
        </w:rPr>
        <w:t>2.166,62</w:t>
      </w:r>
    </w:p>
    <w:p>
      <w:pPr>
        <w:pStyle w:val="BodyText"/>
        <w:spacing w:before="101"/>
        <w:ind w:right="527"/>
        <w:jc w:val="right"/>
      </w:pPr>
      <w:r>
        <w:rPr>
          <w:color w:val="212423"/>
          <w:spacing w:val="-1"/>
        </w:rPr>
        <w:t>2.166,62</w:t>
      </w:r>
    </w:p>
    <w:p>
      <w:pPr>
        <w:pStyle w:val="BodyText"/>
        <w:spacing w:before="102"/>
        <w:ind w:right="517"/>
        <w:jc w:val="right"/>
      </w:pPr>
      <w:r>
        <w:rPr>
          <w:color w:val="212423"/>
          <w:spacing w:val="-2"/>
          <w:w w:val="105"/>
        </w:rPr>
        <w:t>240.180,00</w:t>
      </w:r>
    </w:p>
    <w:p>
      <w:pPr>
        <w:pStyle w:val="BodyText"/>
        <w:spacing w:before="101"/>
        <w:ind w:right="509"/>
        <w:jc w:val="right"/>
      </w:pPr>
      <w:r>
        <w:rPr>
          <w:color w:val="383838"/>
          <w:spacing w:val="-1"/>
          <w:w w:val="105"/>
        </w:rPr>
        <w:t>240</w:t>
      </w:r>
      <w:r>
        <w:rPr>
          <w:color w:val="545656"/>
          <w:spacing w:val="-1"/>
          <w:w w:val="105"/>
        </w:rPr>
        <w:t>.</w:t>
      </w:r>
      <w:r>
        <w:rPr>
          <w:color w:val="383838"/>
          <w:spacing w:val="-1"/>
          <w:w w:val="105"/>
        </w:rPr>
        <w:t>180,00</w:t>
      </w:r>
    </w:p>
    <w:p>
      <w:pPr>
        <w:pStyle w:val="BodyText"/>
        <w:spacing w:before="97"/>
        <w:ind w:right="525"/>
        <w:jc w:val="right"/>
      </w:pPr>
      <w:r>
        <w:rPr>
          <w:color w:val="212423"/>
          <w:spacing w:val="-2"/>
          <w:w w:val="105"/>
        </w:rPr>
        <w:t>2.935,66</w:t>
      </w:r>
    </w:p>
    <w:p>
      <w:pPr>
        <w:pStyle w:val="BodyText"/>
        <w:spacing w:before="106"/>
        <w:ind w:right="521"/>
        <w:jc w:val="right"/>
      </w:pPr>
      <w:r>
        <w:rPr>
          <w:color w:val="212423"/>
          <w:spacing w:val="-1"/>
          <w:w w:val="105"/>
        </w:rPr>
        <w:t>190.128,77</w:t>
      </w:r>
    </w:p>
    <w:p>
      <w:pPr>
        <w:spacing w:after="0"/>
        <w:jc w:val="right"/>
        <w:sectPr>
          <w:type w:val="continuous"/>
          <w:pgSz w:w="11910" w:h="16850"/>
          <w:pgMar w:top="1600" w:bottom="280" w:left="160" w:right="1340"/>
          <w:cols w:num="4" w:equalWidth="0">
            <w:col w:w="5050" w:space="40"/>
            <w:col w:w="1687" w:space="39"/>
            <w:col w:w="1679" w:space="40"/>
            <w:col w:w="1875"/>
          </w:cols>
        </w:sectPr>
      </w:pPr>
    </w:p>
    <w:p>
      <w:pPr>
        <w:pStyle w:val="BodyText"/>
        <w:spacing w:before="9"/>
        <w:rPr>
          <w:sz w:val="2"/>
        </w:rPr>
      </w:pPr>
    </w:p>
    <w:p>
      <w:pPr>
        <w:pStyle w:val="BodyText"/>
        <w:spacing w:line="20" w:lineRule="exact"/>
        <w:ind w:left="1620"/>
        <w:rPr>
          <w:sz w:val="2"/>
        </w:rPr>
      </w:pPr>
      <w:r>
        <w:rPr>
          <w:sz w:val="2"/>
        </w:rPr>
        <w:pict>
          <v:group style="width:417.35pt;height:.75pt;mso-position-horizontal-relative:char;mso-position-vertical-relative:line" coordorigin="0,0" coordsize="8347,15">
            <v:line style="position:absolute" from="0,7" to="8346,7" stroked="true" strokeweight=".720924pt" strokecolor="#000000">
              <v:stroke dashstyle="solid"/>
            </v:line>
          </v:group>
        </w:pict>
      </w:r>
      <w:r>
        <w:rPr>
          <w:sz w:val="2"/>
        </w:rPr>
      </w:r>
    </w:p>
    <w:p>
      <w:pPr>
        <w:pStyle w:val="BodyText"/>
        <w:tabs>
          <w:tab w:pos="7559" w:val="left" w:leader="none"/>
          <w:tab w:pos="8953" w:val="left" w:leader="none"/>
        </w:tabs>
        <w:spacing w:before="49"/>
        <w:ind w:left="1706"/>
      </w:pPr>
      <w:r>
        <w:rPr/>
        <w:pict>
          <v:shape style="position:absolute;margin-left:89.42392pt;margin-top:13.589651pt;width:417.35pt;height:.1pt;mso-position-horizontal-relative:page;mso-position-vertical-relative:paragraph;z-index:-251654144;mso-wrap-distance-left:0;mso-wrap-distance-right:0" coordorigin="1788,272" coordsize="8347,0" path="m1788,272l10135,272e" filled="false" stroked="true" strokeweight=".720924pt" strokecolor="#000000">
            <v:path arrowok="t"/>
            <v:stroke dashstyle="solid"/>
            <w10:wrap type="topAndBottom"/>
          </v:shape>
        </w:pict>
      </w:r>
      <w:r>
        <w:rPr>
          <w:color w:val="212423"/>
          <w:position w:val="1"/>
        </w:rPr>
        <w:t>TOTAL</w:t>
      </w:r>
      <w:r>
        <w:rPr>
          <w:color w:val="212423"/>
          <w:spacing w:val="-12"/>
          <w:position w:val="1"/>
        </w:rPr>
        <w:t> </w:t>
      </w:r>
      <w:r>
        <w:rPr>
          <w:color w:val="212423"/>
          <w:position w:val="1"/>
        </w:rPr>
        <w:t>ACTIVO</w:t>
        <w:tab/>
      </w:r>
      <w:r>
        <w:rPr>
          <w:color w:val="212423"/>
        </w:rPr>
        <w:t>1</w:t>
      </w:r>
      <w:r>
        <w:rPr/>
        <w:t>.</w:t>
      </w:r>
      <w:r>
        <w:rPr>
          <w:color w:val="212423"/>
        </w:rPr>
        <w:t>116.304</w:t>
      </w:r>
      <w:r>
        <w:rPr>
          <w:color w:val="212423"/>
          <w:spacing w:val="-1"/>
        </w:rPr>
        <w:t> </w:t>
      </w:r>
      <w:r>
        <w:rPr>
          <w:color w:val="212423"/>
        </w:rPr>
        <w:t>,41</w:t>
        <w:tab/>
        <w:t>1.268.720,35</w:t>
      </w:r>
    </w:p>
    <w:p>
      <w:pPr>
        <w:pStyle w:val="BodyText"/>
        <w:spacing w:before="2" w:after="1"/>
        <w:rPr>
          <w:sz w:val="17"/>
        </w:rPr>
      </w:pPr>
    </w:p>
    <w:p>
      <w:pPr>
        <w:pStyle w:val="BodyText"/>
        <w:spacing w:line="20" w:lineRule="exact"/>
        <w:ind w:left="1623"/>
        <w:rPr>
          <w:sz w:val="2"/>
        </w:rPr>
      </w:pPr>
      <w:r>
        <w:rPr>
          <w:sz w:val="2"/>
        </w:rPr>
        <w:pict>
          <v:group style="width:417.35pt;height:.5pt;mso-position-horizontal-relative:char;mso-position-vertical-relative:line" coordorigin="0,0" coordsize="8347,10">
            <v:line style="position:absolute" from="0,5" to="8346,5" stroked="true" strokeweight=".480616pt" strokecolor="#000000">
              <v:stroke dashstyle="solid"/>
            </v:line>
          </v:group>
        </w:pict>
      </w:r>
      <w:r>
        <w:rPr>
          <w:sz w:val="2"/>
        </w:rPr>
      </w:r>
    </w:p>
    <w:p>
      <w:pPr>
        <w:spacing w:after="0" w:line="20" w:lineRule="exact"/>
        <w:rPr>
          <w:sz w:val="2"/>
        </w:rPr>
        <w:sectPr>
          <w:type w:val="continuous"/>
          <w:pgSz w:w="11910" w:h="16850"/>
          <w:pgMar w:top="1600" w:bottom="280" w:left="160" w:right="1340"/>
        </w:sectPr>
      </w:pPr>
    </w:p>
    <w:p>
      <w:pPr>
        <w:pStyle w:val="BodyText"/>
        <w:tabs>
          <w:tab w:pos="6448" w:val="left" w:leader="none"/>
        </w:tabs>
        <w:spacing w:line="250" w:lineRule="exact" w:before="32"/>
        <w:ind w:left="2838"/>
      </w:pPr>
      <w:r>
        <w:rPr>
          <w:color w:val="212423"/>
        </w:rPr>
        <w:t>PATRIMONIO NETO</w:t>
      </w:r>
      <w:r>
        <w:rPr>
          <w:color w:val="212423"/>
          <w:spacing w:val="-17"/>
        </w:rPr>
        <w:t> </w:t>
      </w:r>
      <w:r>
        <w:rPr>
          <w:color w:val="212423"/>
          <w:sz w:val="16"/>
        </w:rPr>
        <w:t>Y</w:t>
      </w:r>
      <w:r>
        <w:rPr>
          <w:color w:val="212423"/>
          <w:spacing w:val="-14"/>
          <w:sz w:val="16"/>
        </w:rPr>
        <w:t> </w:t>
      </w:r>
      <w:r>
        <w:rPr>
          <w:color w:val="212423"/>
        </w:rPr>
        <w:t>PASIVO</w:t>
        <w:tab/>
      </w:r>
      <w:r>
        <w:rPr>
          <w:color w:val="212423"/>
          <w:position w:val="11"/>
        </w:rPr>
        <w:t>Notas</w:t>
      </w:r>
    </w:p>
    <w:p>
      <w:pPr>
        <w:pStyle w:val="BodyText"/>
        <w:spacing w:line="138" w:lineRule="exact"/>
        <w:jc w:val="right"/>
      </w:pPr>
      <w:r>
        <w:rPr>
          <w:color w:val="212423"/>
          <w:w w:val="110"/>
        </w:rPr>
        <w:t>Memoria</w:t>
      </w:r>
    </w:p>
    <w:p>
      <w:pPr>
        <w:pStyle w:val="BodyText"/>
        <w:spacing w:before="2"/>
        <w:rPr>
          <w:sz w:val="13"/>
        </w:rPr>
      </w:pPr>
      <w:r>
        <w:rPr/>
        <w:br w:type="column"/>
      </w:r>
      <w:r>
        <w:rPr>
          <w:sz w:val="13"/>
        </w:rPr>
      </w:r>
    </w:p>
    <w:p>
      <w:pPr>
        <w:pStyle w:val="BodyText"/>
        <w:tabs>
          <w:tab w:pos="1793" w:val="left" w:leader="none"/>
        </w:tabs>
        <w:ind w:left="399"/>
      </w:pPr>
      <w:r>
        <w:rPr>
          <w:color w:val="383838"/>
          <w:w w:val="110"/>
        </w:rPr>
        <w:t>31/12/2024</w:t>
        <w:tab/>
      </w:r>
      <w:r>
        <w:rPr>
          <w:color w:val="212423"/>
          <w:w w:val="110"/>
        </w:rPr>
        <w:t>31/12/2023</w:t>
      </w:r>
    </w:p>
    <w:p>
      <w:pPr>
        <w:spacing w:after="0"/>
        <w:sectPr>
          <w:type w:val="continuous"/>
          <w:pgSz w:w="11910" w:h="16850"/>
          <w:pgMar w:top="1600" w:bottom="280" w:left="160" w:right="1340"/>
          <w:cols w:num="2" w:equalWidth="0">
            <w:col w:w="6991" w:space="40"/>
            <w:col w:w="3379"/>
          </w:cols>
        </w:sectPr>
      </w:pPr>
    </w:p>
    <w:p>
      <w:pPr>
        <w:pStyle w:val="BodyText"/>
        <w:spacing w:line="20" w:lineRule="exact"/>
        <w:ind w:left="1620"/>
        <w:rPr>
          <w:sz w:val="2"/>
        </w:rPr>
      </w:pPr>
      <w:r>
        <w:rPr>
          <w:sz w:val="2"/>
        </w:rPr>
        <w:pict>
          <v:group style="width:413pt;height:.75pt;mso-position-horizontal-relative:char;mso-position-vertical-relative:line" coordorigin="0,0" coordsize="8260,15">
            <v:line style="position:absolute" from="0,7" to="8260,7" stroked="true" strokeweight=".720924pt" strokecolor="#000000">
              <v:stroke dashstyle="solid"/>
            </v:line>
          </v:group>
        </w:pict>
      </w:r>
      <w:r>
        <w:rPr>
          <w:sz w:val="2"/>
        </w:rPr>
      </w:r>
    </w:p>
    <w:p>
      <w:pPr>
        <w:pStyle w:val="BodyText"/>
        <w:spacing w:before="5" w:after="1"/>
      </w:pPr>
    </w:p>
    <w:p>
      <w:pPr>
        <w:pStyle w:val="BodyText"/>
        <w:spacing w:line="20" w:lineRule="exact"/>
        <w:ind w:left="1620"/>
        <w:rPr>
          <w:sz w:val="2"/>
        </w:rPr>
      </w:pPr>
      <w:r>
        <w:rPr>
          <w:sz w:val="2"/>
        </w:rPr>
        <w:pict>
          <v:group style="width:413pt;height:.75pt;mso-position-horizontal-relative:char;mso-position-vertical-relative:line" coordorigin="0,0" coordsize="8260,15">
            <v:line style="position:absolute" from="0,7" to="8260,7" stroked="true" strokeweight=".720924pt" strokecolor="#000000">
              <v:stroke dashstyle="solid"/>
            </v:line>
          </v:group>
        </w:pict>
      </w:r>
      <w:r>
        <w:rPr>
          <w:sz w:val="2"/>
        </w:rPr>
      </w:r>
    </w:p>
    <w:p>
      <w:pPr>
        <w:spacing w:after="0" w:line="20" w:lineRule="exact"/>
        <w:rPr>
          <w:sz w:val="2"/>
        </w:rPr>
        <w:sectPr>
          <w:type w:val="continuous"/>
          <w:pgSz w:w="11910" w:h="16850"/>
          <w:pgMar w:top="1600" w:bottom="280" w:left="160" w:right="1340"/>
        </w:sectPr>
      </w:pPr>
    </w:p>
    <w:p>
      <w:pPr>
        <w:pStyle w:val="ListParagraph"/>
        <w:numPr>
          <w:ilvl w:val="0"/>
          <w:numId w:val="1"/>
        </w:numPr>
        <w:tabs>
          <w:tab w:pos="1906" w:val="left" w:leader="none"/>
        </w:tabs>
        <w:spacing w:line="384" w:lineRule="auto" w:before="56" w:after="0"/>
        <w:ind w:left="1707" w:right="1951" w:firstLine="2"/>
        <w:jc w:val="left"/>
        <w:rPr>
          <w:color w:val="212423"/>
          <w:sz w:val="15"/>
        </w:rPr>
      </w:pPr>
      <w:r>
        <w:rPr/>
        <w:pict>
          <v:line style="position:absolute;mso-position-horizontal-relative:page;mso-position-vertical-relative:paragraph;z-index:-255337472" from="89.42392pt,13.439569pt" to="502.408558pt,13.439569pt" stroked="true" strokeweight=".720924pt" strokecolor="#000000">
            <v:stroke dashstyle="solid"/>
            <w10:wrap type="none"/>
          </v:line>
        </w:pict>
      </w:r>
      <w:r>
        <w:rPr>
          <w:color w:val="212423"/>
          <w:sz w:val="15"/>
        </w:rPr>
        <w:t>PATRIMONIO NETO Al. Fondos propios Capital</w:t>
      </w:r>
    </w:p>
    <w:p>
      <w:pPr>
        <w:pStyle w:val="BodyText"/>
        <w:spacing w:line="381" w:lineRule="auto"/>
        <w:ind w:left="1703" w:right="2239" w:hanging="1"/>
      </w:pPr>
      <w:r>
        <w:rPr>
          <w:color w:val="212423"/>
          <w:w w:val="105"/>
        </w:rPr>
        <w:t>Capital escriturado Reservas</w:t>
      </w:r>
    </w:p>
    <w:p>
      <w:pPr>
        <w:pStyle w:val="BodyText"/>
        <w:spacing w:line="381" w:lineRule="auto"/>
        <w:ind w:left="1698" w:right="847"/>
      </w:pPr>
      <w:r>
        <w:rPr>
          <w:color w:val="212423"/>
          <w:w w:val="105"/>
        </w:rPr>
        <w:t>Resultados de ejercicios anteriores Otras aportaciones de socios Resultado del ejercicio</w:t>
      </w:r>
    </w:p>
    <w:p>
      <w:pPr>
        <w:pStyle w:val="BodyText"/>
        <w:spacing w:line="177" w:lineRule="exact"/>
        <w:ind w:left="1705"/>
      </w:pPr>
      <w:r>
        <w:rPr>
          <w:color w:val="212423"/>
          <w:w w:val="105"/>
        </w:rPr>
        <w:t>A2. Subvenciones, donaciones </w:t>
      </w:r>
      <w:r>
        <w:rPr>
          <w:rFonts w:ascii="Times New Roman"/>
          <w:color w:val="212423"/>
          <w:w w:val="105"/>
          <w:sz w:val="17"/>
        </w:rPr>
        <w:t>y </w:t>
      </w:r>
      <w:r>
        <w:rPr>
          <w:color w:val="212423"/>
          <w:w w:val="105"/>
        </w:rPr>
        <w:t>legados recibidos</w:t>
      </w:r>
    </w:p>
    <w:p>
      <w:pPr>
        <w:pStyle w:val="BodyText"/>
        <w:rPr>
          <w:sz w:val="16"/>
        </w:rPr>
      </w:pPr>
      <w:r>
        <w:rPr/>
        <w:br w:type="column"/>
      </w:r>
      <w:r>
        <w:rPr>
          <w:sz w:val="16"/>
        </w:rPr>
      </w:r>
    </w:p>
    <w:p>
      <w:pPr>
        <w:pStyle w:val="BodyText"/>
        <w:rPr>
          <w:sz w:val="16"/>
        </w:rPr>
      </w:pPr>
    </w:p>
    <w:p>
      <w:pPr>
        <w:pStyle w:val="BodyText"/>
        <w:spacing w:before="11"/>
        <w:rPr>
          <w:sz w:val="20"/>
        </w:rPr>
      </w:pPr>
    </w:p>
    <w:p>
      <w:pPr>
        <w:pStyle w:val="BodyText"/>
        <w:ind w:left="1064"/>
        <w:jc w:val="center"/>
      </w:pPr>
      <w:r>
        <w:rPr>
          <w:color w:val="212423"/>
          <w:w w:val="109"/>
        </w:rPr>
        <w:t>7</w:t>
      </w:r>
    </w:p>
    <w:p>
      <w:pPr>
        <w:pStyle w:val="BodyText"/>
        <w:rPr>
          <w:sz w:val="16"/>
        </w:rPr>
      </w:pPr>
    </w:p>
    <w:p>
      <w:pPr>
        <w:pStyle w:val="BodyText"/>
        <w:spacing w:before="3"/>
        <w:rPr>
          <w:sz w:val="16"/>
        </w:rPr>
      </w:pPr>
    </w:p>
    <w:p>
      <w:pPr>
        <w:spacing w:before="0"/>
        <w:ind w:left="1068" w:right="0" w:firstLine="0"/>
        <w:jc w:val="center"/>
        <w:rPr>
          <w:sz w:val="16"/>
        </w:rPr>
      </w:pPr>
      <w:r>
        <w:rPr>
          <w:color w:val="212423"/>
          <w:w w:val="108"/>
          <w:sz w:val="16"/>
        </w:rPr>
        <w:t>7</w:t>
      </w:r>
    </w:p>
    <w:p>
      <w:pPr>
        <w:pStyle w:val="BodyText"/>
        <w:rPr>
          <w:sz w:val="18"/>
        </w:rPr>
      </w:pPr>
    </w:p>
    <w:p>
      <w:pPr>
        <w:pStyle w:val="BodyText"/>
        <w:spacing w:before="156"/>
        <w:ind w:left="1063"/>
        <w:jc w:val="center"/>
      </w:pPr>
      <w:r>
        <w:rPr>
          <w:color w:val="212423"/>
          <w:w w:val="108"/>
        </w:rPr>
        <w:t>7</w:t>
      </w:r>
    </w:p>
    <w:p>
      <w:pPr>
        <w:pStyle w:val="BodyText"/>
        <w:spacing w:before="102"/>
        <w:ind w:left="1066"/>
        <w:jc w:val="center"/>
      </w:pPr>
      <w:r>
        <w:rPr>
          <w:color w:val="212423"/>
          <w:w w:val="110"/>
        </w:rPr>
        <w:t>10</w:t>
      </w:r>
      <w:r>
        <w:rPr>
          <w:color w:val="545656"/>
          <w:w w:val="110"/>
        </w:rPr>
        <w:t>.</w:t>
      </w:r>
      <w:r>
        <w:rPr>
          <w:color w:val="212423"/>
          <w:w w:val="110"/>
        </w:rPr>
        <w:t>g</w:t>
      </w:r>
    </w:p>
    <w:p>
      <w:pPr>
        <w:pStyle w:val="BodyText"/>
        <w:spacing w:before="101"/>
        <w:ind w:left="1067"/>
        <w:jc w:val="center"/>
      </w:pPr>
      <w:r>
        <w:rPr>
          <w:color w:val="212423"/>
          <w:w w:val="110"/>
        </w:rPr>
        <w:t>9 y</w:t>
      </w:r>
      <w:r>
        <w:rPr>
          <w:color w:val="212423"/>
          <w:spacing w:val="-26"/>
          <w:w w:val="110"/>
        </w:rPr>
        <w:t> </w:t>
      </w:r>
      <w:r>
        <w:rPr>
          <w:color w:val="212423"/>
          <w:spacing w:val="-4"/>
          <w:w w:val="110"/>
        </w:rPr>
        <w:t>10</w:t>
      </w:r>
      <w:r>
        <w:rPr>
          <w:spacing w:val="-4"/>
          <w:w w:val="110"/>
        </w:rPr>
        <w:t>.</w:t>
      </w:r>
      <w:r>
        <w:rPr>
          <w:color w:val="212423"/>
          <w:spacing w:val="-4"/>
          <w:w w:val="110"/>
        </w:rPr>
        <w:t>c</w:t>
      </w:r>
    </w:p>
    <w:p>
      <w:pPr>
        <w:pStyle w:val="BodyText"/>
        <w:tabs>
          <w:tab w:pos="1398" w:val="left" w:leader="none"/>
        </w:tabs>
        <w:spacing w:before="56"/>
        <w:ind w:right="524"/>
        <w:jc w:val="right"/>
      </w:pPr>
      <w:r>
        <w:rPr/>
        <w:br w:type="column"/>
      </w:r>
      <w:r>
        <w:rPr>
          <w:color w:val="212423"/>
          <w:w w:val="105"/>
        </w:rPr>
        <w:t>543.368,50</w:t>
        <w:tab/>
      </w:r>
      <w:r>
        <w:rPr>
          <w:color w:val="212423"/>
          <w:spacing w:val="-2"/>
          <w:w w:val="105"/>
        </w:rPr>
        <w:t>527.320,98</w:t>
      </w:r>
    </w:p>
    <w:p>
      <w:pPr>
        <w:pStyle w:val="BodyText"/>
        <w:tabs>
          <w:tab w:pos="1398" w:val="left" w:leader="none"/>
        </w:tabs>
        <w:spacing w:before="111"/>
        <w:ind w:right="522"/>
        <w:jc w:val="right"/>
      </w:pPr>
      <w:r>
        <w:rPr>
          <w:color w:val="212423"/>
          <w:w w:val="105"/>
        </w:rPr>
        <w:t>285.930,94</w:t>
        <w:tab/>
      </w:r>
      <w:r>
        <w:rPr>
          <w:color w:val="212423"/>
          <w:spacing w:val="-2"/>
          <w:w w:val="105"/>
        </w:rPr>
        <w:t>270.034,30</w:t>
      </w:r>
    </w:p>
    <w:p>
      <w:pPr>
        <w:pStyle w:val="BodyText"/>
        <w:tabs>
          <w:tab w:pos="1403" w:val="left" w:leader="none"/>
        </w:tabs>
        <w:spacing w:before="102"/>
        <w:ind w:right="527"/>
        <w:jc w:val="right"/>
      </w:pPr>
      <w:r>
        <w:rPr>
          <w:color w:val="212423"/>
          <w:w w:val="105"/>
        </w:rPr>
        <w:t>3.030,27</w:t>
        <w:tab/>
      </w:r>
      <w:r>
        <w:rPr>
          <w:color w:val="212423"/>
          <w:spacing w:val="-2"/>
          <w:w w:val="105"/>
        </w:rPr>
        <w:t>3.030,27</w:t>
      </w:r>
    </w:p>
    <w:p>
      <w:pPr>
        <w:pStyle w:val="BodyText"/>
        <w:tabs>
          <w:tab w:pos="1398" w:val="left" w:leader="none"/>
        </w:tabs>
        <w:spacing w:before="101"/>
        <w:ind w:right="528"/>
        <w:jc w:val="right"/>
      </w:pPr>
      <w:r>
        <w:rPr>
          <w:color w:val="212423"/>
        </w:rPr>
        <w:t>3</w:t>
      </w:r>
      <w:r>
        <w:rPr>
          <w:color w:val="545656"/>
        </w:rPr>
        <w:t>.</w:t>
      </w:r>
      <w:r>
        <w:rPr>
          <w:color w:val="212423"/>
        </w:rPr>
        <w:t>030,27</w:t>
        <w:tab/>
      </w:r>
      <w:r>
        <w:rPr>
          <w:color w:val="212423"/>
          <w:spacing w:val="-2"/>
        </w:rPr>
        <w:t>3.030,27</w:t>
      </w:r>
    </w:p>
    <w:p>
      <w:pPr>
        <w:pStyle w:val="BodyText"/>
        <w:tabs>
          <w:tab w:pos="1398" w:val="left" w:leader="none"/>
        </w:tabs>
        <w:spacing w:before="102"/>
        <w:ind w:right="521"/>
        <w:jc w:val="right"/>
      </w:pPr>
      <w:r>
        <w:rPr>
          <w:color w:val="212423"/>
          <w:w w:val="105"/>
        </w:rPr>
        <w:t>164.267,65</w:t>
        <w:tab/>
      </w:r>
      <w:r>
        <w:rPr>
          <w:color w:val="212423"/>
          <w:spacing w:val="-1"/>
          <w:w w:val="105"/>
        </w:rPr>
        <w:t>143.427,92</w:t>
      </w:r>
    </w:p>
    <w:p>
      <w:pPr>
        <w:pStyle w:val="BodyText"/>
        <w:spacing w:before="96"/>
        <w:ind w:right="536"/>
        <w:jc w:val="right"/>
      </w:pPr>
      <w:r>
        <w:rPr>
          <w:color w:val="212423"/>
          <w:spacing w:val="-1"/>
        </w:rPr>
        <w:t>(66.841,05)</w:t>
      </w:r>
    </w:p>
    <w:p>
      <w:pPr>
        <w:pStyle w:val="BodyText"/>
        <w:tabs>
          <w:tab w:pos="1398" w:val="left" w:leader="none"/>
        </w:tabs>
        <w:spacing w:before="102"/>
        <w:ind w:right="531"/>
        <w:jc w:val="right"/>
      </w:pPr>
      <w:r>
        <w:rPr>
          <w:color w:val="212423"/>
          <w:w w:val="105"/>
        </w:rPr>
        <w:t>93.065,19</w:t>
        <w:tab/>
      </w:r>
      <w:r>
        <w:rPr>
          <w:color w:val="212423"/>
          <w:spacing w:val="-2"/>
          <w:w w:val="105"/>
        </w:rPr>
        <w:t>93.065,19</w:t>
      </w:r>
    </w:p>
    <w:p>
      <w:pPr>
        <w:pStyle w:val="BodyText"/>
        <w:tabs>
          <w:tab w:pos="1396" w:val="left" w:leader="none"/>
        </w:tabs>
        <w:spacing w:before="96"/>
        <w:ind w:right="531"/>
        <w:jc w:val="right"/>
      </w:pPr>
      <w:r>
        <w:rPr>
          <w:color w:val="212423"/>
          <w:w w:val="105"/>
        </w:rPr>
        <w:t>25.567,83</w:t>
        <w:tab/>
      </w:r>
      <w:r>
        <w:rPr>
          <w:color w:val="212423"/>
          <w:spacing w:val="-2"/>
          <w:w w:val="105"/>
        </w:rPr>
        <w:t>97.351,97</w:t>
      </w:r>
    </w:p>
    <w:p>
      <w:pPr>
        <w:pStyle w:val="BodyText"/>
        <w:tabs>
          <w:tab w:pos="1398" w:val="left" w:leader="none"/>
        </w:tabs>
        <w:spacing w:before="102"/>
        <w:ind w:right="529"/>
        <w:jc w:val="right"/>
      </w:pPr>
      <w:r>
        <w:rPr>
          <w:color w:val="212423"/>
          <w:w w:val="105"/>
        </w:rPr>
        <w:t>257.437,56</w:t>
        <w:tab/>
      </w:r>
      <w:r>
        <w:rPr>
          <w:color w:val="212423"/>
          <w:spacing w:val="-1"/>
        </w:rPr>
        <w:t>257.286,68</w:t>
      </w:r>
    </w:p>
    <w:p>
      <w:pPr>
        <w:spacing w:after="0"/>
        <w:jc w:val="right"/>
        <w:sectPr>
          <w:type w:val="continuous"/>
          <w:pgSz w:w="11910" w:h="16850"/>
          <w:pgMar w:top="1600" w:bottom="280" w:left="160" w:right="1340"/>
          <w:cols w:num="3" w:equalWidth="0">
            <w:col w:w="5275" w:space="40"/>
            <w:col w:w="1623" w:space="39"/>
            <w:col w:w="3433"/>
          </w:cols>
        </w:sectPr>
      </w:pPr>
    </w:p>
    <w:p>
      <w:pPr>
        <w:pStyle w:val="BodyText"/>
        <w:spacing w:before="2" w:after="1"/>
        <w:rPr>
          <w:sz w:val="16"/>
        </w:rPr>
      </w:pPr>
    </w:p>
    <w:p>
      <w:pPr>
        <w:pStyle w:val="BodyText"/>
        <w:spacing w:line="20" w:lineRule="exact"/>
        <w:ind w:left="1620"/>
        <w:rPr>
          <w:sz w:val="2"/>
        </w:rPr>
      </w:pPr>
      <w:r>
        <w:rPr>
          <w:sz w:val="2"/>
        </w:rPr>
        <w:pict>
          <v:group style="width:413pt;height:.75pt;mso-position-horizontal-relative:char;mso-position-vertical-relative:line" coordorigin="0,0" coordsize="8260,15">
            <v:line style="position:absolute" from="0,7" to="8260,7" stroked="true" strokeweight=".720924pt" strokecolor="#000000">
              <v:stroke dashstyle="solid"/>
            </v:line>
          </v:group>
        </w:pict>
      </w:r>
      <w:r>
        <w:rPr>
          <w:sz w:val="2"/>
        </w:rPr>
      </w:r>
    </w:p>
    <w:p>
      <w:pPr>
        <w:spacing w:after="0" w:line="20" w:lineRule="exact"/>
        <w:rPr>
          <w:sz w:val="2"/>
        </w:rPr>
        <w:sectPr>
          <w:type w:val="continuous"/>
          <w:pgSz w:w="11910" w:h="16850"/>
          <w:pgMar w:top="1600" w:bottom="280" w:left="160" w:right="1340"/>
        </w:sectPr>
      </w:pPr>
    </w:p>
    <w:p>
      <w:pPr>
        <w:pStyle w:val="ListParagraph"/>
        <w:numPr>
          <w:ilvl w:val="0"/>
          <w:numId w:val="1"/>
        </w:numPr>
        <w:tabs>
          <w:tab w:pos="1891" w:val="left" w:leader="none"/>
        </w:tabs>
        <w:spacing w:line="381" w:lineRule="auto" w:before="47" w:after="0"/>
        <w:ind w:left="1698" w:right="3150" w:firstLine="0"/>
        <w:jc w:val="left"/>
        <w:rPr>
          <w:color w:val="212423"/>
          <w:sz w:val="16"/>
        </w:rPr>
      </w:pPr>
      <w:r>
        <w:rPr/>
        <w:pict>
          <v:line style="position:absolute;mso-position-horizontal-relative:page;mso-position-vertical-relative:paragraph;z-index:-255334400" from="89.42392pt,13.338478pt" to="502.408558pt,13.338478pt" stroked="true" strokeweight=".720924pt" strokecolor="#000000">
            <v:stroke dashstyle="solid"/>
            <w10:wrap type="none"/>
          </v:line>
        </w:pict>
      </w:r>
      <w:r>
        <w:rPr>
          <w:color w:val="212423"/>
          <w:w w:val="95"/>
          <w:sz w:val="15"/>
        </w:rPr>
        <w:t>PASIVO NO</w:t>
      </w:r>
      <w:r>
        <w:rPr>
          <w:color w:val="212423"/>
          <w:spacing w:val="-17"/>
          <w:w w:val="95"/>
          <w:sz w:val="15"/>
        </w:rPr>
        <w:t> </w:t>
      </w:r>
      <w:r>
        <w:rPr>
          <w:color w:val="212423"/>
          <w:w w:val="95"/>
          <w:sz w:val="15"/>
        </w:rPr>
        <w:t>CORRIENTE </w:t>
      </w:r>
      <w:r>
        <w:rPr>
          <w:color w:val="212423"/>
          <w:w w:val="105"/>
          <w:sz w:val="15"/>
        </w:rPr>
        <w:t>Deudas a largo plazo Otros pasivos</w:t>
      </w:r>
      <w:r>
        <w:rPr>
          <w:color w:val="212423"/>
          <w:spacing w:val="-12"/>
          <w:w w:val="105"/>
          <w:sz w:val="15"/>
        </w:rPr>
        <w:t> </w:t>
      </w:r>
      <w:r>
        <w:rPr>
          <w:color w:val="212423"/>
          <w:w w:val="105"/>
          <w:sz w:val="15"/>
        </w:rPr>
        <w:t>financieros</w:t>
      </w:r>
    </w:p>
    <w:p>
      <w:pPr>
        <w:pStyle w:val="BodyText"/>
        <w:tabs>
          <w:tab w:pos="6703" w:val="right" w:leader="none"/>
        </w:tabs>
        <w:ind w:left="1693"/>
      </w:pPr>
      <w:r>
        <w:rPr>
          <w:color w:val="212423"/>
          <w:w w:val="110"/>
        </w:rPr>
        <w:t>Pasivos por</w:t>
      </w:r>
      <w:r>
        <w:rPr>
          <w:color w:val="212423"/>
          <w:spacing w:val="15"/>
          <w:w w:val="110"/>
        </w:rPr>
        <w:t> </w:t>
      </w:r>
      <w:r>
        <w:rPr>
          <w:color w:val="212423"/>
          <w:w w:val="110"/>
        </w:rPr>
        <w:t>impuesto</w:t>
      </w:r>
      <w:r>
        <w:rPr>
          <w:color w:val="212423"/>
          <w:spacing w:val="-7"/>
          <w:w w:val="110"/>
        </w:rPr>
        <w:t> </w:t>
      </w:r>
      <w:r>
        <w:rPr>
          <w:color w:val="212423"/>
          <w:w w:val="110"/>
        </w:rPr>
        <w:t>diferido</w:t>
        <w:tab/>
        <w:t>8</w:t>
      </w:r>
    </w:p>
    <w:p>
      <w:pPr>
        <w:pStyle w:val="BodyText"/>
        <w:tabs>
          <w:tab w:pos="1398" w:val="left" w:leader="none"/>
        </w:tabs>
        <w:spacing w:before="56"/>
        <w:ind w:right="531"/>
        <w:jc w:val="right"/>
      </w:pPr>
      <w:r>
        <w:rPr/>
        <w:br w:type="column"/>
      </w:r>
      <w:r>
        <w:rPr>
          <w:color w:val="212423"/>
          <w:w w:val="105"/>
        </w:rPr>
        <w:t>86.402,92</w:t>
        <w:tab/>
      </w:r>
      <w:r>
        <w:rPr>
          <w:color w:val="212423"/>
          <w:spacing w:val="-2"/>
          <w:w w:val="105"/>
        </w:rPr>
        <w:t>87.252,63</w:t>
      </w:r>
    </w:p>
    <w:p>
      <w:pPr>
        <w:pStyle w:val="BodyText"/>
        <w:tabs>
          <w:tab w:pos="1259" w:val="left" w:leader="none"/>
        </w:tabs>
        <w:spacing w:before="111"/>
        <w:ind w:right="525"/>
        <w:jc w:val="right"/>
      </w:pPr>
      <w:r>
        <w:rPr>
          <w:color w:val="212423"/>
          <w:w w:val="105"/>
        </w:rPr>
        <w:t>590,40</w:t>
        <w:tab/>
      </w:r>
      <w:r>
        <w:rPr>
          <w:color w:val="212423"/>
          <w:spacing w:val="-1"/>
          <w:w w:val="105"/>
        </w:rPr>
        <w:t>1.490,40</w:t>
      </w:r>
    </w:p>
    <w:p>
      <w:pPr>
        <w:pStyle w:val="BodyText"/>
        <w:tabs>
          <w:tab w:pos="1264" w:val="left" w:leader="none"/>
        </w:tabs>
        <w:spacing w:before="102"/>
        <w:ind w:right="526"/>
        <w:jc w:val="right"/>
      </w:pPr>
      <w:r>
        <w:rPr>
          <w:color w:val="212423"/>
          <w:w w:val="105"/>
        </w:rPr>
        <w:t>590,40</w:t>
        <w:tab/>
      </w:r>
      <w:r>
        <w:rPr>
          <w:color w:val="383838"/>
          <w:spacing w:val="-2"/>
          <w:w w:val="105"/>
        </w:rPr>
        <w:t>1.490,40</w:t>
      </w:r>
    </w:p>
    <w:p>
      <w:pPr>
        <w:pStyle w:val="BodyText"/>
        <w:tabs>
          <w:tab w:pos="1398" w:val="left" w:leader="none"/>
        </w:tabs>
        <w:spacing w:before="101"/>
        <w:ind w:right="536"/>
        <w:jc w:val="right"/>
      </w:pPr>
      <w:r>
        <w:rPr>
          <w:color w:val="212423"/>
          <w:w w:val="105"/>
        </w:rPr>
        <w:t>85.812,52</w:t>
        <w:tab/>
      </w:r>
      <w:r>
        <w:rPr>
          <w:color w:val="212423"/>
          <w:spacing w:val="-2"/>
          <w:w w:val="105"/>
        </w:rPr>
        <w:t>85.762,23</w:t>
      </w:r>
    </w:p>
    <w:p>
      <w:pPr>
        <w:spacing w:after="0"/>
        <w:jc w:val="right"/>
        <w:sectPr>
          <w:type w:val="continuous"/>
          <w:pgSz w:w="11910" w:h="16850"/>
          <w:pgMar w:top="1600" w:bottom="280" w:left="160" w:right="1340"/>
          <w:cols w:num="2" w:equalWidth="0">
            <w:col w:w="6704" w:space="40"/>
            <w:col w:w="3666"/>
          </w:cols>
        </w:sectPr>
      </w:pPr>
    </w:p>
    <w:p>
      <w:pPr>
        <w:pStyle w:val="BodyText"/>
        <w:rPr>
          <w:sz w:val="13"/>
        </w:rPr>
      </w:pPr>
    </w:p>
    <w:p>
      <w:pPr>
        <w:pStyle w:val="BodyText"/>
        <w:spacing w:line="20" w:lineRule="exact"/>
        <w:ind w:left="1601"/>
        <w:rPr>
          <w:sz w:val="2"/>
        </w:rPr>
      </w:pPr>
      <w:r>
        <w:rPr>
          <w:sz w:val="2"/>
        </w:rPr>
        <w:pict>
          <v:group style="width:413.95pt;height:.75pt;mso-position-horizontal-relative:char;mso-position-vertical-relative:line" coordorigin="0,0" coordsize="8279,15">
            <v:line style="position:absolute" from="0,7" to="8279,7" stroked="true" strokeweight=".720924pt" strokecolor="#000000">
              <v:stroke dashstyle="solid"/>
            </v:line>
          </v:group>
        </w:pict>
      </w:r>
      <w:r>
        <w:rPr>
          <w:sz w:val="2"/>
        </w:rPr>
      </w:r>
    </w:p>
    <w:p>
      <w:pPr>
        <w:spacing w:after="0" w:line="20" w:lineRule="exact"/>
        <w:rPr>
          <w:sz w:val="2"/>
        </w:rPr>
        <w:sectPr>
          <w:type w:val="continuous"/>
          <w:pgSz w:w="11910" w:h="16850"/>
          <w:pgMar w:top="1600" w:bottom="280" w:left="160" w:right="1340"/>
        </w:sectPr>
      </w:pPr>
    </w:p>
    <w:p>
      <w:pPr>
        <w:pStyle w:val="ListParagraph"/>
        <w:numPr>
          <w:ilvl w:val="0"/>
          <w:numId w:val="1"/>
        </w:numPr>
        <w:tabs>
          <w:tab w:pos="1882" w:val="left" w:leader="none"/>
        </w:tabs>
        <w:spacing w:line="388" w:lineRule="auto" w:before="56" w:after="0"/>
        <w:ind w:left="1693" w:right="1645" w:firstLine="4"/>
        <w:jc w:val="left"/>
        <w:rPr>
          <w:color w:val="212423"/>
          <w:sz w:val="15"/>
        </w:rPr>
      </w:pPr>
      <w:r>
        <w:rPr/>
        <w:pict>
          <v:group style="position:absolute;margin-left:88.462372pt;margin-top:12.838884pt;width:413.95pt;height:1.1pt;mso-position-horizontal-relative:page;mso-position-vertical-relative:paragraph;z-index:-255336448" coordorigin="1769,257" coordsize="8279,22">
            <v:line style="position:absolute" from="1769,274" to="7827,274" stroked="true" strokeweight=".480616pt" strokecolor="#000000">
              <v:stroke dashstyle="solid"/>
            </v:line>
            <v:line style="position:absolute" from="7596,264" to="10048,264" stroked="true" strokeweight=".720924pt" strokecolor="#000000">
              <v:stroke dashstyle="solid"/>
            </v:line>
            <w10:wrap type="none"/>
          </v:group>
        </w:pict>
      </w:r>
      <w:r>
        <w:rPr>
          <w:color w:val="212423"/>
          <w:sz w:val="15"/>
        </w:rPr>
        <w:t>PASIVO CORRIENTE </w:t>
      </w:r>
      <w:r>
        <w:rPr>
          <w:color w:val="212423"/>
          <w:w w:val="105"/>
          <w:sz w:val="15"/>
        </w:rPr>
        <w:t>Deudas a corto plazo Otros pasivos</w:t>
      </w:r>
      <w:r>
        <w:rPr>
          <w:color w:val="212423"/>
          <w:spacing w:val="-26"/>
          <w:w w:val="105"/>
          <w:sz w:val="15"/>
        </w:rPr>
        <w:t> </w:t>
      </w:r>
      <w:r>
        <w:rPr>
          <w:color w:val="383838"/>
          <w:w w:val="105"/>
          <w:sz w:val="15"/>
        </w:rPr>
        <w:t>financieros</w:t>
      </w:r>
    </w:p>
    <w:p>
      <w:pPr>
        <w:pStyle w:val="BodyText"/>
        <w:spacing w:line="161" w:lineRule="exact"/>
        <w:ind w:left="1700"/>
      </w:pPr>
      <w:r>
        <w:rPr>
          <w:color w:val="212423"/>
          <w:w w:val="105"/>
        </w:rPr>
        <w:t>Acreedores comerciales y otras cuentas a pagar</w:t>
      </w:r>
    </w:p>
    <w:p>
      <w:pPr>
        <w:pStyle w:val="BodyText"/>
        <w:spacing w:line="381" w:lineRule="auto" w:before="102"/>
        <w:ind w:left="1696" w:right="1727" w:hanging="3"/>
      </w:pPr>
      <w:r>
        <w:rPr/>
        <w:pict>
          <v:group style="position:absolute;margin-left:88.462372pt;margin-top:28.836451pt;width:413.95pt;height:.85pt;mso-position-horizontal-relative:page;mso-position-vertical-relative:paragraph;z-index:-255335424" coordorigin="1769,577" coordsize="8279,17">
            <v:line style="position:absolute" from="1769,589" to="7827,589" stroked="true" strokeweight=".480616pt" strokecolor="#000000">
              <v:stroke dashstyle="solid"/>
            </v:line>
            <v:line style="position:absolute" from="7596,584" to="10048,584" stroked="true" strokeweight=".720924pt" strokecolor="#000000">
              <v:stroke dashstyle="solid"/>
            </v:line>
            <w10:wrap type="none"/>
          </v:group>
        </w:pict>
      </w:r>
      <w:r>
        <w:rPr>
          <w:color w:val="212423"/>
          <w:w w:val="105"/>
        </w:rPr>
        <w:t>Proveedores Acreedores varios</w:t>
      </w:r>
    </w:p>
    <w:p>
      <w:pPr>
        <w:pStyle w:val="BodyText"/>
        <w:spacing w:before="4"/>
        <w:ind w:left="1687"/>
      </w:pPr>
      <w:r>
        <w:rPr>
          <w:color w:val="212423"/>
        </w:rPr>
        <w:t>TOTAL PATRIMONIO NETO Y PASIVO</w:t>
      </w:r>
    </w:p>
    <w:p>
      <w:pPr>
        <w:pStyle w:val="BodyText"/>
        <w:rPr>
          <w:sz w:val="16"/>
        </w:rPr>
      </w:pPr>
      <w:r>
        <w:rPr/>
        <w:br w:type="column"/>
      </w:r>
      <w:r>
        <w:rPr>
          <w:sz w:val="16"/>
        </w:rPr>
      </w:r>
    </w:p>
    <w:p>
      <w:pPr>
        <w:pStyle w:val="BodyText"/>
        <w:spacing w:before="1"/>
        <w:rPr>
          <w:sz w:val="13"/>
        </w:rPr>
      </w:pPr>
    </w:p>
    <w:p>
      <w:pPr>
        <w:pStyle w:val="BodyText"/>
        <w:jc w:val="right"/>
      </w:pPr>
      <w:r>
        <w:rPr>
          <w:color w:val="212423"/>
          <w:spacing w:val="-2"/>
          <w:w w:val="105"/>
        </w:rPr>
        <w:t>6y9</w:t>
      </w:r>
    </w:p>
    <w:p>
      <w:pPr>
        <w:pStyle w:val="BodyText"/>
        <w:rPr>
          <w:sz w:val="16"/>
        </w:rPr>
      </w:pPr>
    </w:p>
    <w:p>
      <w:pPr>
        <w:pStyle w:val="BodyText"/>
        <w:spacing w:before="3"/>
        <w:rPr>
          <w:sz w:val="16"/>
        </w:rPr>
      </w:pPr>
    </w:p>
    <w:p>
      <w:pPr>
        <w:pStyle w:val="BodyText"/>
        <w:jc w:val="right"/>
      </w:pPr>
      <w:r>
        <w:rPr>
          <w:color w:val="212423"/>
          <w:spacing w:val="-2"/>
          <w:w w:val="105"/>
        </w:rPr>
        <w:t>6y8</w:t>
      </w:r>
    </w:p>
    <w:p>
      <w:pPr>
        <w:spacing w:before="97"/>
        <w:ind w:left="0" w:right="41" w:firstLine="0"/>
        <w:jc w:val="right"/>
        <w:rPr>
          <w:sz w:val="16"/>
        </w:rPr>
      </w:pPr>
      <w:r>
        <w:rPr>
          <w:color w:val="212423"/>
          <w:w w:val="99"/>
          <w:sz w:val="16"/>
        </w:rPr>
        <w:t>6</w:t>
      </w:r>
    </w:p>
    <w:p>
      <w:pPr>
        <w:pStyle w:val="BodyText"/>
        <w:spacing w:before="94"/>
        <w:ind w:right="14"/>
        <w:jc w:val="right"/>
      </w:pPr>
      <w:r>
        <w:rPr>
          <w:color w:val="212423"/>
          <w:spacing w:val="-2"/>
        </w:rPr>
        <w:t>6y8</w:t>
      </w:r>
    </w:p>
    <w:p>
      <w:pPr>
        <w:pStyle w:val="BodyText"/>
        <w:tabs>
          <w:tab w:pos="1399" w:val="left" w:leader="none"/>
        </w:tabs>
        <w:spacing w:before="56"/>
        <w:ind w:right="528"/>
        <w:jc w:val="right"/>
      </w:pPr>
      <w:r>
        <w:rPr/>
        <w:br w:type="column"/>
      </w:r>
      <w:r>
        <w:rPr>
          <w:color w:val="212423"/>
          <w:w w:val="105"/>
        </w:rPr>
        <w:t>486</w:t>
      </w:r>
      <w:r>
        <w:rPr>
          <w:color w:val="545656"/>
          <w:w w:val="105"/>
        </w:rPr>
        <w:t>.</w:t>
      </w:r>
      <w:r>
        <w:rPr>
          <w:color w:val="212423"/>
          <w:w w:val="105"/>
        </w:rPr>
        <w:t>532,99</w:t>
        <w:tab/>
      </w:r>
      <w:r>
        <w:rPr>
          <w:color w:val="212423"/>
          <w:spacing w:val="-2"/>
          <w:w w:val="105"/>
        </w:rPr>
        <w:t>654.146,74</w:t>
      </w:r>
    </w:p>
    <w:p>
      <w:pPr>
        <w:pStyle w:val="BodyText"/>
        <w:tabs>
          <w:tab w:pos="1394" w:val="left" w:leader="none"/>
        </w:tabs>
        <w:spacing w:before="111"/>
        <w:ind w:right="530"/>
        <w:jc w:val="right"/>
      </w:pPr>
      <w:r>
        <w:rPr>
          <w:color w:val="212423"/>
          <w:w w:val="105"/>
        </w:rPr>
        <w:t>70.000,00</w:t>
        <w:tab/>
      </w:r>
      <w:r>
        <w:rPr>
          <w:color w:val="212423"/>
          <w:spacing w:val="-2"/>
          <w:w w:val="105"/>
        </w:rPr>
        <w:t>52.500,00</w:t>
      </w:r>
    </w:p>
    <w:p>
      <w:pPr>
        <w:pStyle w:val="BodyText"/>
        <w:tabs>
          <w:tab w:pos="1399" w:val="left" w:leader="none"/>
        </w:tabs>
        <w:spacing w:before="102"/>
        <w:ind w:right="550"/>
        <w:jc w:val="right"/>
      </w:pPr>
      <w:r>
        <w:rPr>
          <w:color w:val="383838"/>
          <w:w w:val="105"/>
        </w:rPr>
        <w:t>70</w:t>
      </w:r>
      <w:r>
        <w:rPr>
          <w:color w:val="545656"/>
          <w:w w:val="105"/>
        </w:rPr>
        <w:t>.</w:t>
      </w:r>
      <w:r>
        <w:rPr>
          <w:color w:val="212423"/>
          <w:w w:val="105"/>
        </w:rPr>
        <w:t>000,00</w:t>
        <w:tab/>
      </w:r>
      <w:r>
        <w:rPr>
          <w:color w:val="212423"/>
          <w:spacing w:val="-1"/>
        </w:rPr>
        <w:t>52</w:t>
      </w:r>
      <w:r>
        <w:rPr>
          <w:color w:val="545656"/>
          <w:spacing w:val="-1"/>
        </w:rPr>
        <w:t>.</w:t>
      </w:r>
      <w:r>
        <w:rPr>
          <w:color w:val="212423"/>
          <w:spacing w:val="-1"/>
        </w:rPr>
        <w:t>500,00</w:t>
      </w:r>
    </w:p>
    <w:p>
      <w:pPr>
        <w:pStyle w:val="BodyText"/>
        <w:tabs>
          <w:tab w:pos="1399" w:val="left" w:leader="none"/>
        </w:tabs>
        <w:spacing w:before="96"/>
        <w:ind w:right="528"/>
        <w:jc w:val="right"/>
      </w:pPr>
      <w:r>
        <w:rPr>
          <w:color w:val="212423"/>
          <w:w w:val="105"/>
        </w:rPr>
        <w:t>416.532,99</w:t>
        <w:tab/>
      </w:r>
      <w:r>
        <w:rPr>
          <w:color w:val="212423"/>
          <w:spacing w:val="-2"/>
          <w:w w:val="105"/>
        </w:rPr>
        <w:t>601.646,74</w:t>
      </w:r>
    </w:p>
    <w:p>
      <w:pPr>
        <w:pStyle w:val="BodyText"/>
        <w:tabs>
          <w:tab w:pos="1394" w:val="left" w:leader="none"/>
        </w:tabs>
        <w:spacing w:before="97"/>
        <w:ind w:right="536"/>
        <w:jc w:val="right"/>
      </w:pPr>
      <w:r>
        <w:rPr>
          <w:color w:val="212423"/>
          <w:w w:val="105"/>
        </w:rPr>
        <w:t>354</w:t>
      </w:r>
      <w:r>
        <w:rPr>
          <w:color w:val="545656"/>
          <w:w w:val="105"/>
        </w:rPr>
        <w:t>.</w:t>
      </w:r>
      <w:r>
        <w:rPr>
          <w:color w:val="383838"/>
          <w:w w:val="105"/>
        </w:rPr>
        <w:t>289,49</w:t>
        <w:tab/>
      </w:r>
      <w:r>
        <w:rPr>
          <w:color w:val="383838"/>
          <w:spacing w:val="-2"/>
          <w:w w:val="105"/>
        </w:rPr>
        <w:t>540.416,19</w:t>
      </w:r>
    </w:p>
    <w:p>
      <w:pPr>
        <w:pStyle w:val="BodyText"/>
        <w:tabs>
          <w:tab w:pos="1398" w:val="left" w:leader="none"/>
        </w:tabs>
        <w:spacing w:before="101"/>
        <w:ind w:right="521"/>
        <w:jc w:val="right"/>
      </w:pPr>
      <w:r>
        <w:rPr>
          <w:color w:val="212423"/>
          <w:w w:val="105"/>
        </w:rPr>
        <w:t>62</w:t>
      </w:r>
      <w:r>
        <w:rPr>
          <w:color w:val="545656"/>
          <w:w w:val="105"/>
        </w:rPr>
        <w:t>.</w:t>
      </w:r>
      <w:r>
        <w:rPr>
          <w:color w:val="383838"/>
          <w:w w:val="105"/>
        </w:rPr>
        <w:t>243,50</w:t>
        <w:tab/>
      </w:r>
      <w:r>
        <w:rPr>
          <w:color w:val="212423"/>
          <w:spacing w:val="-2"/>
          <w:w w:val="105"/>
        </w:rPr>
        <w:t>61</w:t>
      </w:r>
      <w:r>
        <w:rPr>
          <w:color w:val="545656"/>
          <w:spacing w:val="-2"/>
          <w:w w:val="105"/>
        </w:rPr>
        <w:t>.</w:t>
      </w:r>
      <w:r>
        <w:rPr>
          <w:color w:val="383838"/>
          <w:spacing w:val="-2"/>
          <w:w w:val="105"/>
        </w:rPr>
        <w:t>230,55</w:t>
      </w:r>
    </w:p>
    <w:p>
      <w:pPr>
        <w:pStyle w:val="BodyText"/>
        <w:tabs>
          <w:tab w:pos="1394" w:val="left" w:leader="none"/>
        </w:tabs>
        <w:spacing w:before="107"/>
        <w:ind w:right="546"/>
        <w:jc w:val="right"/>
      </w:pPr>
      <w:r>
        <w:rPr>
          <w:color w:val="212423"/>
          <w:w w:val="105"/>
        </w:rPr>
        <w:t>1</w:t>
      </w:r>
      <w:r>
        <w:rPr>
          <w:color w:val="545656"/>
          <w:w w:val="105"/>
        </w:rPr>
        <w:t>.</w:t>
      </w:r>
      <w:r>
        <w:rPr>
          <w:color w:val="212423"/>
          <w:w w:val="105"/>
        </w:rPr>
        <w:t>116.304,41</w:t>
        <w:tab/>
      </w:r>
      <w:r>
        <w:rPr>
          <w:color w:val="212423"/>
          <w:spacing w:val="-2"/>
          <w:w w:val="105"/>
        </w:rPr>
        <w:t>1.268.720,35</w:t>
      </w:r>
    </w:p>
    <w:p>
      <w:pPr>
        <w:spacing w:after="0"/>
        <w:jc w:val="right"/>
        <w:sectPr>
          <w:type w:val="continuous"/>
          <w:pgSz w:w="11910" w:h="16850"/>
          <w:pgMar w:top="1600" w:bottom="280" w:left="160" w:right="1340"/>
          <w:cols w:num="3" w:equalWidth="0">
            <w:col w:w="5099" w:space="40"/>
            <w:col w:w="1602" w:space="39"/>
            <w:col w:w="3630"/>
          </w:cols>
        </w:sectPr>
      </w:pPr>
    </w:p>
    <w:p>
      <w:pPr>
        <w:pStyle w:val="BodyText"/>
        <w:spacing w:before="5"/>
        <w:rPr>
          <w:sz w:val="3"/>
        </w:rPr>
      </w:pPr>
    </w:p>
    <w:p>
      <w:pPr>
        <w:pStyle w:val="BodyText"/>
        <w:spacing w:line="20" w:lineRule="exact"/>
        <w:ind w:left="1585"/>
        <w:rPr>
          <w:sz w:val="2"/>
        </w:rPr>
      </w:pPr>
      <w:r>
        <w:rPr>
          <w:sz w:val="2"/>
        </w:rPr>
        <w:pict>
          <v:group style="width:418.3pt;height:.5pt;mso-position-horizontal-relative:char;mso-position-vertical-relative:line" coordorigin="0,0" coordsize="8366,10">
            <v:line style="position:absolute" from="0,5" to="8365,5" stroked="true" strokeweight=".480616pt" strokecolor="#000000">
              <v:stroke dashstyle="solid"/>
            </v:line>
          </v:group>
        </w:pict>
      </w:r>
      <w:r>
        <w:rPr>
          <w:sz w:val="2"/>
        </w:rPr>
      </w:r>
    </w:p>
    <w:p>
      <w:pPr>
        <w:spacing w:line="256" w:lineRule="auto" w:before="133"/>
        <w:ind w:left="2496" w:right="600" w:hanging="744"/>
        <w:jc w:val="left"/>
        <w:rPr>
          <w:i/>
          <w:sz w:val="13"/>
        </w:rPr>
      </w:pPr>
      <w:r>
        <w:rPr>
          <w:i/>
          <w:color w:val="383838"/>
          <w:w w:val="105"/>
          <w:sz w:val="13"/>
        </w:rPr>
        <w:t>Los cuentos </w:t>
      </w:r>
      <w:r>
        <w:rPr>
          <w:i/>
          <w:color w:val="212423"/>
          <w:w w:val="105"/>
          <w:sz w:val="13"/>
        </w:rPr>
        <w:t>anuo/es </w:t>
      </w:r>
      <w:r>
        <w:rPr>
          <w:i/>
          <w:color w:val="383838"/>
          <w:w w:val="105"/>
          <w:sz w:val="13"/>
        </w:rPr>
        <w:t>abreviados de lo Sociedad, </w:t>
      </w:r>
      <w:r>
        <w:rPr>
          <w:i/>
          <w:color w:val="212423"/>
          <w:w w:val="105"/>
          <w:sz w:val="13"/>
        </w:rPr>
        <w:t>que </w:t>
      </w:r>
      <w:r>
        <w:rPr>
          <w:i/>
          <w:color w:val="383838"/>
          <w:w w:val="105"/>
          <w:sz w:val="13"/>
        </w:rPr>
        <w:t>forman unosolo unidad, comprenden este Balance de Situación abrev</w:t>
      </w:r>
      <w:r>
        <w:rPr>
          <w:i/>
          <w:color w:val="545656"/>
          <w:w w:val="105"/>
          <w:sz w:val="13"/>
        </w:rPr>
        <w:t>i</w:t>
      </w:r>
      <w:r>
        <w:rPr>
          <w:i/>
          <w:color w:val="383838"/>
          <w:w w:val="105"/>
          <w:sz w:val="13"/>
        </w:rPr>
        <w:t>ado</w:t>
      </w:r>
      <w:r>
        <w:rPr>
          <w:i/>
          <w:color w:val="545656"/>
          <w:w w:val="105"/>
          <w:sz w:val="13"/>
        </w:rPr>
        <w:t>, </w:t>
      </w:r>
      <w:r>
        <w:rPr>
          <w:i/>
          <w:color w:val="383838"/>
          <w:w w:val="105"/>
          <w:sz w:val="13"/>
        </w:rPr>
        <w:t>lo </w:t>
      </w:r>
      <w:r>
        <w:rPr>
          <w:i/>
          <w:color w:val="212423"/>
          <w:w w:val="105"/>
          <w:sz w:val="13"/>
        </w:rPr>
        <w:t>Cuento de </w:t>
      </w:r>
      <w:r>
        <w:rPr>
          <w:i/>
          <w:color w:val="383838"/>
          <w:w w:val="105"/>
          <w:sz w:val="13"/>
        </w:rPr>
        <w:t>Pérdidas </w:t>
      </w:r>
      <w:r>
        <w:rPr>
          <w:rFonts w:ascii="Times New Roman" w:hAnsi="Times New Roman"/>
          <w:i/>
          <w:color w:val="383838"/>
          <w:w w:val="105"/>
          <w:sz w:val="16"/>
        </w:rPr>
        <w:t>y </w:t>
      </w:r>
      <w:r>
        <w:rPr>
          <w:i/>
          <w:color w:val="212423"/>
          <w:w w:val="105"/>
          <w:sz w:val="13"/>
        </w:rPr>
        <w:t>Ganancias </w:t>
      </w:r>
      <w:r>
        <w:rPr>
          <w:i/>
          <w:color w:val="383838"/>
          <w:w w:val="105"/>
          <w:sz w:val="13"/>
        </w:rPr>
        <w:t>Abreviado </w:t>
      </w:r>
      <w:r>
        <w:rPr>
          <w:rFonts w:ascii="Times New Roman" w:hAnsi="Times New Roman"/>
          <w:i/>
          <w:color w:val="383838"/>
          <w:w w:val="105"/>
          <w:sz w:val="16"/>
        </w:rPr>
        <w:t>y </w:t>
      </w:r>
      <w:r>
        <w:rPr>
          <w:i/>
          <w:color w:val="383838"/>
          <w:w w:val="105"/>
          <w:sz w:val="13"/>
        </w:rPr>
        <w:t>lo Memoria anuo/ abreviado adjunto que consto </w:t>
      </w:r>
      <w:r>
        <w:rPr>
          <w:i/>
          <w:color w:val="212423"/>
          <w:w w:val="105"/>
          <w:sz w:val="13"/>
        </w:rPr>
        <w:t>de </w:t>
      </w:r>
      <w:r>
        <w:rPr>
          <w:i/>
          <w:color w:val="383838"/>
          <w:w w:val="105"/>
          <w:sz w:val="13"/>
        </w:rPr>
        <w:t>11 </w:t>
      </w:r>
      <w:r>
        <w:rPr>
          <w:i/>
          <w:color w:val="212423"/>
          <w:w w:val="105"/>
          <w:sz w:val="13"/>
        </w:rPr>
        <w:t>notos</w:t>
      </w:r>
    </w:p>
    <w:p>
      <w:pPr>
        <w:spacing w:after="0" w:line="256" w:lineRule="auto"/>
        <w:jc w:val="left"/>
        <w:rPr>
          <w:sz w:val="13"/>
        </w:rPr>
        <w:sectPr>
          <w:type w:val="continuous"/>
          <w:pgSz w:w="11910" w:h="16850"/>
          <w:pgMar w:top="1600" w:bottom="280" w:left="160" w:right="1340"/>
        </w:sectPr>
      </w:pPr>
    </w:p>
    <w:p>
      <w:pPr>
        <w:pStyle w:val="BodyText"/>
        <w:rPr>
          <w:i/>
          <w:sz w:val="20"/>
        </w:rPr>
      </w:pPr>
    </w:p>
    <w:p>
      <w:pPr>
        <w:pStyle w:val="BodyText"/>
        <w:rPr>
          <w:i/>
          <w:sz w:val="20"/>
        </w:rPr>
      </w:pPr>
    </w:p>
    <w:p>
      <w:pPr>
        <w:pStyle w:val="BodyText"/>
        <w:rPr>
          <w:i/>
          <w:sz w:val="20"/>
        </w:rPr>
      </w:pPr>
    </w:p>
    <w:p>
      <w:pPr>
        <w:pStyle w:val="BodyText"/>
        <w:spacing w:before="4"/>
        <w:rPr>
          <w:i/>
          <w:sz w:val="19"/>
        </w:rPr>
      </w:pPr>
    </w:p>
    <w:p>
      <w:pPr>
        <w:spacing w:before="0"/>
        <w:ind w:left="2003" w:right="818" w:firstLine="0"/>
        <w:jc w:val="center"/>
        <w:rPr>
          <w:b/>
          <w:sz w:val="18"/>
        </w:rPr>
      </w:pPr>
      <w:r>
        <w:rPr>
          <w:b/>
          <w:color w:val="1F1D1F"/>
          <w:w w:val="105"/>
          <w:sz w:val="18"/>
        </w:rPr>
        <w:t>Cuenta de Pérdidas </w:t>
      </w:r>
      <w:r>
        <w:rPr>
          <w:rFonts w:ascii="Times New Roman" w:hAnsi="Times New Roman"/>
          <w:b/>
          <w:color w:val="1F1D1F"/>
          <w:w w:val="105"/>
          <w:sz w:val="19"/>
        </w:rPr>
        <w:t>y </w:t>
      </w:r>
      <w:r>
        <w:rPr>
          <w:b/>
          <w:color w:val="1F1D1F"/>
          <w:w w:val="105"/>
          <w:sz w:val="18"/>
        </w:rPr>
        <w:t>Ganancias Abreviada correspondiente al ejercicio 2024 </w:t>
      </w:r>
      <w:r>
        <w:rPr>
          <w:rFonts w:ascii="Times New Roman" w:hAnsi="Times New Roman"/>
          <w:b/>
          <w:color w:val="1F1D1F"/>
          <w:w w:val="105"/>
          <w:sz w:val="19"/>
        </w:rPr>
        <w:t>y </w:t>
      </w:r>
      <w:r>
        <w:rPr>
          <w:b/>
          <w:color w:val="1F1D1F"/>
          <w:w w:val="105"/>
          <w:sz w:val="18"/>
        </w:rPr>
        <w:t>2023</w:t>
      </w:r>
    </w:p>
    <w:p>
      <w:pPr>
        <w:pStyle w:val="Heading7"/>
        <w:spacing w:before="159"/>
        <w:ind w:left="2003" w:right="814" w:firstLine="0"/>
        <w:jc w:val="center"/>
      </w:pPr>
      <w:r>
        <w:rPr/>
        <w:pict>
          <v:line style="position:absolute;mso-position-horizontal-relative:page;mso-position-vertical-relative:paragraph;z-index:251676672" from="90.385468pt,22.915083pt" to="506.735522pt,22.915083pt" stroked="true" strokeweight=".720924pt" strokecolor="#000000">
            <v:stroke dashstyle="solid"/>
            <w10:wrap type="none"/>
          </v:line>
        </w:pict>
      </w:r>
      <w:r>
        <w:rPr>
          <w:color w:val="1F1D1F"/>
        </w:rPr>
        <w:t>(expresado en euros)</w:t>
      </w:r>
    </w:p>
    <w:p>
      <w:pPr>
        <w:spacing w:after="0"/>
        <w:jc w:val="center"/>
        <w:sectPr>
          <w:headerReference w:type="default" r:id="rId7"/>
          <w:footerReference w:type="default" r:id="rId8"/>
          <w:pgSz w:w="11910" w:h="16850"/>
          <w:pgMar w:header="1009" w:footer="1720" w:top="1260" w:bottom="1920" w:left="160" w:right="1340"/>
          <w:pgNumType w:start="2"/>
        </w:sectPr>
      </w:pPr>
    </w:p>
    <w:p>
      <w:pPr>
        <w:tabs>
          <w:tab w:pos="6593" w:val="left" w:leader="none"/>
        </w:tabs>
        <w:spacing w:before="185"/>
        <w:ind w:left="2611" w:right="0" w:firstLine="0"/>
        <w:jc w:val="left"/>
        <w:rPr>
          <w:b/>
          <w:sz w:val="15"/>
        </w:rPr>
      </w:pPr>
      <w:r>
        <w:rPr/>
        <w:pict>
          <v:shape style="position:absolute;margin-left:89.904694pt;margin-top:19.773476pt;width:416.85pt;height:240.4pt;mso-position-horizontal-relative:page;mso-position-vertical-relative:paragraph;z-index:25167769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75"/>
                    <w:gridCol w:w="1336"/>
                    <w:gridCol w:w="1394"/>
                    <w:gridCol w:w="1163"/>
                    <w:gridCol w:w="68"/>
                  </w:tblGrid>
                  <w:tr>
                    <w:trPr>
                      <w:trHeight w:val="190" w:hRule="atLeast"/>
                    </w:trPr>
                    <w:tc>
                      <w:tcPr>
                        <w:tcW w:w="4375" w:type="dxa"/>
                        <w:tcBorders>
                          <w:bottom w:val="single" w:sz="6" w:space="0" w:color="000000"/>
                        </w:tcBorders>
                      </w:tcPr>
                      <w:p>
                        <w:pPr>
                          <w:pStyle w:val="TableParagraph"/>
                          <w:jc w:val="left"/>
                          <w:rPr>
                            <w:rFonts w:ascii="Times New Roman"/>
                            <w:sz w:val="12"/>
                          </w:rPr>
                        </w:pPr>
                      </w:p>
                    </w:tc>
                    <w:tc>
                      <w:tcPr>
                        <w:tcW w:w="1336" w:type="dxa"/>
                        <w:tcBorders>
                          <w:bottom w:val="single" w:sz="6" w:space="0" w:color="000000"/>
                        </w:tcBorders>
                      </w:tcPr>
                      <w:p>
                        <w:pPr>
                          <w:pStyle w:val="TableParagraph"/>
                          <w:spacing w:line="168" w:lineRule="exact"/>
                          <w:ind w:left="439" w:right="209"/>
                          <w:jc w:val="center"/>
                          <w:rPr>
                            <w:b/>
                            <w:sz w:val="15"/>
                          </w:rPr>
                        </w:pPr>
                        <w:r>
                          <w:rPr>
                            <w:b/>
                            <w:color w:val="1F1D1F"/>
                            <w:w w:val="105"/>
                            <w:sz w:val="15"/>
                          </w:rPr>
                          <w:t>Memoria</w:t>
                        </w:r>
                      </w:p>
                    </w:tc>
                    <w:tc>
                      <w:tcPr>
                        <w:tcW w:w="2625" w:type="dxa"/>
                        <w:gridSpan w:val="3"/>
                      </w:tcPr>
                      <w:p>
                        <w:pPr>
                          <w:pStyle w:val="TableParagraph"/>
                          <w:jc w:val="left"/>
                          <w:rPr>
                            <w:rFonts w:ascii="Times New Roman"/>
                            <w:sz w:val="12"/>
                          </w:rPr>
                        </w:pPr>
                      </w:p>
                    </w:tc>
                  </w:tr>
                  <w:tr>
                    <w:trPr>
                      <w:trHeight w:val="333" w:hRule="atLeast"/>
                    </w:trPr>
                    <w:tc>
                      <w:tcPr>
                        <w:tcW w:w="4375" w:type="dxa"/>
                        <w:tcBorders>
                          <w:top w:val="single" w:sz="6" w:space="0" w:color="000000"/>
                        </w:tcBorders>
                      </w:tcPr>
                      <w:p>
                        <w:pPr>
                          <w:pStyle w:val="TableParagraph"/>
                          <w:spacing w:before="87"/>
                          <w:ind w:left="82"/>
                          <w:jc w:val="left"/>
                          <w:rPr>
                            <w:sz w:val="15"/>
                          </w:rPr>
                        </w:pPr>
                        <w:r>
                          <w:rPr>
                            <w:color w:val="2F2F2F"/>
                            <w:w w:val="105"/>
                            <w:sz w:val="15"/>
                          </w:rPr>
                          <w:t>Importe </w:t>
                        </w:r>
                        <w:r>
                          <w:rPr>
                            <w:color w:val="1F1D1F"/>
                            <w:w w:val="105"/>
                            <w:sz w:val="15"/>
                          </w:rPr>
                          <w:t>neto de </w:t>
                        </w:r>
                        <w:r>
                          <w:rPr>
                            <w:color w:val="444444"/>
                            <w:w w:val="105"/>
                            <w:sz w:val="15"/>
                          </w:rPr>
                          <w:t>la </w:t>
                        </w:r>
                        <w:r>
                          <w:rPr>
                            <w:color w:val="2F2F2F"/>
                            <w:w w:val="105"/>
                            <w:sz w:val="15"/>
                          </w:rPr>
                          <w:t>cifra de negocio</w:t>
                        </w:r>
                      </w:p>
                    </w:tc>
                    <w:tc>
                      <w:tcPr>
                        <w:tcW w:w="1336" w:type="dxa"/>
                        <w:tcBorders>
                          <w:top w:val="single" w:sz="6" w:space="0" w:color="000000"/>
                        </w:tcBorders>
                      </w:tcPr>
                      <w:p>
                        <w:pPr>
                          <w:pStyle w:val="TableParagraph"/>
                          <w:spacing w:before="92"/>
                          <w:ind w:left="242"/>
                          <w:jc w:val="center"/>
                          <w:rPr>
                            <w:b/>
                            <w:sz w:val="15"/>
                          </w:rPr>
                        </w:pPr>
                        <w:r>
                          <w:rPr>
                            <w:b/>
                            <w:color w:val="1F1D1F"/>
                            <w:w w:val="105"/>
                            <w:sz w:val="15"/>
                          </w:rPr>
                          <w:t>9</w:t>
                        </w:r>
                      </w:p>
                    </w:tc>
                    <w:tc>
                      <w:tcPr>
                        <w:tcW w:w="1394" w:type="dxa"/>
                        <w:tcBorders>
                          <w:top w:val="single" w:sz="6" w:space="0" w:color="000000"/>
                        </w:tcBorders>
                      </w:tcPr>
                      <w:p>
                        <w:pPr>
                          <w:pStyle w:val="TableParagraph"/>
                          <w:spacing w:before="87"/>
                          <w:ind w:right="138"/>
                          <w:rPr>
                            <w:sz w:val="15"/>
                          </w:rPr>
                        </w:pPr>
                        <w:r>
                          <w:rPr>
                            <w:color w:val="1F1D1F"/>
                            <w:w w:val="105"/>
                            <w:sz w:val="15"/>
                          </w:rPr>
                          <w:t>3</w:t>
                        </w:r>
                        <w:r>
                          <w:rPr>
                            <w:color w:val="444444"/>
                            <w:w w:val="105"/>
                            <w:sz w:val="15"/>
                          </w:rPr>
                          <w:t>.133.</w:t>
                        </w:r>
                        <w:r>
                          <w:rPr>
                            <w:color w:val="1F1D1F"/>
                            <w:w w:val="105"/>
                            <w:sz w:val="15"/>
                          </w:rPr>
                          <w:t>086</w:t>
                        </w:r>
                        <w:r>
                          <w:rPr>
                            <w:color w:val="444444"/>
                            <w:w w:val="105"/>
                            <w:sz w:val="15"/>
                          </w:rPr>
                          <w:t>,</w:t>
                        </w:r>
                        <w:r>
                          <w:rPr>
                            <w:color w:val="1F1D1F"/>
                            <w:w w:val="105"/>
                            <w:sz w:val="15"/>
                          </w:rPr>
                          <w:t>02</w:t>
                        </w:r>
                      </w:p>
                    </w:tc>
                    <w:tc>
                      <w:tcPr>
                        <w:tcW w:w="1163" w:type="dxa"/>
                        <w:tcBorders>
                          <w:top w:val="single" w:sz="6" w:space="0" w:color="000000"/>
                        </w:tcBorders>
                      </w:tcPr>
                      <w:p>
                        <w:pPr>
                          <w:pStyle w:val="TableParagraph"/>
                          <w:spacing w:before="87"/>
                          <w:ind w:right="22"/>
                          <w:rPr>
                            <w:sz w:val="15"/>
                          </w:rPr>
                        </w:pPr>
                        <w:r>
                          <w:rPr>
                            <w:color w:val="2F2F2F"/>
                            <w:sz w:val="15"/>
                          </w:rPr>
                          <w:t>3.068.343,59</w:t>
                        </w:r>
                      </w:p>
                    </w:tc>
                    <w:tc>
                      <w:tcPr>
                        <w:tcW w:w="68" w:type="dxa"/>
                      </w:tcPr>
                      <w:p>
                        <w:pPr>
                          <w:pStyle w:val="TableParagraph"/>
                          <w:jc w:val="left"/>
                          <w:rPr>
                            <w:rFonts w:ascii="Times New Roman"/>
                            <w:sz w:val="14"/>
                          </w:rPr>
                        </w:pPr>
                      </w:p>
                    </w:tc>
                  </w:tr>
                  <w:tr>
                    <w:trPr>
                      <w:trHeight w:val="332" w:hRule="atLeast"/>
                    </w:trPr>
                    <w:tc>
                      <w:tcPr>
                        <w:tcW w:w="4375" w:type="dxa"/>
                      </w:tcPr>
                      <w:p>
                        <w:pPr>
                          <w:pStyle w:val="TableParagraph"/>
                          <w:spacing w:before="80"/>
                          <w:ind w:left="83"/>
                          <w:jc w:val="left"/>
                          <w:rPr>
                            <w:sz w:val="15"/>
                          </w:rPr>
                        </w:pPr>
                        <w:r>
                          <w:rPr>
                            <w:color w:val="2F2F2F"/>
                            <w:w w:val="105"/>
                            <w:sz w:val="15"/>
                          </w:rPr>
                          <w:t>Trabajos realizados por </w:t>
                        </w:r>
                        <w:r>
                          <w:rPr>
                            <w:color w:val="1F1D1F"/>
                            <w:w w:val="105"/>
                            <w:sz w:val="15"/>
                          </w:rPr>
                          <w:t>la </w:t>
                        </w:r>
                        <w:r>
                          <w:rPr>
                            <w:color w:val="2F2F2F"/>
                            <w:w w:val="105"/>
                            <w:sz w:val="15"/>
                          </w:rPr>
                          <w:t>empresa para su activo</w:t>
                        </w:r>
                      </w:p>
                    </w:tc>
                    <w:tc>
                      <w:tcPr>
                        <w:tcW w:w="1336" w:type="dxa"/>
                      </w:tcPr>
                      <w:p>
                        <w:pPr>
                          <w:pStyle w:val="TableParagraph"/>
                          <w:spacing w:before="62"/>
                          <w:ind w:left="439" w:right="192"/>
                          <w:jc w:val="center"/>
                          <w:rPr>
                            <w:rFonts w:ascii="Times New Roman"/>
                            <w:b/>
                            <w:sz w:val="17"/>
                          </w:rPr>
                        </w:pPr>
                        <w:r>
                          <w:rPr>
                            <w:rFonts w:ascii="Times New Roman"/>
                            <w:b/>
                            <w:color w:val="1F1D1F"/>
                            <w:w w:val="105"/>
                            <w:sz w:val="17"/>
                          </w:rPr>
                          <w:t>3.2</w:t>
                        </w:r>
                      </w:p>
                    </w:tc>
                    <w:tc>
                      <w:tcPr>
                        <w:tcW w:w="1394" w:type="dxa"/>
                      </w:tcPr>
                      <w:p>
                        <w:pPr>
                          <w:pStyle w:val="TableParagraph"/>
                          <w:spacing w:before="85"/>
                          <w:ind w:right="147"/>
                          <w:rPr>
                            <w:sz w:val="15"/>
                          </w:rPr>
                        </w:pPr>
                        <w:r>
                          <w:rPr>
                            <w:color w:val="2F2F2F"/>
                            <w:w w:val="105"/>
                            <w:sz w:val="15"/>
                          </w:rPr>
                          <w:t>134.876,34</w:t>
                        </w:r>
                      </w:p>
                    </w:tc>
                    <w:tc>
                      <w:tcPr>
                        <w:tcW w:w="1163" w:type="dxa"/>
                      </w:tcPr>
                      <w:p>
                        <w:pPr>
                          <w:pStyle w:val="TableParagraph"/>
                          <w:spacing w:before="80"/>
                          <w:ind w:right="20"/>
                          <w:rPr>
                            <w:sz w:val="15"/>
                          </w:rPr>
                        </w:pPr>
                        <w:r>
                          <w:rPr>
                            <w:color w:val="2F2F2F"/>
                            <w:sz w:val="15"/>
                          </w:rPr>
                          <w:t>66.671,13</w:t>
                        </w:r>
                      </w:p>
                    </w:tc>
                    <w:tc>
                      <w:tcPr>
                        <w:tcW w:w="68" w:type="dxa"/>
                      </w:tcPr>
                      <w:p>
                        <w:pPr>
                          <w:pStyle w:val="TableParagraph"/>
                          <w:jc w:val="left"/>
                          <w:rPr>
                            <w:rFonts w:ascii="Times New Roman"/>
                            <w:sz w:val="14"/>
                          </w:rPr>
                        </w:pPr>
                      </w:p>
                    </w:tc>
                  </w:tr>
                  <w:tr>
                    <w:trPr>
                      <w:trHeight w:val="324" w:hRule="atLeast"/>
                    </w:trPr>
                    <w:tc>
                      <w:tcPr>
                        <w:tcW w:w="4375" w:type="dxa"/>
                      </w:tcPr>
                      <w:p>
                        <w:pPr>
                          <w:pStyle w:val="TableParagraph"/>
                          <w:spacing w:before="70"/>
                          <w:ind w:left="91"/>
                          <w:jc w:val="left"/>
                          <w:rPr>
                            <w:sz w:val="15"/>
                          </w:rPr>
                        </w:pPr>
                        <w:r>
                          <w:rPr>
                            <w:color w:val="2F2F2F"/>
                            <w:w w:val="105"/>
                            <w:sz w:val="15"/>
                          </w:rPr>
                          <w:t>Aprovisionamientos</w:t>
                        </w:r>
                      </w:p>
                    </w:tc>
                    <w:tc>
                      <w:tcPr>
                        <w:tcW w:w="1336" w:type="dxa"/>
                      </w:tcPr>
                      <w:p>
                        <w:pPr>
                          <w:pStyle w:val="TableParagraph"/>
                          <w:jc w:val="left"/>
                          <w:rPr>
                            <w:rFonts w:ascii="Times New Roman"/>
                            <w:sz w:val="14"/>
                          </w:rPr>
                        </w:pPr>
                      </w:p>
                    </w:tc>
                    <w:tc>
                      <w:tcPr>
                        <w:tcW w:w="1394" w:type="dxa"/>
                      </w:tcPr>
                      <w:p>
                        <w:pPr>
                          <w:pStyle w:val="TableParagraph"/>
                          <w:spacing w:before="74"/>
                          <w:ind w:right="126"/>
                          <w:rPr>
                            <w:sz w:val="15"/>
                          </w:rPr>
                        </w:pPr>
                        <w:r>
                          <w:rPr>
                            <w:color w:val="2F2F2F"/>
                            <w:w w:val="105"/>
                            <w:sz w:val="15"/>
                          </w:rPr>
                          <w:t>(2</w:t>
                        </w:r>
                        <w:r>
                          <w:rPr>
                            <w:color w:val="7B7B7B"/>
                            <w:w w:val="105"/>
                            <w:sz w:val="15"/>
                          </w:rPr>
                          <w:t>.</w:t>
                        </w:r>
                        <w:r>
                          <w:rPr>
                            <w:color w:val="1F1D1F"/>
                            <w:w w:val="105"/>
                            <w:sz w:val="15"/>
                          </w:rPr>
                          <w:t>01</w:t>
                        </w:r>
                        <w:r>
                          <w:rPr>
                            <w:color w:val="444444"/>
                            <w:w w:val="105"/>
                            <w:sz w:val="15"/>
                          </w:rPr>
                          <w:t>2.</w:t>
                        </w:r>
                        <w:r>
                          <w:rPr>
                            <w:color w:val="1F1D1F"/>
                            <w:w w:val="105"/>
                            <w:sz w:val="15"/>
                          </w:rPr>
                          <w:t>948,12)</w:t>
                        </w:r>
                      </w:p>
                    </w:tc>
                    <w:tc>
                      <w:tcPr>
                        <w:tcW w:w="1163" w:type="dxa"/>
                      </w:tcPr>
                      <w:p>
                        <w:pPr>
                          <w:pStyle w:val="TableParagraph"/>
                          <w:spacing w:before="74"/>
                          <w:ind w:right="37"/>
                          <w:rPr>
                            <w:sz w:val="15"/>
                          </w:rPr>
                        </w:pPr>
                        <w:r>
                          <w:rPr>
                            <w:color w:val="2F2F2F"/>
                            <w:sz w:val="15"/>
                          </w:rPr>
                          <w:t>(1.942</w:t>
                        </w:r>
                        <w:r>
                          <w:rPr>
                            <w:color w:val="606060"/>
                            <w:sz w:val="15"/>
                          </w:rPr>
                          <w:t>.</w:t>
                        </w:r>
                        <w:r>
                          <w:rPr>
                            <w:color w:val="2F2F2F"/>
                            <w:sz w:val="15"/>
                          </w:rPr>
                          <w:t>041,85)</w:t>
                        </w:r>
                      </w:p>
                    </w:tc>
                    <w:tc>
                      <w:tcPr>
                        <w:tcW w:w="68" w:type="dxa"/>
                      </w:tcPr>
                      <w:p>
                        <w:pPr>
                          <w:pStyle w:val="TableParagraph"/>
                          <w:jc w:val="left"/>
                          <w:rPr>
                            <w:rFonts w:ascii="Times New Roman"/>
                            <w:sz w:val="14"/>
                          </w:rPr>
                        </w:pPr>
                      </w:p>
                    </w:tc>
                  </w:tr>
                  <w:tr>
                    <w:trPr>
                      <w:trHeight w:val="326" w:hRule="atLeast"/>
                    </w:trPr>
                    <w:tc>
                      <w:tcPr>
                        <w:tcW w:w="4375" w:type="dxa"/>
                      </w:tcPr>
                      <w:p>
                        <w:pPr>
                          <w:pStyle w:val="TableParagraph"/>
                          <w:spacing w:before="72"/>
                          <w:ind w:left="84"/>
                          <w:jc w:val="left"/>
                          <w:rPr>
                            <w:sz w:val="15"/>
                          </w:rPr>
                        </w:pPr>
                        <w:r>
                          <w:rPr>
                            <w:color w:val="2F2F2F"/>
                            <w:w w:val="105"/>
                            <w:sz w:val="15"/>
                          </w:rPr>
                          <w:t>Otros ingresos de explotación</w:t>
                        </w:r>
                      </w:p>
                    </w:tc>
                    <w:tc>
                      <w:tcPr>
                        <w:tcW w:w="1336" w:type="dxa"/>
                      </w:tcPr>
                      <w:p>
                        <w:pPr>
                          <w:pStyle w:val="TableParagraph"/>
                          <w:jc w:val="left"/>
                          <w:rPr>
                            <w:rFonts w:ascii="Times New Roman"/>
                            <w:sz w:val="14"/>
                          </w:rPr>
                        </w:pPr>
                      </w:p>
                    </w:tc>
                    <w:tc>
                      <w:tcPr>
                        <w:tcW w:w="1394" w:type="dxa"/>
                      </w:tcPr>
                      <w:p>
                        <w:pPr>
                          <w:pStyle w:val="TableParagraph"/>
                          <w:spacing w:before="82"/>
                          <w:ind w:right="139"/>
                          <w:rPr>
                            <w:sz w:val="15"/>
                          </w:rPr>
                        </w:pPr>
                        <w:r>
                          <w:rPr>
                            <w:color w:val="2F2F2F"/>
                            <w:sz w:val="15"/>
                          </w:rPr>
                          <w:t>20,00</w:t>
                        </w:r>
                      </w:p>
                    </w:tc>
                    <w:tc>
                      <w:tcPr>
                        <w:tcW w:w="1163" w:type="dxa"/>
                      </w:tcPr>
                      <w:p>
                        <w:pPr>
                          <w:pStyle w:val="TableParagraph"/>
                          <w:spacing w:before="82"/>
                          <w:ind w:right="15"/>
                          <w:rPr>
                            <w:sz w:val="15"/>
                          </w:rPr>
                        </w:pPr>
                        <w:r>
                          <w:rPr>
                            <w:color w:val="2F2F2F"/>
                            <w:sz w:val="15"/>
                          </w:rPr>
                          <w:t>356,30</w:t>
                        </w:r>
                      </w:p>
                    </w:tc>
                    <w:tc>
                      <w:tcPr>
                        <w:tcW w:w="68" w:type="dxa"/>
                      </w:tcPr>
                      <w:p>
                        <w:pPr>
                          <w:pStyle w:val="TableParagraph"/>
                          <w:jc w:val="left"/>
                          <w:rPr>
                            <w:rFonts w:ascii="Times New Roman"/>
                            <w:sz w:val="14"/>
                          </w:rPr>
                        </w:pPr>
                      </w:p>
                    </w:tc>
                  </w:tr>
                  <w:tr>
                    <w:trPr>
                      <w:trHeight w:val="326" w:hRule="atLeast"/>
                    </w:trPr>
                    <w:tc>
                      <w:tcPr>
                        <w:tcW w:w="4375" w:type="dxa"/>
                      </w:tcPr>
                      <w:p>
                        <w:pPr>
                          <w:pStyle w:val="TableParagraph"/>
                          <w:spacing w:before="78"/>
                          <w:ind w:left="83"/>
                          <w:jc w:val="left"/>
                          <w:rPr>
                            <w:sz w:val="15"/>
                          </w:rPr>
                        </w:pPr>
                        <w:r>
                          <w:rPr>
                            <w:color w:val="2F2F2F"/>
                            <w:w w:val="105"/>
                            <w:sz w:val="15"/>
                          </w:rPr>
                          <w:t>Gastos </w:t>
                        </w:r>
                        <w:r>
                          <w:rPr>
                            <w:color w:val="1F1D1F"/>
                            <w:w w:val="105"/>
                            <w:sz w:val="15"/>
                          </w:rPr>
                          <w:t>de personal</w:t>
                        </w:r>
                      </w:p>
                    </w:tc>
                    <w:tc>
                      <w:tcPr>
                        <w:tcW w:w="1336" w:type="dxa"/>
                      </w:tcPr>
                      <w:p>
                        <w:pPr>
                          <w:pStyle w:val="TableParagraph"/>
                          <w:spacing w:before="64"/>
                          <w:ind w:left="439" w:right="205"/>
                          <w:jc w:val="center"/>
                          <w:rPr>
                            <w:rFonts w:ascii="Times New Roman"/>
                            <w:b/>
                            <w:sz w:val="17"/>
                          </w:rPr>
                        </w:pPr>
                        <w:r>
                          <w:rPr>
                            <w:rFonts w:ascii="Times New Roman"/>
                            <w:b/>
                            <w:color w:val="1F1D1F"/>
                            <w:w w:val="110"/>
                            <w:sz w:val="17"/>
                          </w:rPr>
                          <w:t>10</w:t>
                        </w:r>
                        <w:r>
                          <w:rPr>
                            <w:rFonts w:ascii="Times New Roman"/>
                            <w:b/>
                            <w:color w:val="444444"/>
                            <w:w w:val="110"/>
                            <w:sz w:val="17"/>
                          </w:rPr>
                          <w:t>.</w:t>
                        </w:r>
                        <w:r>
                          <w:rPr>
                            <w:rFonts w:ascii="Times New Roman"/>
                            <w:b/>
                            <w:color w:val="1F1D1F"/>
                            <w:w w:val="110"/>
                            <w:sz w:val="17"/>
                          </w:rPr>
                          <w:t>e</w:t>
                        </w:r>
                      </w:p>
                    </w:tc>
                    <w:tc>
                      <w:tcPr>
                        <w:tcW w:w="1394" w:type="dxa"/>
                      </w:tcPr>
                      <w:p>
                        <w:pPr>
                          <w:pStyle w:val="TableParagraph"/>
                          <w:spacing w:before="78"/>
                          <w:ind w:right="131"/>
                          <w:rPr>
                            <w:sz w:val="15"/>
                          </w:rPr>
                        </w:pPr>
                        <w:r>
                          <w:rPr>
                            <w:color w:val="2F2F2F"/>
                            <w:w w:val="105"/>
                            <w:sz w:val="15"/>
                          </w:rPr>
                          <w:t>(600</w:t>
                        </w:r>
                        <w:r>
                          <w:rPr>
                            <w:color w:val="606060"/>
                            <w:w w:val="105"/>
                            <w:sz w:val="15"/>
                          </w:rPr>
                          <w:t>.</w:t>
                        </w:r>
                        <w:r>
                          <w:rPr>
                            <w:color w:val="444444"/>
                            <w:w w:val="105"/>
                            <w:sz w:val="15"/>
                          </w:rPr>
                          <w:t>192,14)</w:t>
                        </w:r>
                      </w:p>
                    </w:tc>
                    <w:tc>
                      <w:tcPr>
                        <w:tcW w:w="1163" w:type="dxa"/>
                      </w:tcPr>
                      <w:p>
                        <w:pPr>
                          <w:pStyle w:val="TableParagraph"/>
                          <w:spacing w:before="78"/>
                          <w:ind w:right="20"/>
                          <w:rPr>
                            <w:sz w:val="15"/>
                          </w:rPr>
                        </w:pPr>
                        <w:r>
                          <w:rPr>
                            <w:color w:val="1F1D1F"/>
                            <w:w w:val="105"/>
                            <w:sz w:val="15"/>
                          </w:rPr>
                          <w:t>(571.331</w:t>
                        </w:r>
                        <w:r>
                          <w:rPr>
                            <w:color w:val="444444"/>
                            <w:w w:val="105"/>
                            <w:sz w:val="15"/>
                          </w:rPr>
                          <w:t>,</w:t>
                        </w:r>
                        <w:r>
                          <w:rPr>
                            <w:color w:val="1F1D1F"/>
                            <w:w w:val="105"/>
                            <w:sz w:val="15"/>
                          </w:rPr>
                          <w:t>75)</w:t>
                        </w:r>
                      </w:p>
                    </w:tc>
                    <w:tc>
                      <w:tcPr>
                        <w:tcW w:w="68" w:type="dxa"/>
                      </w:tcPr>
                      <w:p>
                        <w:pPr>
                          <w:pStyle w:val="TableParagraph"/>
                          <w:jc w:val="left"/>
                          <w:rPr>
                            <w:rFonts w:ascii="Times New Roman"/>
                            <w:sz w:val="14"/>
                          </w:rPr>
                        </w:pPr>
                      </w:p>
                    </w:tc>
                  </w:tr>
                  <w:tr>
                    <w:trPr>
                      <w:trHeight w:val="332" w:hRule="atLeast"/>
                    </w:trPr>
                    <w:tc>
                      <w:tcPr>
                        <w:tcW w:w="4375" w:type="dxa"/>
                      </w:tcPr>
                      <w:p>
                        <w:pPr>
                          <w:pStyle w:val="TableParagraph"/>
                          <w:spacing w:before="73"/>
                          <w:ind w:left="84"/>
                          <w:jc w:val="left"/>
                          <w:rPr>
                            <w:sz w:val="15"/>
                          </w:rPr>
                        </w:pPr>
                        <w:r>
                          <w:rPr>
                            <w:color w:val="1F1D1F"/>
                            <w:w w:val="105"/>
                            <w:sz w:val="15"/>
                          </w:rPr>
                          <w:t>Otros </w:t>
                        </w:r>
                        <w:r>
                          <w:rPr>
                            <w:color w:val="2F2F2F"/>
                            <w:w w:val="105"/>
                            <w:sz w:val="15"/>
                          </w:rPr>
                          <w:t>gastos de explotación</w:t>
                        </w:r>
                      </w:p>
                    </w:tc>
                    <w:tc>
                      <w:tcPr>
                        <w:tcW w:w="1336" w:type="dxa"/>
                      </w:tcPr>
                      <w:p>
                        <w:pPr>
                          <w:pStyle w:val="TableParagraph"/>
                          <w:spacing w:before="59"/>
                          <w:ind w:left="434" w:right="209"/>
                          <w:jc w:val="center"/>
                          <w:rPr>
                            <w:rFonts w:ascii="Times New Roman"/>
                            <w:b/>
                            <w:sz w:val="17"/>
                          </w:rPr>
                        </w:pPr>
                        <w:r>
                          <w:rPr>
                            <w:rFonts w:ascii="Times New Roman"/>
                            <w:b/>
                            <w:color w:val="2F2F2F"/>
                            <w:sz w:val="17"/>
                          </w:rPr>
                          <w:t>10.f</w:t>
                        </w:r>
                      </w:p>
                    </w:tc>
                    <w:tc>
                      <w:tcPr>
                        <w:tcW w:w="1394" w:type="dxa"/>
                      </w:tcPr>
                      <w:p>
                        <w:pPr>
                          <w:pStyle w:val="TableParagraph"/>
                          <w:spacing w:before="77"/>
                          <w:ind w:right="138"/>
                          <w:rPr>
                            <w:sz w:val="15"/>
                          </w:rPr>
                        </w:pPr>
                        <w:r>
                          <w:rPr>
                            <w:color w:val="1F1D1F"/>
                            <w:sz w:val="15"/>
                          </w:rPr>
                          <w:t>(562 </w:t>
                        </w:r>
                        <w:r>
                          <w:rPr>
                            <w:color w:val="606060"/>
                            <w:sz w:val="15"/>
                          </w:rPr>
                          <w:t>.</w:t>
                        </w:r>
                        <w:r>
                          <w:rPr>
                            <w:color w:val="1F1D1F"/>
                            <w:sz w:val="15"/>
                          </w:rPr>
                          <w:t>645</w:t>
                        </w:r>
                        <w:r>
                          <w:rPr>
                            <w:color w:val="444444"/>
                            <w:sz w:val="15"/>
                          </w:rPr>
                          <w:t>,</w:t>
                        </w:r>
                        <w:r>
                          <w:rPr>
                            <w:color w:val="1F1D1F"/>
                            <w:sz w:val="15"/>
                          </w:rPr>
                          <w:t>03)</w:t>
                        </w:r>
                      </w:p>
                    </w:tc>
                    <w:tc>
                      <w:tcPr>
                        <w:tcW w:w="1163" w:type="dxa"/>
                      </w:tcPr>
                      <w:p>
                        <w:pPr>
                          <w:pStyle w:val="TableParagraph"/>
                          <w:spacing w:before="77"/>
                          <w:rPr>
                            <w:sz w:val="15"/>
                          </w:rPr>
                        </w:pPr>
                        <w:r>
                          <w:rPr>
                            <w:color w:val="2F2F2F"/>
                            <w:w w:val="105"/>
                            <w:sz w:val="15"/>
                          </w:rPr>
                          <w:t>(460</w:t>
                        </w:r>
                        <w:r>
                          <w:rPr>
                            <w:color w:val="606060"/>
                            <w:w w:val="105"/>
                            <w:sz w:val="15"/>
                          </w:rPr>
                          <w:t>.</w:t>
                        </w:r>
                        <w:r>
                          <w:rPr>
                            <w:color w:val="2F2F2F"/>
                            <w:w w:val="105"/>
                            <w:sz w:val="15"/>
                          </w:rPr>
                          <w:t>677,61)</w:t>
                        </w:r>
                      </w:p>
                    </w:tc>
                    <w:tc>
                      <w:tcPr>
                        <w:tcW w:w="68" w:type="dxa"/>
                      </w:tcPr>
                      <w:p>
                        <w:pPr>
                          <w:pStyle w:val="TableParagraph"/>
                          <w:jc w:val="left"/>
                          <w:rPr>
                            <w:rFonts w:ascii="Times New Roman"/>
                            <w:sz w:val="14"/>
                          </w:rPr>
                        </w:pPr>
                      </w:p>
                    </w:tc>
                  </w:tr>
                  <w:tr>
                    <w:trPr>
                      <w:trHeight w:val="321" w:hRule="atLeast"/>
                    </w:trPr>
                    <w:tc>
                      <w:tcPr>
                        <w:tcW w:w="4375" w:type="dxa"/>
                      </w:tcPr>
                      <w:p>
                        <w:pPr>
                          <w:pStyle w:val="TableParagraph"/>
                          <w:spacing w:before="72"/>
                          <w:ind w:left="86"/>
                          <w:jc w:val="left"/>
                          <w:rPr>
                            <w:sz w:val="15"/>
                          </w:rPr>
                        </w:pPr>
                        <w:r>
                          <w:rPr>
                            <w:color w:val="2F2F2F"/>
                            <w:w w:val="105"/>
                            <w:sz w:val="15"/>
                          </w:rPr>
                          <w:t>Amortización del inmovilizado</w:t>
                        </w:r>
                      </w:p>
                    </w:tc>
                    <w:tc>
                      <w:tcPr>
                        <w:tcW w:w="1336" w:type="dxa"/>
                      </w:tcPr>
                      <w:p>
                        <w:pPr>
                          <w:pStyle w:val="TableParagraph"/>
                          <w:spacing w:before="77"/>
                          <w:ind w:left="240"/>
                          <w:jc w:val="center"/>
                          <w:rPr>
                            <w:b/>
                            <w:sz w:val="15"/>
                          </w:rPr>
                        </w:pPr>
                        <w:r>
                          <w:rPr>
                            <w:b/>
                            <w:color w:val="1F1D1F"/>
                            <w:w w:val="110"/>
                            <w:sz w:val="15"/>
                          </w:rPr>
                          <w:t>4</w:t>
                        </w:r>
                      </w:p>
                    </w:tc>
                    <w:tc>
                      <w:tcPr>
                        <w:tcW w:w="1394" w:type="dxa"/>
                      </w:tcPr>
                      <w:p>
                        <w:pPr>
                          <w:pStyle w:val="TableParagraph"/>
                          <w:spacing w:before="77"/>
                          <w:ind w:right="136"/>
                          <w:rPr>
                            <w:sz w:val="15"/>
                          </w:rPr>
                        </w:pPr>
                        <w:r>
                          <w:rPr>
                            <w:color w:val="2F2F2F"/>
                            <w:w w:val="105"/>
                            <w:sz w:val="15"/>
                          </w:rPr>
                          <w:t>(123</w:t>
                        </w:r>
                        <w:r>
                          <w:rPr>
                            <w:color w:val="7B7B7B"/>
                            <w:w w:val="105"/>
                            <w:sz w:val="15"/>
                          </w:rPr>
                          <w:t>.</w:t>
                        </w:r>
                        <w:r>
                          <w:rPr>
                            <w:color w:val="2F2F2F"/>
                            <w:w w:val="105"/>
                            <w:sz w:val="15"/>
                          </w:rPr>
                          <w:t>107,21)</w:t>
                        </w:r>
                      </w:p>
                    </w:tc>
                    <w:tc>
                      <w:tcPr>
                        <w:tcW w:w="1163" w:type="dxa"/>
                      </w:tcPr>
                      <w:p>
                        <w:pPr>
                          <w:pStyle w:val="TableParagraph"/>
                          <w:spacing w:before="72"/>
                          <w:ind w:right="31"/>
                          <w:rPr>
                            <w:sz w:val="15"/>
                          </w:rPr>
                        </w:pPr>
                        <w:r>
                          <w:rPr>
                            <w:color w:val="2F2F2F"/>
                            <w:sz w:val="15"/>
                          </w:rPr>
                          <w:t>(121.067,21)</w:t>
                        </w:r>
                      </w:p>
                    </w:tc>
                    <w:tc>
                      <w:tcPr>
                        <w:tcW w:w="68" w:type="dxa"/>
                      </w:tcPr>
                      <w:p>
                        <w:pPr>
                          <w:pStyle w:val="TableParagraph"/>
                          <w:jc w:val="left"/>
                          <w:rPr>
                            <w:rFonts w:ascii="Times New Roman"/>
                            <w:sz w:val="14"/>
                          </w:rPr>
                        </w:pPr>
                      </w:p>
                    </w:tc>
                  </w:tr>
                  <w:tr>
                    <w:trPr>
                      <w:trHeight w:val="334" w:hRule="atLeast"/>
                    </w:trPr>
                    <w:tc>
                      <w:tcPr>
                        <w:tcW w:w="4375" w:type="dxa"/>
                      </w:tcPr>
                      <w:p>
                        <w:pPr>
                          <w:pStyle w:val="TableParagraph"/>
                          <w:spacing w:before="82"/>
                          <w:ind w:left="82"/>
                          <w:jc w:val="left"/>
                          <w:rPr>
                            <w:sz w:val="15"/>
                          </w:rPr>
                        </w:pPr>
                        <w:r>
                          <w:rPr>
                            <w:color w:val="1F1D1F"/>
                            <w:w w:val="105"/>
                            <w:sz w:val="15"/>
                          </w:rPr>
                          <w:t>Imputación de </w:t>
                        </w:r>
                        <w:r>
                          <w:rPr>
                            <w:color w:val="2F2F2F"/>
                            <w:w w:val="105"/>
                            <w:sz w:val="15"/>
                          </w:rPr>
                          <w:t>subv. inmovilizado no financiero y otras</w:t>
                        </w:r>
                      </w:p>
                    </w:tc>
                    <w:tc>
                      <w:tcPr>
                        <w:tcW w:w="1336" w:type="dxa"/>
                      </w:tcPr>
                      <w:p>
                        <w:pPr>
                          <w:pStyle w:val="TableParagraph"/>
                          <w:spacing w:before="64"/>
                          <w:ind w:left="439" w:right="202"/>
                          <w:jc w:val="center"/>
                          <w:rPr>
                            <w:rFonts w:ascii="Times New Roman"/>
                            <w:b/>
                            <w:sz w:val="17"/>
                          </w:rPr>
                        </w:pPr>
                        <w:r>
                          <w:rPr>
                            <w:rFonts w:ascii="Times New Roman"/>
                            <w:b/>
                            <w:color w:val="1F1D1F"/>
                            <w:w w:val="110"/>
                            <w:sz w:val="17"/>
                          </w:rPr>
                          <w:t>10</w:t>
                        </w:r>
                        <w:r>
                          <w:rPr>
                            <w:rFonts w:ascii="Times New Roman"/>
                            <w:b/>
                            <w:color w:val="444444"/>
                            <w:w w:val="110"/>
                            <w:sz w:val="17"/>
                          </w:rPr>
                          <w:t>.</w:t>
                        </w:r>
                        <w:r>
                          <w:rPr>
                            <w:rFonts w:ascii="Times New Roman"/>
                            <w:b/>
                            <w:color w:val="1F1D1F"/>
                            <w:w w:val="110"/>
                            <w:sz w:val="17"/>
                          </w:rPr>
                          <w:t>c</w:t>
                        </w:r>
                      </w:p>
                    </w:tc>
                    <w:tc>
                      <w:tcPr>
                        <w:tcW w:w="1394" w:type="dxa"/>
                      </w:tcPr>
                      <w:p>
                        <w:pPr>
                          <w:pStyle w:val="TableParagraph"/>
                          <w:spacing w:before="82"/>
                          <w:ind w:right="137"/>
                          <w:rPr>
                            <w:sz w:val="15"/>
                          </w:rPr>
                        </w:pPr>
                        <w:r>
                          <w:rPr>
                            <w:color w:val="1F1D1F"/>
                            <w:w w:val="105"/>
                            <w:sz w:val="15"/>
                          </w:rPr>
                          <w:t>59</w:t>
                        </w:r>
                        <w:r>
                          <w:rPr>
                            <w:color w:val="606060"/>
                            <w:w w:val="105"/>
                            <w:sz w:val="15"/>
                          </w:rPr>
                          <w:t>.</w:t>
                        </w:r>
                        <w:r>
                          <w:rPr>
                            <w:color w:val="1F1D1F"/>
                            <w:w w:val="105"/>
                            <w:sz w:val="15"/>
                          </w:rPr>
                          <w:t>798</w:t>
                        </w:r>
                        <w:r>
                          <w:rPr>
                            <w:color w:val="444444"/>
                            <w:w w:val="105"/>
                            <w:sz w:val="15"/>
                          </w:rPr>
                          <w:t>,</w:t>
                        </w:r>
                        <w:r>
                          <w:rPr>
                            <w:color w:val="1F1D1F"/>
                            <w:w w:val="105"/>
                            <w:sz w:val="15"/>
                          </w:rPr>
                          <w:t>83</w:t>
                        </w:r>
                      </w:p>
                    </w:tc>
                    <w:tc>
                      <w:tcPr>
                        <w:tcW w:w="1163" w:type="dxa"/>
                      </w:tcPr>
                      <w:p>
                        <w:pPr>
                          <w:pStyle w:val="TableParagraph"/>
                          <w:spacing w:before="82"/>
                          <w:ind w:right="20"/>
                          <w:rPr>
                            <w:sz w:val="15"/>
                          </w:rPr>
                        </w:pPr>
                        <w:r>
                          <w:rPr>
                            <w:color w:val="2F2F2F"/>
                            <w:sz w:val="15"/>
                          </w:rPr>
                          <w:t>62.250,38</w:t>
                        </w:r>
                      </w:p>
                    </w:tc>
                    <w:tc>
                      <w:tcPr>
                        <w:tcW w:w="68" w:type="dxa"/>
                      </w:tcPr>
                      <w:p>
                        <w:pPr>
                          <w:pStyle w:val="TableParagraph"/>
                          <w:jc w:val="left"/>
                          <w:rPr>
                            <w:rFonts w:ascii="Times New Roman"/>
                            <w:sz w:val="14"/>
                          </w:rPr>
                        </w:pPr>
                      </w:p>
                    </w:tc>
                  </w:tr>
                  <w:tr>
                    <w:trPr>
                      <w:trHeight w:val="318" w:hRule="atLeast"/>
                    </w:trPr>
                    <w:tc>
                      <w:tcPr>
                        <w:tcW w:w="4375" w:type="dxa"/>
                      </w:tcPr>
                      <w:p>
                        <w:pPr>
                          <w:pStyle w:val="TableParagraph"/>
                          <w:spacing w:before="70"/>
                          <w:ind w:left="84"/>
                          <w:jc w:val="left"/>
                          <w:rPr>
                            <w:sz w:val="15"/>
                          </w:rPr>
                        </w:pPr>
                        <w:r>
                          <w:rPr>
                            <w:color w:val="1F1D1F"/>
                            <w:sz w:val="15"/>
                          </w:rPr>
                          <w:t>Resultados excepcionales</w:t>
                        </w:r>
                      </w:p>
                    </w:tc>
                    <w:tc>
                      <w:tcPr>
                        <w:tcW w:w="1336" w:type="dxa"/>
                      </w:tcPr>
                      <w:p>
                        <w:pPr>
                          <w:pStyle w:val="TableParagraph"/>
                          <w:jc w:val="left"/>
                          <w:rPr>
                            <w:rFonts w:ascii="Times New Roman"/>
                            <w:sz w:val="14"/>
                          </w:rPr>
                        </w:pPr>
                      </w:p>
                    </w:tc>
                    <w:tc>
                      <w:tcPr>
                        <w:tcW w:w="1394" w:type="dxa"/>
                      </w:tcPr>
                      <w:p>
                        <w:pPr>
                          <w:pStyle w:val="TableParagraph"/>
                          <w:spacing w:before="74"/>
                          <w:ind w:right="133"/>
                          <w:rPr>
                            <w:sz w:val="15"/>
                          </w:rPr>
                        </w:pPr>
                        <w:r>
                          <w:rPr>
                            <w:color w:val="2F2F2F"/>
                            <w:w w:val="105"/>
                            <w:sz w:val="15"/>
                          </w:rPr>
                          <w:t>(3</w:t>
                        </w:r>
                        <w:r>
                          <w:rPr>
                            <w:color w:val="606060"/>
                            <w:w w:val="105"/>
                            <w:sz w:val="15"/>
                          </w:rPr>
                          <w:t>.</w:t>
                        </w:r>
                        <w:r>
                          <w:rPr>
                            <w:color w:val="1F1D1F"/>
                            <w:w w:val="105"/>
                            <w:sz w:val="15"/>
                          </w:rPr>
                          <w:t>062</w:t>
                        </w:r>
                        <w:r>
                          <w:rPr>
                            <w:color w:val="444444"/>
                            <w:w w:val="105"/>
                            <w:sz w:val="15"/>
                          </w:rPr>
                          <w:t>,6 </w:t>
                        </w:r>
                        <w:r>
                          <w:rPr>
                            <w:color w:val="1F1D1F"/>
                            <w:w w:val="105"/>
                            <w:sz w:val="15"/>
                          </w:rPr>
                          <w:t>0)</w:t>
                        </w:r>
                      </w:p>
                    </w:tc>
                    <w:tc>
                      <w:tcPr>
                        <w:tcW w:w="1163" w:type="dxa"/>
                      </w:tcPr>
                      <w:p>
                        <w:pPr>
                          <w:pStyle w:val="TableParagraph"/>
                          <w:spacing w:before="74"/>
                          <w:ind w:right="-15"/>
                          <w:rPr>
                            <w:sz w:val="15"/>
                          </w:rPr>
                        </w:pPr>
                        <w:r>
                          <w:rPr>
                            <w:color w:val="2F2F2F"/>
                            <w:sz w:val="15"/>
                          </w:rPr>
                          <w:t>(4</w:t>
                        </w:r>
                        <w:r>
                          <w:rPr>
                            <w:color w:val="606060"/>
                            <w:sz w:val="15"/>
                          </w:rPr>
                          <w:t>.</w:t>
                        </w:r>
                        <w:r>
                          <w:rPr>
                            <w:color w:val="2F2F2F"/>
                            <w:sz w:val="15"/>
                          </w:rPr>
                          <w:t>778,40)</w:t>
                        </w:r>
                      </w:p>
                    </w:tc>
                    <w:tc>
                      <w:tcPr>
                        <w:tcW w:w="68" w:type="dxa"/>
                      </w:tcPr>
                      <w:p>
                        <w:pPr>
                          <w:pStyle w:val="TableParagraph"/>
                          <w:jc w:val="left"/>
                          <w:rPr>
                            <w:rFonts w:ascii="Times New Roman"/>
                            <w:sz w:val="14"/>
                          </w:rPr>
                        </w:pPr>
                      </w:p>
                    </w:tc>
                  </w:tr>
                  <w:tr>
                    <w:trPr>
                      <w:trHeight w:val="330" w:hRule="atLeast"/>
                    </w:trPr>
                    <w:tc>
                      <w:tcPr>
                        <w:tcW w:w="4375" w:type="dxa"/>
                      </w:tcPr>
                      <w:p>
                        <w:pPr>
                          <w:pStyle w:val="TableParagraph"/>
                          <w:spacing w:before="68"/>
                          <w:ind w:left="79"/>
                          <w:jc w:val="left"/>
                          <w:rPr>
                            <w:b/>
                            <w:sz w:val="16"/>
                          </w:rPr>
                        </w:pPr>
                        <w:r>
                          <w:rPr>
                            <w:b/>
                            <w:color w:val="1F1D1F"/>
                            <w:w w:val="95"/>
                            <w:sz w:val="16"/>
                          </w:rPr>
                          <w:t>RESULTADO DE </w:t>
                        </w:r>
                        <w:r>
                          <w:rPr>
                            <w:b/>
                            <w:color w:val="2F2F2F"/>
                            <w:w w:val="95"/>
                            <w:sz w:val="16"/>
                          </w:rPr>
                          <w:t>EXPLOTACIÓN</w:t>
                        </w:r>
                      </w:p>
                    </w:tc>
                    <w:tc>
                      <w:tcPr>
                        <w:tcW w:w="1336" w:type="dxa"/>
                      </w:tcPr>
                      <w:p>
                        <w:pPr>
                          <w:pStyle w:val="TableParagraph"/>
                          <w:jc w:val="left"/>
                          <w:rPr>
                            <w:rFonts w:ascii="Times New Roman"/>
                            <w:sz w:val="14"/>
                          </w:rPr>
                        </w:pPr>
                      </w:p>
                    </w:tc>
                    <w:tc>
                      <w:tcPr>
                        <w:tcW w:w="1394" w:type="dxa"/>
                      </w:tcPr>
                      <w:p>
                        <w:pPr>
                          <w:pStyle w:val="TableParagraph"/>
                          <w:spacing w:before="64"/>
                          <w:ind w:right="152"/>
                          <w:rPr>
                            <w:rFonts w:ascii="Times New Roman"/>
                            <w:b/>
                            <w:sz w:val="17"/>
                          </w:rPr>
                        </w:pPr>
                        <w:r>
                          <w:rPr>
                            <w:rFonts w:ascii="Times New Roman"/>
                            <w:b/>
                            <w:color w:val="1F1D1F"/>
                            <w:sz w:val="17"/>
                          </w:rPr>
                          <w:t>25.826,09</w:t>
                        </w:r>
                      </w:p>
                    </w:tc>
                    <w:tc>
                      <w:tcPr>
                        <w:tcW w:w="1163" w:type="dxa"/>
                      </w:tcPr>
                      <w:p>
                        <w:pPr>
                          <w:pStyle w:val="TableParagraph"/>
                          <w:spacing w:before="64"/>
                          <w:ind w:right="25"/>
                          <w:rPr>
                            <w:rFonts w:ascii="Times New Roman"/>
                            <w:b/>
                            <w:sz w:val="17"/>
                          </w:rPr>
                        </w:pPr>
                        <w:r>
                          <w:rPr>
                            <w:rFonts w:ascii="Times New Roman"/>
                            <w:b/>
                            <w:color w:val="1F1D1F"/>
                            <w:sz w:val="17"/>
                          </w:rPr>
                          <w:t>97.724,58</w:t>
                        </w:r>
                      </w:p>
                    </w:tc>
                    <w:tc>
                      <w:tcPr>
                        <w:tcW w:w="68" w:type="dxa"/>
                      </w:tcPr>
                      <w:p>
                        <w:pPr>
                          <w:pStyle w:val="TableParagraph"/>
                          <w:jc w:val="left"/>
                          <w:rPr>
                            <w:rFonts w:ascii="Times New Roman"/>
                            <w:sz w:val="14"/>
                          </w:rPr>
                        </w:pPr>
                      </w:p>
                    </w:tc>
                  </w:tr>
                  <w:tr>
                    <w:trPr>
                      <w:trHeight w:val="319" w:hRule="atLeast"/>
                    </w:trPr>
                    <w:tc>
                      <w:tcPr>
                        <w:tcW w:w="4375" w:type="dxa"/>
                      </w:tcPr>
                      <w:p>
                        <w:pPr>
                          <w:pStyle w:val="TableParagraph"/>
                          <w:spacing w:before="65"/>
                          <w:ind w:left="79"/>
                          <w:jc w:val="left"/>
                          <w:rPr>
                            <w:b/>
                            <w:sz w:val="16"/>
                          </w:rPr>
                        </w:pPr>
                        <w:r>
                          <w:rPr>
                            <w:b/>
                            <w:color w:val="1F1D1F"/>
                            <w:w w:val="95"/>
                            <w:sz w:val="16"/>
                          </w:rPr>
                          <w:t>RESULTADO FINANCIERO</w:t>
                        </w:r>
                      </w:p>
                    </w:tc>
                    <w:tc>
                      <w:tcPr>
                        <w:tcW w:w="1336" w:type="dxa"/>
                      </w:tcPr>
                      <w:p>
                        <w:pPr>
                          <w:pStyle w:val="TableParagraph"/>
                          <w:jc w:val="left"/>
                          <w:rPr>
                            <w:rFonts w:ascii="Times New Roman"/>
                            <w:sz w:val="14"/>
                          </w:rPr>
                        </w:pPr>
                      </w:p>
                    </w:tc>
                    <w:tc>
                      <w:tcPr>
                        <w:tcW w:w="1394" w:type="dxa"/>
                      </w:tcPr>
                      <w:p>
                        <w:pPr>
                          <w:pStyle w:val="TableParagraph"/>
                          <w:jc w:val="left"/>
                          <w:rPr>
                            <w:rFonts w:ascii="Times New Roman"/>
                            <w:sz w:val="14"/>
                          </w:rPr>
                        </w:pPr>
                      </w:p>
                    </w:tc>
                    <w:tc>
                      <w:tcPr>
                        <w:tcW w:w="1163" w:type="dxa"/>
                      </w:tcPr>
                      <w:p>
                        <w:pPr>
                          <w:pStyle w:val="TableParagraph"/>
                          <w:jc w:val="left"/>
                          <w:rPr>
                            <w:rFonts w:ascii="Times New Roman"/>
                            <w:sz w:val="14"/>
                          </w:rPr>
                        </w:pPr>
                      </w:p>
                    </w:tc>
                    <w:tc>
                      <w:tcPr>
                        <w:tcW w:w="68" w:type="dxa"/>
                      </w:tcPr>
                      <w:p>
                        <w:pPr>
                          <w:pStyle w:val="TableParagraph"/>
                          <w:jc w:val="left"/>
                          <w:rPr>
                            <w:rFonts w:ascii="Times New Roman"/>
                            <w:sz w:val="14"/>
                          </w:rPr>
                        </w:pPr>
                      </w:p>
                    </w:tc>
                  </w:tr>
                  <w:tr>
                    <w:trPr>
                      <w:trHeight w:val="333" w:hRule="atLeast"/>
                    </w:trPr>
                    <w:tc>
                      <w:tcPr>
                        <w:tcW w:w="4375" w:type="dxa"/>
                      </w:tcPr>
                      <w:p>
                        <w:pPr>
                          <w:pStyle w:val="TableParagraph"/>
                          <w:spacing w:before="67"/>
                          <w:ind w:left="79"/>
                          <w:jc w:val="left"/>
                          <w:rPr>
                            <w:b/>
                            <w:sz w:val="16"/>
                          </w:rPr>
                        </w:pPr>
                        <w:r>
                          <w:rPr>
                            <w:b/>
                            <w:color w:val="1F1D1F"/>
                            <w:w w:val="95"/>
                            <w:sz w:val="16"/>
                          </w:rPr>
                          <w:t>RESULTADO ANTES DE IMPUESTOS</w:t>
                        </w:r>
                      </w:p>
                    </w:tc>
                    <w:tc>
                      <w:tcPr>
                        <w:tcW w:w="1336" w:type="dxa"/>
                      </w:tcPr>
                      <w:p>
                        <w:pPr>
                          <w:pStyle w:val="TableParagraph"/>
                          <w:jc w:val="left"/>
                          <w:rPr>
                            <w:rFonts w:ascii="Times New Roman"/>
                            <w:sz w:val="14"/>
                          </w:rPr>
                        </w:pPr>
                      </w:p>
                    </w:tc>
                    <w:tc>
                      <w:tcPr>
                        <w:tcW w:w="1394" w:type="dxa"/>
                      </w:tcPr>
                      <w:p>
                        <w:pPr>
                          <w:pStyle w:val="TableParagraph"/>
                          <w:spacing w:before="63"/>
                          <w:ind w:right="154"/>
                          <w:rPr>
                            <w:rFonts w:ascii="Times New Roman"/>
                            <w:b/>
                            <w:sz w:val="17"/>
                          </w:rPr>
                        </w:pPr>
                        <w:r>
                          <w:rPr>
                            <w:rFonts w:ascii="Times New Roman"/>
                            <w:b/>
                            <w:color w:val="1F1D1F"/>
                            <w:sz w:val="17"/>
                          </w:rPr>
                          <w:t>25.826,09</w:t>
                        </w:r>
                      </w:p>
                    </w:tc>
                    <w:tc>
                      <w:tcPr>
                        <w:tcW w:w="1163" w:type="dxa"/>
                      </w:tcPr>
                      <w:p>
                        <w:pPr>
                          <w:pStyle w:val="TableParagraph"/>
                          <w:spacing w:before="63"/>
                          <w:ind w:right="25"/>
                          <w:rPr>
                            <w:rFonts w:ascii="Times New Roman"/>
                            <w:b/>
                            <w:sz w:val="17"/>
                          </w:rPr>
                        </w:pPr>
                        <w:r>
                          <w:rPr>
                            <w:rFonts w:ascii="Times New Roman"/>
                            <w:b/>
                            <w:color w:val="1F1D1F"/>
                            <w:sz w:val="17"/>
                          </w:rPr>
                          <w:t>97.724,58</w:t>
                        </w:r>
                      </w:p>
                    </w:tc>
                    <w:tc>
                      <w:tcPr>
                        <w:tcW w:w="68" w:type="dxa"/>
                      </w:tcPr>
                      <w:p>
                        <w:pPr>
                          <w:pStyle w:val="TableParagraph"/>
                          <w:jc w:val="left"/>
                          <w:rPr>
                            <w:rFonts w:ascii="Times New Roman"/>
                            <w:sz w:val="14"/>
                          </w:rPr>
                        </w:pPr>
                      </w:p>
                    </w:tc>
                  </w:tr>
                  <w:tr>
                    <w:trPr>
                      <w:trHeight w:val="308" w:hRule="atLeast"/>
                    </w:trPr>
                    <w:tc>
                      <w:tcPr>
                        <w:tcW w:w="4375" w:type="dxa"/>
                        <w:tcBorders>
                          <w:bottom w:val="single" w:sz="6" w:space="0" w:color="000000"/>
                        </w:tcBorders>
                      </w:tcPr>
                      <w:p>
                        <w:pPr>
                          <w:pStyle w:val="TableParagraph"/>
                          <w:spacing w:before="70"/>
                          <w:ind w:left="77"/>
                          <w:jc w:val="left"/>
                          <w:rPr>
                            <w:sz w:val="15"/>
                          </w:rPr>
                        </w:pPr>
                        <w:r>
                          <w:rPr>
                            <w:color w:val="2F2F2F"/>
                            <w:w w:val="105"/>
                            <w:sz w:val="15"/>
                          </w:rPr>
                          <w:t>Impuestos sobre </w:t>
                        </w:r>
                        <w:r>
                          <w:rPr>
                            <w:color w:val="1F1D1F"/>
                            <w:w w:val="105"/>
                            <w:sz w:val="15"/>
                          </w:rPr>
                          <w:t>beneficios</w:t>
                        </w:r>
                      </w:p>
                    </w:tc>
                    <w:tc>
                      <w:tcPr>
                        <w:tcW w:w="1336" w:type="dxa"/>
                        <w:tcBorders>
                          <w:bottom w:val="single" w:sz="6" w:space="0" w:color="000000"/>
                        </w:tcBorders>
                      </w:tcPr>
                      <w:p>
                        <w:pPr>
                          <w:pStyle w:val="TableParagraph"/>
                          <w:spacing w:before="74"/>
                          <w:ind w:left="226"/>
                          <w:jc w:val="center"/>
                          <w:rPr>
                            <w:b/>
                            <w:sz w:val="15"/>
                          </w:rPr>
                        </w:pPr>
                        <w:r>
                          <w:rPr>
                            <w:b/>
                            <w:color w:val="1F1D1F"/>
                            <w:w w:val="101"/>
                            <w:sz w:val="15"/>
                          </w:rPr>
                          <w:t>8</w:t>
                        </w:r>
                      </w:p>
                    </w:tc>
                    <w:tc>
                      <w:tcPr>
                        <w:tcW w:w="1394" w:type="dxa"/>
                        <w:tcBorders>
                          <w:bottom w:val="single" w:sz="6" w:space="0" w:color="000000"/>
                        </w:tcBorders>
                      </w:tcPr>
                      <w:p>
                        <w:pPr>
                          <w:pStyle w:val="TableParagraph"/>
                          <w:spacing w:before="74"/>
                          <w:ind w:right="151"/>
                          <w:rPr>
                            <w:sz w:val="15"/>
                          </w:rPr>
                        </w:pPr>
                        <w:r>
                          <w:rPr>
                            <w:color w:val="2F2F2F"/>
                            <w:sz w:val="15"/>
                          </w:rPr>
                          <w:t>(258,26)</w:t>
                        </w:r>
                      </w:p>
                    </w:tc>
                    <w:tc>
                      <w:tcPr>
                        <w:tcW w:w="1163" w:type="dxa"/>
                        <w:tcBorders>
                          <w:bottom w:val="single" w:sz="6" w:space="0" w:color="000000"/>
                        </w:tcBorders>
                      </w:tcPr>
                      <w:p>
                        <w:pPr>
                          <w:pStyle w:val="TableParagraph"/>
                          <w:spacing w:before="74"/>
                          <w:ind w:right="17"/>
                          <w:rPr>
                            <w:sz w:val="15"/>
                          </w:rPr>
                        </w:pPr>
                        <w:r>
                          <w:rPr>
                            <w:color w:val="1F1D1F"/>
                            <w:sz w:val="15"/>
                          </w:rPr>
                          <w:t>(372</w:t>
                        </w:r>
                        <w:r>
                          <w:rPr>
                            <w:color w:val="444444"/>
                            <w:sz w:val="15"/>
                          </w:rPr>
                          <w:t>,</w:t>
                        </w:r>
                        <w:r>
                          <w:rPr>
                            <w:color w:val="1F1D1F"/>
                            <w:sz w:val="15"/>
                          </w:rPr>
                          <w:t>61)</w:t>
                        </w:r>
                      </w:p>
                    </w:tc>
                    <w:tc>
                      <w:tcPr>
                        <w:tcW w:w="68" w:type="dxa"/>
                      </w:tcPr>
                      <w:p>
                        <w:pPr>
                          <w:pStyle w:val="TableParagraph"/>
                          <w:jc w:val="left"/>
                          <w:rPr>
                            <w:rFonts w:ascii="Times New Roman"/>
                            <w:sz w:val="14"/>
                          </w:rPr>
                        </w:pPr>
                      </w:p>
                    </w:tc>
                  </w:tr>
                  <w:tr>
                    <w:trPr>
                      <w:trHeight w:val="321" w:hRule="atLeast"/>
                    </w:trPr>
                    <w:tc>
                      <w:tcPr>
                        <w:tcW w:w="4375" w:type="dxa"/>
                        <w:tcBorders>
                          <w:top w:val="single" w:sz="6" w:space="0" w:color="000000"/>
                          <w:bottom w:val="single" w:sz="6" w:space="0" w:color="000000"/>
                        </w:tcBorders>
                      </w:tcPr>
                      <w:p>
                        <w:pPr>
                          <w:pStyle w:val="TableParagraph"/>
                          <w:spacing w:before="73"/>
                          <w:ind w:left="79"/>
                          <w:jc w:val="left"/>
                          <w:rPr>
                            <w:b/>
                            <w:sz w:val="16"/>
                          </w:rPr>
                        </w:pPr>
                        <w:r>
                          <w:rPr>
                            <w:b/>
                            <w:color w:val="1F1D1F"/>
                            <w:w w:val="95"/>
                            <w:sz w:val="16"/>
                          </w:rPr>
                          <w:t>RESULTADO DEL EJERCICIO</w:t>
                        </w:r>
                      </w:p>
                    </w:tc>
                    <w:tc>
                      <w:tcPr>
                        <w:tcW w:w="1336" w:type="dxa"/>
                        <w:tcBorders>
                          <w:top w:val="single" w:sz="6" w:space="0" w:color="000000"/>
                          <w:bottom w:val="single" w:sz="6" w:space="0" w:color="000000"/>
                        </w:tcBorders>
                      </w:tcPr>
                      <w:p>
                        <w:pPr>
                          <w:pStyle w:val="TableParagraph"/>
                          <w:jc w:val="left"/>
                          <w:rPr>
                            <w:rFonts w:ascii="Times New Roman"/>
                            <w:sz w:val="14"/>
                          </w:rPr>
                        </w:pPr>
                      </w:p>
                    </w:tc>
                    <w:tc>
                      <w:tcPr>
                        <w:tcW w:w="1394" w:type="dxa"/>
                        <w:tcBorders>
                          <w:top w:val="single" w:sz="6" w:space="0" w:color="000000"/>
                          <w:bottom w:val="single" w:sz="6" w:space="0" w:color="000000"/>
                        </w:tcBorders>
                      </w:tcPr>
                      <w:p>
                        <w:pPr>
                          <w:pStyle w:val="TableParagraph"/>
                          <w:spacing w:before="69"/>
                          <w:ind w:right="147"/>
                          <w:rPr>
                            <w:rFonts w:ascii="Times New Roman"/>
                            <w:b/>
                            <w:sz w:val="17"/>
                          </w:rPr>
                        </w:pPr>
                        <w:r>
                          <w:rPr>
                            <w:rFonts w:ascii="Times New Roman"/>
                            <w:b/>
                            <w:color w:val="1F1D1F"/>
                            <w:sz w:val="17"/>
                          </w:rPr>
                          <w:t>25.567,83</w:t>
                        </w:r>
                      </w:p>
                    </w:tc>
                    <w:tc>
                      <w:tcPr>
                        <w:tcW w:w="1163" w:type="dxa"/>
                        <w:tcBorders>
                          <w:top w:val="single" w:sz="6" w:space="0" w:color="000000"/>
                          <w:bottom w:val="single" w:sz="6" w:space="0" w:color="000000"/>
                        </w:tcBorders>
                      </w:tcPr>
                      <w:p>
                        <w:pPr>
                          <w:pStyle w:val="TableParagraph"/>
                          <w:spacing w:before="69"/>
                          <w:ind w:right="25"/>
                          <w:rPr>
                            <w:rFonts w:ascii="Times New Roman"/>
                            <w:b/>
                            <w:sz w:val="17"/>
                          </w:rPr>
                        </w:pPr>
                        <w:r>
                          <w:rPr>
                            <w:rFonts w:ascii="Times New Roman"/>
                            <w:b/>
                            <w:color w:val="1F1D1F"/>
                            <w:sz w:val="17"/>
                          </w:rPr>
                          <w:t>97.351,97</w:t>
                        </w:r>
                      </w:p>
                    </w:tc>
                    <w:tc>
                      <w:tcPr>
                        <w:tcW w:w="68" w:type="dxa"/>
                        <w:tcBorders>
                          <w:bottom w:val="single" w:sz="6" w:space="0" w:color="000000"/>
                        </w:tcBorders>
                      </w:tcPr>
                      <w:p>
                        <w:pPr>
                          <w:pStyle w:val="TableParagraph"/>
                          <w:jc w:val="left"/>
                          <w:rPr>
                            <w:rFonts w:ascii="Times New Roman"/>
                            <w:sz w:val="14"/>
                          </w:rPr>
                        </w:pPr>
                      </w:p>
                    </w:tc>
                  </w:tr>
                </w:tbl>
                <w:p>
                  <w:pPr>
                    <w:pStyle w:val="BodyText"/>
                  </w:pPr>
                </w:p>
              </w:txbxContent>
            </v:textbox>
            <w10:wrap type="none"/>
          </v:shape>
        </w:pict>
      </w:r>
      <w:r>
        <w:rPr>
          <w:b/>
          <w:color w:val="1F1D1F"/>
          <w:w w:val="90"/>
          <w:sz w:val="16"/>
        </w:rPr>
        <w:t>CUENTA DE</w:t>
      </w:r>
      <w:r>
        <w:rPr>
          <w:b/>
          <w:color w:val="1F1D1F"/>
          <w:spacing w:val="-29"/>
          <w:w w:val="90"/>
          <w:sz w:val="16"/>
        </w:rPr>
        <w:t> </w:t>
      </w:r>
      <w:r>
        <w:rPr>
          <w:b/>
          <w:color w:val="1F1D1F"/>
          <w:w w:val="90"/>
          <w:sz w:val="16"/>
        </w:rPr>
        <w:t>PÉRDIDAS V</w:t>
      </w:r>
      <w:r>
        <w:rPr>
          <w:b/>
          <w:color w:val="1F1D1F"/>
          <w:spacing w:val="-9"/>
          <w:w w:val="90"/>
          <w:sz w:val="16"/>
        </w:rPr>
        <w:t> </w:t>
      </w:r>
      <w:r>
        <w:rPr>
          <w:b/>
          <w:color w:val="1F1D1F"/>
          <w:w w:val="90"/>
          <w:sz w:val="16"/>
        </w:rPr>
        <w:t>GANANCIAS</w:t>
        <w:tab/>
      </w:r>
      <w:r>
        <w:rPr>
          <w:b/>
          <w:color w:val="1F1D1F"/>
          <w:spacing w:val="-4"/>
          <w:position w:val="10"/>
          <w:sz w:val="15"/>
        </w:rPr>
        <w:t>Notas</w:t>
      </w:r>
    </w:p>
    <w:p>
      <w:pPr>
        <w:pStyle w:val="BodyText"/>
        <w:spacing w:before="2"/>
        <w:rPr>
          <w:b/>
          <w:sz w:val="23"/>
        </w:rPr>
      </w:pPr>
      <w:r>
        <w:rPr/>
        <w:br w:type="column"/>
      </w:r>
      <w:r>
        <w:rPr>
          <w:b/>
          <w:sz w:val="23"/>
        </w:rPr>
      </w:r>
    </w:p>
    <w:p>
      <w:pPr>
        <w:tabs>
          <w:tab w:pos="2092" w:val="left" w:leader="none"/>
        </w:tabs>
        <w:spacing w:before="0"/>
        <w:ind w:left="814" w:right="0" w:firstLine="0"/>
        <w:jc w:val="left"/>
        <w:rPr>
          <w:rFonts w:ascii="Times New Roman"/>
          <w:b/>
          <w:sz w:val="17"/>
        </w:rPr>
      </w:pPr>
      <w:r>
        <w:rPr>
          <w:rFonts w:ascii="Times New Roman"/>
          <w:b/>
          <w:color w:val="1F1D1F"/>
          <w:w w:val="105"/>
          <w:sz w:val="17"/>
        </w:rPr>
        <w:t>2024</w:t>
        <w:tab/>
        <w:t>2023</w:t>
      </w:r>
    </w:p>
    <w:p>
      <w:pPr>
        <w:spacing w:after="0"/>
        <w:jc w:val="left"/>
        <w:rPr>
          <w:rFonts w:ascii="Times New Roman"/>
          <w:sz w:val="17"/>
        </w:rPr>
        <w:sectPr>
          <w:type w:val="continuous"/>
          <w:pgSz w:w="11910" w:h="16850"/>
          <w:pgMar w:top="1600" w:bottom="280" w:left="160" w:right="1340"/>
          <w:cols w:num="2" w:equalWidth="0">
            <w:col w:w="7011" w:space="40"/>
            <w:col w:w="3359"/>
          </w:cols>
        </w:sect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5"/>
        <w:rPr>
          <w:rFonts w:ascii="Times New Roman"/>
          <w:b/>
          <w:sz w:val="23"/>
        </w:rPr>
      </w:pPr>
    </w:p>
    <w:p>
      <w:pPr>
        <w:spacing w:line="285" w:lineRule="auto" w:before="0"/>
        <w:ind w:left="2443" w:right="600" w:hanging="591"/>
        <w:jc w:val="left"/>
        <w:rPr>
          <w:i/>
          <w:sz w:val="13"/>
        </w:rPr>
      </w:pPr>
      <w:r>
        <w:rPr>
          <w:i/>
          <w:color w:val="2F2F2F"/>
          <w:w w:val="105"/>
          <w:sz w:val="13"/>
        </w:rPr>
        <w:t>Las cuentas anuales abreviadas de la Saciedad </w:t>
      </w:r>
      <w:r>
        <w:rPr>
          <w:i/>
          <w:color w:val="606060"/>
          <w:w w:val="105"/>
          <w:sz w:val="13"/>
        </w:rPr>
        <w:t>, </w:t>
      </w:r>
      <w:r>
        <w:rPr>
          <w:i/>
          <w:color w:val="2F2F2F"/>
          <w:w w:val="105"/>
          <w:sz w:val="13"/>
        </w:rPr>
        <w:t>que</w:t>
      </w:r>
      <w:r>
        <w:rPr>
          <w:i/>
          <w:color w:val="444444"/>
          <w:w w:val="105"/>
          <w:sz w:val="13"/>
        </w:rPr>
        <w:t>forman </w:t>
      </w:r>
      <w:r>
        <w:rPr>
          <w:i/>
          <w:color w:val="2F2F2F"/>
          <w:w w:val="105"/>
          <w:sz w:val="13"/>
        </w:rPr>
        <w:t>una sala unidad, </w:t>
      </w:r>
      <w:r>
        <w:rPr>
          <w:i/>
          <w:color w:val="444444"/>
          <w:w w:val="105"/>
          <w:sz w:val="13"/>
        </w:rPr>
        <w:t>comprenden </w:t>
      </w:r>
      <w:r>
        <w:rPr>
          <w:i/>
          <w:color w:val="2F2F2F"/>
          <w:w w:val="105"/>
          <w:sz w:val="13"/>
        </w:rPr>
        <w:t>esta Cuenta de Pérdidas </w:t>
      </w:r>
      <w:r>
        <w:rPr>
          <w:i/>
          <w:color w:val="2F2F2F"/>
          <w:w w:val="105"/>
          <w:sz w:val="14"/>
        </w:rPr>
        <w:t>y </w:t>
      </w:r>
      <w:r>
        <w:rPr>
          <w:i/>
          <w:color w:val="2F2F2F"/>
          <w:w w:val="105"/>
          <w:sz w:val="13"/>
        </w:rPr>
        <w:t>Ganancias </w:t>
      </w:r>
      <w:r>
        <w:rPr>
          <w:i/>
          <w:color w:val="2F2F2F"/>
          <w:w w:val="105"/>
          <w:sz w:val="13"/>
        </w:rPr>
        <w:t>Abreviada, </w:t>
      </w:r>
      <w:r>
        <w:rPr>
          <w:i/>
          <w:color w:val="444444"/>
          <w:w w:val="105"/>
          <w:sz w:val="13"/>
        </w:rPr>
        <w:t>el </w:t>
      </w:r>
      <w:r>
        <w:rPr>
          <w:i/>
          <w:color w:val="2F2F2F"/>
          <w:w w:val="105"/>
          <w:sz w:val="13"/>
        </w:rPr>
        <w:t>Balance de Situación abreviada, </w:t>
      </w:r>
      <w:r>
        <w:rPr>
          <w:i/>
          <w:color w:val="444444"/>
          <w:w w:val="105"/>
          <w:sz w:val="14"/>
        </w:rPr>
        <w:t>y </w:t>
      </w:r>
      <w:r>
        <w:rPr>
          <w:i/>
          <w:color w:val="2F2F2F"/>
          <w:w w:val="105"/>
          <w:sz w:val="13"/>
        </w:rPr>
        <w:t>la Memoria </w:t>
      </w:r>
      <w:r>
        <w:rPr>
          <w:i/>
          <w:color w:val="1F1D1F"/>
          <w:w w:val="105"/>
          <w:sz w:val="13"/>
        </w:rPr>
        <w:t>anual </w:t>
      </w:r>
      <w:r>
        <w:rPr>
          <w:i/>
          <w:color w:val="2F2F2F"/>
          <w:w w:val="105"/>
          <w:sz w:val="13"/>
        </w:rPr>
        <w:t>abreviada adjunta que consta de 11 natas</w:t>
      </w:r>
    </w:p>
    <w:p>
      <w:pPr>
        <w:spacing w:after="0" w:line="285" w:lineRule="auto"/>
        <w:jc w:val="left"/>
        <w:rPr>
          <w:sz w:val="13"/>
        </w:rPr>
        <w:sectPr>
          <w:type w:val="continuous"/>
          <w:pgSz w:w="11910" w:h="16850"/>
          <w:pgMar w:top="1600" w:bottom="280" w:left="160" w:right="1340"/>
        </w:sectPr>
      </w:pPr>
    </w:p>
    <w:p>
      <w:pPr>
        <w:pStyle w:val="BodyText"/>
        <w:rPr>
          <w:i/>
          <w:sz w:val="20"/>
        </w:rPr>
      </w:pPr>
    </w:p>
    <w:p>
      <w:pPr>
        <w:pStyle w:val="BodyText"/>
        <w:rPr>
          <w:i/>
          <w:sz w:val="20"/>
        </w:rPr>
      </w:pPr>
    </w:p>
    <w:p>
      <w:pPr>
        <w:pStyle w:val="BodyText"/>
        <w:spacing w:before="4"/>
        <w:rPr>
          <w:i/>
          <w:sz w:val="22"/>
        </w:rPr>
      </w:pPr>
    </w:p>
    <w:p>
      <w:pPr>
        <w:pStyle w:val="Heading2"/>
        <w:spacing w:line="290" w:lineRule="auto" w:before="94"/>
        <w:ind w:left="4005" w:right="2355" w:hanging="517"/>
      </w:pPr>
      <w:r>
        <w:rPr>
          <w:color w:val="282828"/>
        </w:rPr>
        <w:t>Memoria abreviada correspondiente al ejercicio </w:t>
      </w:r>
      <w:r>
        <w:rPr>
          <w:color w:val="282828"/>
          <w:w w:val="105"/>
        </w:rPr>
        <w:t>finalizado el 31 de diciembre de 2024</w:t>
      </w:r>
    </w:p>
    <w:p>
      <w:pPr>
        <w:pStyle w:val="BodyText"/>
        <w:rPr>
          <w:b/>
          <w:sz w:val="22"/>
        </w:rPr>
      </w:pPr>
    </w:p>
    <w:p>
      <w:pPr>
        <w:pStyle w:val="BodyText"/>
        <w:rPr>
          <w:b/>
          <w:sz w:val="22"/>
        </w:rPr>
      </w:pPr>
    </w:p>
    <w:p>
      <w:pPr>
        <w:pStyle w:val="BodyText"/>
        <w:spacing w:before="3"/>
        <w:rPr>
          <w:b/>
          <w:sz w:val="21"/>
        </w:rPr>
      </w:pPr>
    </w:p>
    <w:p>
      <w:pPr>
        <w:tabs>
          <w:tab w:pos="2258" w:val="left" w:leader="none"/>
        </w:tabs>
        <w:spacing w:before="0"/>
        <w:ind w:left="1709" w:right="0" w:firstLine="0"/>
        <w:jc w:val="left"/>
        <w:rPr>
          <w:b/>
          <w:sz w:val="20"/>
        </w:rPr>
      </w:pPr>
      <w:r>
        <w:rPr>
          <w:b/>
          <w:color w:val="383838"/>
          <w:sz w:val="21"/>
        </w:rPr>
        <w:t>l.</w:t>
        <w:tab/>
      </w:r>
      <w:r>
        <w:rPr>
          <w:b/>
          <w:color w:val="282828"/>
          <w:sz w:val="20"/>
        </w:rPr>
        <w:t>Actividad de la</w:t>
      </w:r>
      <w:r>
        <w:rPr>
          <w:b/>
          <w:color w:val="282828"/>
          <w:spacing w:val="1"/>
          <w:sz w:val="20"/>
        </w:rPr>
        <w:t> </w:t>
      </w:r>
      <w:r>
        <w:rPr>
          <w:b/>
          <w:color w:val="282828"/>
          <w:sz w:val="20"/>
        </w:rPr>
        <w:t>empresa.</w:t>
      </w:r>
    </w:p>
    <w:p>
      <w:pPr>
        <w:pStyle w:val="BodyText"/>
        <w:spacing w:line="348" w:lineRule="auto" w:before="195"/>
        <w:ind w:left="1709" w:right="519" w:hanging="2"/>
        <w:jc w:val="both"/>
      </w:pPr>
      <w:r>
        <w:rPr>
          <w:color w:val="282828"/>
        </w:rPr>
        <w:t>EMPRESA PUBLICA DE AGUAS DEL AYUNTAMIENTO DE LOS REALEJOS, Sociedad Límitada Unipersonal (en adelante </w:t>
      </w:r>
      <w:r>
        <w:rPr>
          <w:color w:val="383838"/>
        </w:rPr>
        <w:t>"la </w:t>
      </w:r>
      <w:r>
        <w:rPr>
          <w:color w:val="282828"/>
        </w:rPr>
        <w:t>Sociedad") se constituyó en Los Realejos 22 de </w:t>
      </w:r>
      <w:r>
        <w:rPr>
          <w:color w:val="383838"/>
        </w:rPr>
        <w:t>marzo </w:t>
      </w:r>
      <w:r>
        <w:rPr>
          <w:color w:val="282828"/>
        </w:rPr>
        <w:t>de 2004 como Sociedad </w:t>
      </w:r>
      <w:r>
        <w:rPr>
          <w:color w:val="383838"/>
        </w:rPr>
        <w:t>Limit ada </w:t>
      </w:r>
      <w:r>
        <w:rPr>
          <w:color w:val="626262"/>
        </w:rPr>
        <w:t>.</w:t>
      </w:r>
    </w:p>
    <w:p>
      <w:pPr>
        <w:pStyle w:val="BodyText"/>
        <w:spacing w:line="348" w:lineRule="auto" w:before="115"/>
        <w:ind w:left="1701" w:right="524" w:firstLine="1"/>
        <w:jc w:val="both"/>
      </w:pPr>
      <w:r>
        <w:rPr>
          <w:color w:val="282828"/>
          <w:w w:val="105"/>
        </w:rPr>
        <w:t>Su domicilio social se encuentra establecido en Avenida Canar </w:t>
      </w:r>
      <w:r>
        <w:rPr>
          <w:color w:val="4D4D4D"/>
          <w:w w:val="105"/>
        </w:rPr>
        <w:t>i</w:t>
      </w:r>
      <w:r>
        <w:rPr>
          <w:color w:val="282828"/>
          <w:w w:val="105"/>
        </w:rPr>
        <w:t>as, número 6, 38410 </w:t>
      </w:r>
      <w:r>
        <w:rPr>
          <w:color w:val="383838"/>
          <w:w w:val="105"/>
        </w:rPr>
        <w:t>Los </w:t>
      </w:r>
      <w:r>
        <w:rPr>
          <w:color w:val="282828"/>
          <w:w w:val="105"/>
        </w:rPr>
        <w:t>Realejos</w:t>
      </w:r>
      <w:r>
        <w:rPr>
          <w:color w:val="4D4D4D"/>
          <w:w w:val="105"/>
        </w:rPr>
        <w:t>, </w:t>
      </w:r>
      <w:r>
        <w:rPr>
          <w:color w:val="282828"/>
          <w:w w:val="105"/>
        </w:rPr>
        <w:t>Santa </w:t>
      </w:r>
      <w:r>
        <w:rPr>
          <w:color w:val="383838"/>
          <w:w w:val="105"/>
        </w:rPr>
        <w:t>Cruz </w:t>
      </w:r>
      <w:r>
        <w:rPr>
          <w:color w:val="282828"/>
          <w:w w:val="105"/>
        </w:rPr>
        <w:t>de Tenerife</w:t>
      </w:r>
      <w:r>
        <w:rPr>
          <w:color w:val="4D4D4D"/>
          <w:w w:val="105"/>
        </w:rPr>
        <w:t>.</w:t>
      </w:r>
    </w:p>
    <w:p>
      <w:pPr>
        <w:pStyle w:val="BodyText"/>
        <w:spacing w:line="508" w:lineRule="auto" w:before="120"/>
        <w:ind w:left="1704" w:right="577" w:hanging="3"/>
        <w:jc w:val="both"/>
      </w:pPr>
      <w:r>
        <w:rPr>
          <w:color w:val="282828"/>
          <w:w w:val="105"/>
        </w:rPr>
        <w:t>Inscrita</w:t>
      </w:r>
      <w:r>
        <w:rPr>
          <w:color w:val="282828"/>
          <w:spacing w:val="-8"/>
          <w:w w:val="105"/>
        </w:rPr>
        <w:t> </w:t>
      </w:r>
      <w:r>
        <w:rPr>
          <w:color w:val="282828"/>
          <w:w w:val="105"/>
        </w:rPr>
        <w:t>en</w:t>
      </w:r>
      <w:r>
        <w:rPr>
          <w:color w:val="282828"/>
          <w:spacing w:val="-12"/>
          <w:w w:val="105"/>
        </w:rPr>
        <w:t> </w:t>
      </w:r>
      <w:r>
        <w:rPr>
          <w:color w:val="282828"/>
          <w:w w:val="105"/>
        </w:rPr>
        <w:t>el</w:t>
      </w:r>
      <w:r>
        <w:rPr>
          <w:color w:val="282828"/>
          <w:spacing w:val="-14"/>
          <w:w w:val="105"/>
        </w:rPr>
        <w:t> </w:t>
      </w:r>
      <w:r>
        <w:rPr>
          <w:color w:val="282828"/>
          <w:w w:val="105"/>
        </w:rPr>
        <w:t>Registro</w:t>
      </w:r>
      <w:r>
        <w:rPr>
          <w:color w:val="282828"/>
          <w:spacing w:val="-7"/>
          <w:w w:val="105"/>
        </w:rPr>
        <w:t> </w:t>
      </w:r>
      <w:r>
        <w:rPr>
          <w:color w:val="282828"/>
          <w:w w:val="105"/>
        </w:rPr>
        <w:t>Mercantil</w:t>
      </w:r>
      <w:r>
        <w:rPr>
          <w:color w:val="282828"/>
          <w:spacing w:val="-5"/>
          <w:w w:val="105"/>
        </w:rPr>
        <w:t> </w:t>
      </w:r>
      <w:r>
        <w:rPr>
          <w:color w:val="282828"/>
          <w:w w:val="105"/>
        </w:rPr>
        <w:t>de</w:t>
      </w:r>
      <w:r>
        <w:rPr>
          <w:color w:val="282828"/>
          <w:spacing w:val="-9"/>
          <w:w w:val="105"/>
        </w:rPr>
        <w:t> </w:t>
      </w:r>
      <w:r>
        <w:rPr>
          <w:color w:val="282828"/>
          <w:w w:val="105"/>
        </w:rPr>
        <w:t>Santa</w:t>
      </w:r>
      <w:r>
        <w:rPr>
          <w:color w:val="282828"/>
          <w:spacing w:val="-4"/>
          <w:w w:val="105"/>
        </w:rPr>
        <w:t> </w:t>
      </w:r>
      <w:r>
        <w:rPr>
          <w:color w:val="282828"/>
          <w:w w:val="105"/>
        </w:rPr>
        <w:t>Cruz</w:t>
      </w:r>
      <w:r>
        <w:rPr>
          <w:color w:val="282828"/>
          <w:spacing w:val="-6"/>
          <w:w w:val="105"/>
        </w:rPr>
        <w:t> </w:t>
      </w:r>
      <w:r>
        <w:rPr>
          <w:color w:val="282828"/>
          <w:w w:val="105"/>
        </w:rPr>
        <w:t>de</w:t>
      </w:r>
      <w:r>
        <w:rPr>
          <w:color w:val="282828"/>
          <w:spacing w:val="-15"/>
          <w:w w:val="105"/>
        </w:rPr>
        <w:t> </w:t>
      </w:r>
      <w:r>
        <w:rPr>
          <w:color w:val="282828"/>
          <w:w w:val="105"/>
        </w:rPr>
        <w:t>Tenerife</w:t>
      </w:r>
      <w:r>
        <w:rPr>
          <w:color w:val="282828"/>
          <w:spacing w:val="1"/>
          <w:w w:val="105"/>
        </w:rPr>
        <w:t> </w:t>
      </w:r>
      <w:r>
        <w:rPr>
          <w:color w:val="282828"/>
          <w:w w:val="105"/>
        </w:rPr>
        <w:t>en</w:t>
      </w:r>
      <w:r>
        <w:rPr>
          <w:color w:val="282828"/>
          <w:spacing w:val="-16"/>
          <w:w w:val="105"/>
        </w:rPr>
        <w:t> </w:t>
      </w:r>
      <w:r>
        <w:rPr>
          <w:color w:val="282828"/>
          <w:w w:val="105"/>
        </w:rPr>
        <w:t>el</w:t>
      </w:r>
      <w:r>
        <w:rPr>
          <w:color w:val="282828"/>
          <w:spacing w:val="-12"/>
          <w:w w:val="105"/>
        </w:rPr>
        <w:t> </w:t>
      </w:r>
      <w:r>
        <w:rPr>
          <w:color w:val="383838"/>
          <w:w w:val="105"/>
        </w:rPr>
        <w:t>Tomo</w:t>
      </w:r>
      <w:r>
        <w:rPr>
          <w:color w:val="383838"/>
          <w:spacing w:val="-4"/>
          <w:w w:val="105"/>
        </w:rPr>
        <w:t> </w:t>
      </w:r>
      <w:r>
        <w:rPr>
          <w:color w:val="282828"/>
          <w:w w:val="105"/>
        </w:rPr>
        <w:t>2571,</w:t>
      </w:r>
      <w:r>
        <w:rPr>
          <w:color w:val="282828"/>
          <w:spacing w:val="-13"/>
          <w:w w:val="105"/>
        </w:rPr>
        <w:t> </w:t>
      </w:r>
      <w:r>
        <w:rPr>
          <w:color w:val="282828"/>
          <w:w w:val="105"/>
        </w:rPr>
        <w:t>Folio</w:t>
      </w:r>
      <w:r>
        <w:rPr>
          <w:color w:val="282828"/>
          <w:spacing w:val="-4"/>
          <w:w w:val="105"/>
        </w:rPr>
        <w:t> </w:t>
      </w:r>
      <w:r>
        <w:rPr>
          <w:color w:val="383838"/>
          <w:w w:val="105"/>
        </w:rPr>
        <w:t>200,</w:t>
      </w:r>
      <w:r>
        <w:rPr>
          <w:color w:val="383838"/>
          <w:spacing w:val="-13"/>
          <w:w w:val="105"/>
        </w:rPr>
        <w:t> </w:t>
      </w:r>
      <w:r>
        <w:rPr>
          <w:color w:val="383838"/>
          <w:w w:val="105"/>
        </w:rPr>
        <w:t>Hola</w:t>
      </w:r>
      <w:r>
        <w:rPr>
          <w:color w:val="383838"/>
          <w:spacing w:val="-3"/>
          <w:w w:val="105"/>
        </w:rPr>
        <w:t> </w:t>
      </w:r>
      <w:r>
        <w:rPr>
          <w:color w:val="282828"/>
          <w:w w:val="105"/>
        </w:rPr>
        <w:t>33800</w:t>
      </w:r>
      <w:r>
        <w:rPr>
          <w:color w:val="626262"/>
          <w:w w:val="105"/>
        </w:rPr>
        <w:t>.</w:t>
      </w:r>
      <w:r>
        <w:rPr>
          <w:color w:val="626262"/>
          <w:spacing w:val="-12"/>
          <w:w w:val="105"/>
        </w:rPr>
        <w:t> </w:t>
      </w:r>
      <w:r>
        <w:rPr>
          <w:color w:val="282828"/>
          <w:w w:val="105"/>
        </w:rPr>
        <w:t>CIF</w:t>
      </w:r>
      <w:r>
        <w:rPr>
          <w:color w:val="282828"/>
          <w:spacing w:val="-10"/>
          <w:w w:val="105"/>
        </w:rPr>
        <w:t> </w:t>
      </w:r>
      <w:r>
        <w:rPr>
          <w:color w:val="282828"/>
          <w:w w:val="105"/>
        </w:rPr>
        <w:t>B</w:t>
      </w:r>
      <w:r>
        <w:rPr>
          <w:color w:val="4D4D4D"/>
          <w:w w:val="105"/>
        </w:rPr>
        <w:t>-3</w:t>
      </w:r>
      <w:r>
        <w:rPr>
          <w:color w:val="4D4D4D"/>
          <w:spacing w:val="-29"/>
          <w:w w:val="105"/>
        </w:rPr>
        <w:t> </w:t>
      </w:r>
      <w:r>
        <w:rPr>
          <w:color w:val="282828"/>
          <w:spacing w:val="-3"/>
          <w:w w:val="105"/>
        </w:rPr>
        <w:t>8766309</w:t>
      </w:r>
      <w:r>
        <w:rPr>
          <w:color w:val="4D4D4D"/>
          <w:spacing w:val="-3"/>
          <w:w w:val="105"/>
        </w:rPr>
        <w:t>. </w:t>
      </w:r>
      <w:r>
        <w:rPr>
          <w:color w:val="282828"/>
          <w:w w:val="105"/>
        </w:rPr>
        <w:t>La Sociedad desarrolla sus actividades en el término municipal de </w:t>
      </w:r>
      <w:r>
        <w:rPr>
          <w:color w:val="383838"/>
          <w:w w:val="105"/>
        </w:rPr>
        <w:t>Los</w:t>
      </w:r>
      <w:r>
        <w:rPr>
          <w:color w:val="383838"/>
          <w:spacing w:val="-20"/>
          <w:w w:val="105"/>
        </w:rPr>
        <w:t> </w:t>
      </w:r>
      <w:r>
        <w:rPr>
          <w:color w:val="282828"/>
          <w:w w:val="105"/>
        </w:rPr>
        <w:t>Realejos</w:t>
      </w:r>
      <w:r>
        <w:rPr>
          <w:color w:val="4D4D4D"/>
          <w:w w:val="105"/>
        </w:rPr>
        <w:t>.</w:t>
      </w:r>
    </w:p>
    <w:p>
      <w:pPr>
        <w:pStyle w:val="BodyText"/>
        <w:spacing w:line="350" w:lineRule="auto"/>
        <w:ind w:left="1699" w:right="524" w:hanging="3"/>
        <w:jc w:val="both"/>
      </w:pPr>
      <w:r>
        <w:rPr>
          <w:color w:val="282828"/>
          <w:w w:val="105"/>
        </w:rPr>
        <w:t>Constituye su objeto social</w:t>
      </w:r>
      <w:r>
        <w:rPr>
          <w:color w:val="626262"/>
          <w:w w:val="105"/>
        </w:rPr>
        <w:t>: </w:t>
      </w:r>
      <w:r>
        <w:rPr>
          <w:color w:val="282828"/>
          <w:w w:val="105"/>
        </w:rPr>
        <w:t>las prestaciones de </w:t>
      </w:r>
      <w:r>
        <w:rPr>
          <w:color w:val="383838"/>
          <w:w w:val="105"/>
        </w:rPr>
        <w:t>los </w:t>
      </w:r>
      <w:r>
        <w:rPr>
          <w:color w:val="282828"/>
          <w:w w:val="105"/>
        </w:rPr>
        <w:t>siguientes </w:t>
      </w:r>
      <w:r>
        <w:rPr>
          <w:color w:val="383838"/>
          <w:w w:val="105"/>
        </w:rPr>
        <w:t>servicios </w:t>
      </w:r>
      <w:r>
        <w:rPr>
          <w:color w:val="282828"/>
          <w:w w:val="105"/>
        </w:rPr>
        <w:t>públicos y locales</w:t>
      </w:r>
      <w:r>
        <w:rPr>
          <w:color w:val="626262"/>
          <w:w w:val="105"/>
        </w:rPr>
        <w:t>: </w:t>
      </w:r>
      <w:r>
        <w:rPr>
          <w:color w:val="282828"/>
          <w:w w:val="105"/>
        </w:rPr>
        <w:t>el suministro de agua</w:t>
      </w:r>
      <w:r>
        <w:rPr>
          <w:color w:val="4D4D4D"/>
          <w:w w:val="105"/>
        </w:rPr>
        <w:t>, </w:t>
      </w:r>
      <w:r>
        <w:rPr>
          <w:color w:val="282828"/>
          <w:w w:val="105"/>
        </w:rPr>
        <w:t>el alcantarillado y en general todos aquellos de competencia mun</w:t>
      </w:r>
      <w:r>
        <w:rPr>
          <w:color w:val="4D4D4D"/>
          <w:w w:val="105"/>
        </w:rPr>
        <w:t>i</w:t>
      </w:r>
      <w:r>
        <w:rPr>
          <w:color w:val="282828"/>
          <w:w w:val="105"/>
        </w:rPr>
        <w:t>cipal, dentro del ciclo </w:t>
      </w:r>
      <w:r>
        <w:rPr>
          <w:color w:val="383838"/>
          <w:w w:val="105"/>
        </w:rPr>
        <w:t>integral </w:t>
      </w:r>
      <w:r>
        <w:rPr>
          <w:color w:val="282828"/>
          <w:w w:val="105"/>
        </w:rPr>
        <w:t>del agua, en </w:t>
      </w:r>
      <w:r>
        <w:rPr>
          <w:color w:val="383838"/>
          <w:w w:val="105"/>
        </w:rPr>
        <w:t>los términos </w:t>
      </w:r>
      <w:r>
        <w:rPr>
          <w:color w:val="282828"/>
          <w:w w:val="105"/>
        </w:rPr>
        <w:t>de la </w:t>
      </w:r>
      <w:r>
        <w:rPr>
          <w:color w:val="383838"/>
          <w:w w:val="105"/>
        </w:rPr>
        <w:t>legislación </w:t>
      </w:r>
      <w:r>
        <w:rPr>
          <w:color w:val="282828"/>
          <w:w w:val="105"/>
        </w:rPr>
        <w:t>del Estado </w:t>
      </w:r>
      <w:r>
        <w:rPr>
          <w:color w:val="383838"/>
          <w:w w:val="105"/>
        </w:rPr>
        <w:t>y </w:t>
      </w:r>
      <w:r>
        <w:rPr>
          <w:color w:val="282828"/>
          <w:w w:val="105"/>
        </w:rPr>
        <w:t>la Comunidad Autónoma Canaria </w:t>
      </w:r>
      <w:r>
        <w:rPr>
          <w:color w:val="626262"/>
          <w:w w:val="105"/>
        </w:rPr>
        <w:t>.</w:t>
      </w:r>
    </w:p>
    <w:p>
      <w:pPr>
        <w:pStyle w:val="BodyText"/>
        <w:spacing w:before="113"/>
        <w:ind w:left="1699"/>
        <w:jc w:val="both"/>
      </w:pPr>
      <w:r>
        <w:rPr>
          <w:color w:val="282828"/>
          <w:w w:val="105"/>
        </w:rPr>
        <w:t>La actividad actual de la Sociedad coincide </w:t>
      </w:r>
      <w:r>
        <w:rPr>
          <w:color w:val="383838"/>
          <w:w w:val="105"/>
        </w:rPr>
        <w:t>con </w:t>
      </w:r>
      <w:r>
        <w:rPr>
          <w:color w:val="282828"/>
          <w:w w:val="105"/>
        </w:rPr>
        <w:t>su objeto social.</w:t>
      </w:r>
    </w:p>
    <w:p>
      <w:pPr>
        <w:pStyle w:val="BodyText"/>
        <w:spacing w:before="9"/>
        <w:rPr>
          <w:sz w:val="16"/>
        </w:rPr>
      </w:pPr>
    </w:p>
    <w:p>
      <w:pPr>
        <w:pStyle w:val="BodyText"/>
        <w:spacing w:line="345" w:lineRule="auto"/>
        <w:ind w:left="1693" w:right="524" w:firstLine="1"/>
        <w:jc w:val="both"/>
      </w:pPr>
      <w:r>
        <w:rPr>
          <w:color w:val="282828"/>
          <w:w w:val="105"/>
        </w:rPr>
        <w:t>La Sociedad no participa en ninguna otra sociedad, pero sí tiene </w:t>
      </w:r>
      <w:r>
        <w:rPr>
          <w:color w:val="383838"/>
          <w:w w:val="105"/>
        </w:rPr>
        <w:t>relación con </w:t>
      </w:r>
      <w:r>
        <w:rPr>
          <w:color w:val="282828"/>
          <w:w w:val="105"/>
        </w:rPr>
        <w:t>otras entidades con las cuales se pueda establecer una relación de grupo o asociada de acuerdo con los requisitos establecidos en el Art </w:t>
      </w:r>
      <w:r>
        <w:rPr>
          <w:color w:val="4D4D4D"/>
          <w:w w:val="105"/>
        </w:rPr>
        <w:t>. </w:t>
      </w:r>
      <w:r>
        <w:rPr>
          <w:color w:val="383838"/>
          <w:w w:val="105"/>
        </w:rPr>
        <w:t>42 </w:t>
      </w:r>
      <w:r>
        <w:rPr>
          <w:color w:val="282828"/>
          <w:w w:val="105"/>
        </w:rPr>
        <w:t>del Código de Comercio y en las Normas 13 y 15 de la </w:t>
      </w:r>
      <w:r>
        <w:rPr>
          <w:color w:val="383838"/>
          <w:w w:val="105"/>
        </w:rPr>
        <w:t>Tercera </w:t>
      </w:r>
      <w:r>
        <w:rPr>
          <w:color w:val="282828"/>
          <w:w w:val="105"/>
        </w:rPr>
        <w:t>Parte del Real Decreto 1515/2007 por </w:t>
      </w:r>
      <w:r>
        <w:rPr>
          <w:color w:val="383838"/>
          <w:w w:val="105"/>
        </w:rPr>
        <w:t>el </w:t>
      </w:r>
      <w:r>
        <w:rPr>
          <w:color w:val="282828"/>
          <w:w w:val="105"/>
        </w:rPr>
        <w:t>que </w:t>
      </w:r>
      <w:r>
        <w:rPr>
          <w:color w:val="383838"/>
          <w:w w:val="105"/>
        </w:rPr>
        <w:t>se </w:t>
      </w:r>
      <w:r>
        <w:rPr>
          <w:color w:val="282828"/>
          <w:w w:val="105"/>
        </w:rPr>
        <w:t>aprobó el Plan General de Conta bilidad</w:t>
      </w:r>
      <w:r>
        <w:rPr>
          <w:color w:val="4D4D4D"/>
          <w:w w:val="105"/>
        </w:rPr>
        <w:t>, </w:t>
      </w:r>
      <w:r>
        <w:rPr>
          <w:color w:val="282828"/>
          <w:w w:val="105"/>
        </w:rPr>
        <w:t>debido a que el 100,00 </w:t>
      </w:r>
      <w:r>
        <w:rPr>
          <w:color w:val="383838"/>
          <w:w w:val="105"/>
          <w:sz w:val="16"/>
        </w:rPr>
        <w:t>% </w:t>
      </w:r>
      <w:r>
        <w:rPr>
          <w:color w:val="282828"/>
          <w:w w:val="105"/>
        </w:rPr>
        <w:t>del capital social pertenece al Excm o</w:t>
      </w:r>
      <w:r>
        <w:rPr>
          <w:color w:val="4D4D4D"/>
          <w:w w:val="105"/>
        </w:rPr>
        <w:t>. </w:t>
      </w:r>
      <w:r>
        <w:rPr>
          <w:color w:val="282828"/>
          <w:w w:val="105"/>
        </w:rPr>
        <w:t>Ayuntamiento de Los</w:t>
      </w:r>
      <w:r>
        <w:rPr>
          <w:color w:val="282828"/>
          <w:spacing w:val="-4"/>
          <w:w w:val="105"/>
        </w:rPr>
        <w:t> </w:t>
      </w:r>
      <w:r>
        <w:rPr>
          <w:color w:val="282828"/>
          <w:w w:val="105"/>
        </w:rPr>
        <w:t>Realejos</w:t>
      </w:r>
      <w:r>
        <w:rPr>
          <w:color w:val="4D4D4D"/>
          <w:w w:val="105"/>
        </w:rPr>
        <w:t>.</w:t>
      </w:r>
    </w:p>
    <w:p>
      <w:pPr>
        <w:pStyle w:val="BodyText"/>
        <w:spacing w:line="348" w:lineRule="auto" w:before="116"/>
        <w:ind w:left="1691" w:right="533" w:hanging="2"/>
        <w:jc w:val="both"/>
      </w:pPr>
      <w:r>
        <w:rPr>
          <w:color w:val="282828"/>
        </w:rPr>
        <w:t>La moneda funcional con la que opera la empresa es el  euro. Para  la formulación  de los estados  </w:t>
      </w:r>
      <w:r>
        <w:rPr>
          <w:color w:val="383838"/>
        </w:rPr>
        <w:t>financieros  </w:t>
      </w:r>
      <w:r>
        <w:rPr>
          <w:color w:val="282828"/>
        </w:rPr>
        <w:t>en euros se han seguido los criterios establecidos en el Plan General</w:t>
      </w:r>
      <w:r>
        <w:rPr>
          <w:color w:val="282828"/>
          <w:spacing w:val="-22"/>
        </w:rPr>
        <w:t> </w:t>
      </w:r>
      <w:r>
        <w:rPr>
          <w:color w:val="282828"/>
        </w:rPr>
        <w:t>Contable.</w:t>
      </w:r>
    </w:p>
    <w:p>
      <w:pPr>
        <w:pStyle w:val="BodyText"/>
        <w:rPr>
          <w:sz w:val="16"/>
        </w:rPr>
      </w:pPr>
    </w:p>
    <w:p>
      <w:pPr>
        <w:pStyle w:val="BodyText"/>
        <w:spacing w:before="11"/>
        <w:rPr>
          <w:sz w:val="12"/>
        </w:rPr>
      </w:pPr>
    </w:p>
    <w:p>
      <w:pPr>
        <w:pStyle w:val="Heading2"/>
        <w:numPr>
          <w:ilvl w:val="0"/>
          <w:numId w:val="2"/>
        </w:numPr>
        <w:tabs>
          <w:tab w:pos="2233" w:val="left" w:leader="none"/>
          <w:tab w:pos="2235" w:val="left" w:leader="none"/>
        </w:tabs>
        <w:spacing w:line="240" w:lineRule="auto" w:before="0" w:after="0"/>
        <w:ind w:left="2234" w:right="0" w:hanging="545"/>
        <w:jc w:val="left"/>
        <w:rPr>
          <w:color w:val="282828"/>
        </w:rPr>
      </w:pPr>
      <w:r>
        <w:rPr>
          <w:color w:val="282828"/>
        </w:rPr>
        <w:t>Bases de presentación de las cuentas anuales</w:t>
      </w:r>
      <w:r>
        <w:rPr>
          <w:color w:val="282828"/>
          <w:spacing w:val="-19"/>
        </w:rPr>
        <w:t> </w:t>
      </w:r>
      <w:r>
        <w:rPr>
          <w:color w:val="282828"/>
        </w:rPr>
        <w:t>abreviadas.</w:t>
      </w:r>
    </w:p>
    <w:p>
      <w:pPr>
        <w:pStyle w:val="Heading6"/>
        <w:numPr>
          <w:ilvl w:val="1"/>
          <w:numId w:val="2"/>
        </w:numPr>
        <w:tabs>
          <w:tab w:pos="2005" w:val="left" w:leader="none"/>
        </w:tabs>
        <w:spacing w:line="240" w:lineRule="auto" w:before="178" w:after="0"/>
        <w:ind w:left="2004" w:right="0" w:hanging="320"/>
        <w:jc w:val="left"/>
        <w:rPr>
          <w:i/>
          <w:color w:val="282828"/>
        </w:rPr>
      </w:pPr>
      <w:r>
        <w:rPr>
          <w:i/>
          <w:color w:val="161616"/>
          <w:w w:val="105"/>
        </w:rPr>
        <w:t>Imagen</w:t>
      </w:r>
      <w:r>
        <w:rPr>
          <w:i/>
          <w:color w:val="161616"/>
          <w:spacing w:val="16"/>
          <w:w w:val="105"/>
        </w:rPr>
        <w:t> </w:t>
      </w:r>
      <w:r>
        <w:rPr>
          <w:i/>
          <w:color w:val="282828"/>
          <w:w w:val="105"/>
        </w:rPr>
        <w:t>fiel.</w:t>
      </w:r>
    </w:p>
    <w:p>
      <w:pPr>
        <w:pStyle w:val="BodyText"/>
        <w:spacing w:before="11"/>
        <w:rPr>
          <w:rFonts w:ascii="Times New Roman"/>
          <w:b/>
          <w:i/>
          <w:sz w:val="16"/>
        </w:rPr>
      </w:pPr>
    </w:p>
    <w:p>
      <w:pPr>
        <w:pStyle w:val="BodyText"/>
        <w:spacing w:line="350" w:lineRule="auto"/>
        <w:ind w:left="1679" w:right="533" w:firstLine="5"/>
        <w:jc w:val="both"/>
      </w:pPr>
      <w:r>
        <w:rPr>
          <w:color w:val="282828"/>
          <w:w w:val="105"/>
        </w:rPr>
        <w:t>Las cuentas anuales abreviadas del ejercicio 2024 adjuntas </w:t>
      </w:r>
      <w:r>
        <w:rPr>
          <w:color w:val="383838"/>
          <w:w w:val="105"/>
        </w:rPr>
        <w:t>han </w:t>
      </w:r>
      <w:r>
        <w:rPr>
          <w:color w:val="282828"/>
          <w:w w:val="105"/>
        </w:rPr>
        <w:t>sido formuladas por el órgano de administración a partir de </w:t>
      </w:r>
      <w:r>
        <w:rPr>
          <w:color w:val="383838"/>
          <w:w w:val="105"/>
        </w:rPr>
        <w:t>los registros </w:t>
      </w:r>
      <w:r>
        <w:rPr>
          <w:color w:val="282828"/>
          <w:w w:val="105"/>
        </w:rPr>
        <w:t>contables de </w:t>
      </w:r>
      <w:r>
        <w:rPr>
          <w:color w:val="383838"/>
          <w:w w:val="105"/>
        </w:rPr>
        <w:t>la </w:t>
      </w:r>
      <w:r>
        <w:rPr>
          <w:color w:val="282828"/>
          <w:w w:val="105"/>
        </w:rPr>
        <w:t>Sociedad a 31 de d</w:t>
      </w:r>
      <w:r>
        <w:rPr>
          <w:color w:val="4D4D4D"/>
          <w:w w:val="105"/>
        </w:rPr>
        <w:t>ici</w:t>
      </w:r>
      <w:r>
        <w:rPr>
          <w:color w:val="282828"/>
          <w:w w:val="105"/>
        </w:rPr>
        <w:t>embre de </w:t>
      </w:r>
      <w:r>
        <w:rPr>
          <w:color w:val="383838"/>
          <w:w w:val="105"/>
        </w:rPr>
        <w:t>2024 y </w:t>
      </w:r>
      <w:r>
        <w:rPr>
          <w:color w:val="282828"/>
          <w:w w:val="105"/>
        </w:rPr>
        <w:t>en ellas se han aplicado los principios contables y criterios de valoración </w:t>
      </w:r>
      <w:r>
        <w:rPr>
          <w:color w:val="383838"/>
          <w:w w:val="105"/>
        </w:rPr>
        <w:t>recogidos </w:t>
      </w:r>
      <w:r>
        <w:rPr>
          <w:color w:val="282828"/>
          <w:w w:val="105"/>
        </w:rPr>
        <w:t>en el Real Decreto </w:t>
      </w:r>
      <w:r>
        <w:rPr>
          <w:color w:val="383838"/>
          <w:w w:val="105"/>
        </w:rPr>
        <w:t>1514/2007, </w:t>
      </w:r>
      <w:r>
        <w:rPr>
          <w:color w:val="282828"/>
          <w:w w:val="105"/>
        </w:rPr>
        <w:t>por el que se aprueba el Plan General de Contabilidad, aplicando las modificaciones introducidas al mismo mediante el Real Decreto </w:t>
      </w:r>
      <w:r>
        <w:rPr>
          <w:color w:val="383838"/>
          <w:w w:val="105"/>
        </w:rPr>
        <w:t>1159/2010, </w:t>
      </w:r>
      <w:r>
        <w:rPr>
          <w:color w:val="282828"/>
          <w:w w:val="105"/>
        </w:rPr>
        <w:t>de 17 de septiembre, y el Real Decreto </w:t>
      </w:r>
      <w:r>
        <w:rPr>
          <w:color w:val="383838"/>
          <w:w w:val="105"/>
        </w:rPr>
        <w:t>1/2021, </w:t>
      </w:r>
      <w:r>
        <w:rPr>
          <w:color w:val="282828"/>
          <w:w w:val="105"/>
        </w:rPr>
        <w:t>de </w:t>
      </w:r>
      <w:r>
        <w:rPr>
          <w:color w:val="383838"/>
          <w:w w:val="105"/>
        </w:rPr>
        <w:t>12 </w:t>
      </w:r>
      <w:r>
        <w:rPr>
          <w:color w:val="282828"/>
          <w:w w:val="105"/>
        </w:rPr>
        <w:t>de </w:t>
      </w:r>
      <w:r>
        <w:rPr>
          <w:color w:val="383838"/>
          <w:w w:val="105"/>
        </w:rPr>
        <w:t>enero, y </w:t>
      </w:r>
      <w:r>
        <w:rPr>
          <w:color w:val="282828"/>
          <w:w w:val="105"/>
        </w:rPr>
        <w:t>el </w:t>
      </w:r>
      <w:r>
        <w:rPr>
          <w:color w:val="383838"/>
          <w:w w:val="105"/>
        </w:rPr>
        <w:t>resto </w:t>
      </w:r>
      <w:r>
        <w:rPr>
          <w:color w:val="282828"/>
          <w:w w:val="105"/>
        </w:rPr>
        <w:t>de disposiciones legales v</w:t>
      </w:r>
      <w:r>
        <w:rPr>
          <w:color w:val="4D4D4D"/>
          <w:w w:val="105"/>
        </w:rPr>
        <w:t>i</w:t>
      </w:r>
      <w:r>
        <w:rPr>
          <w:color w:val="282828"/>
          <w:w w:val="105"/>
        </w:rPr>
        <w:t>gentes </w:t>
      </w:r>
      <w:r>
        <w:rPr>
          <w:color w:val="383838"/>
          <w:w w:val="105"/>
        </w:rPr>
        <w:t>en </w:t>
      </w:r>
      <w:r>
        <w:rPr>
          <w:color w:val="282828"/>
          <w:w w:val="105"/>
        </w:rPr>
        <w:t>materia contable, con objeto de mostrar la </w:t>
      </w:r>
      <w:r>
        <w:rPr>
          <w:color w:val="383838"/>
          <w:w w:val="105"/>
        </w:rPr>
        <w:t>imagen </w:t>
      </w:r>
      <w:r>
        <w:rPr>
          <w:color w:val="282828"/>
          <w:w w:val="105"/>
        </w:rPr>
        <w:t>fiel del patrimonio, de </w:t>
      </w:r>
      <w:r>
        <w:rPr>
          <w:color w:val="383838"/>
          <w:w w:val="105"/>
        </w:rPr>
        <w:t>la </w:t>
      </w:r>
      <w:r>
        <w:rPr>
          <w:color w:val="282828"/>
          <w:w w:val="105"/>
        </w:rPr>
        <w:t>situación financiera y de </w:t>
      </w:r>
      <w:r>
        <w:rPr>
          <w:color w:val="383838"/>
          <w:w w:val="105"/>
        </w:rPr>
        <w:t>los resultados </w:t>
      </w:r>
      <w:r>
        <w:rPr>
          <w:color w:val="282828"/>
          <w:w w:val="105"/>
        </w:rPr>
        <w:t>de la Sociedad</w:t>
      </w:r>
      <w:r>
        <w:rPr>
          <w:color w:val="626262"/>
          <w:w w:val="105"/>
        </w:rPr>
        <w:t>.</w:t>
      </w:r>
    </w:p>
    <w:p>
      <w:pPr>
        <w:pStyle w:val="BodyText"/>
        <w:spacing w:line="355" w:lineRule="auto" w:before="107"/>
        <w:ind w:left="1681" w:right="546" w:hanging="2"/>
        <w:jc w:val="both"/>
      </w:pPr>
      <w:r>
        <w:rPr>
          <w:color w:val="282828"/>
          <w:w w:val="105"/>
        </w:rPr>
        <w:t>No existen razones excepcionales por las que</w:t>
      </w:r>
      <w:r>
        <w:rPr>
          <w:color w:val="626262"/>
          <w:w w:val="105"/>
        </w:rPr>
        <w:t>, </w:t>
      </w:r>
      <w:r>
        <w:rPr>
          <w:color w:val="282828"/>
          <w:w w:val="105"/>
        </w:rPr>
        <w:t>para mostrar la </w:t>
      </w:r>
      <w:r>
        <w:rPr>
          <w:color w:val="383838"/>
          <w:w w:val="105"/>
        </w:rPr>
        <w:t>imagen fiel, </w:t>
      </w:r>
      <w:r>
        <w:rPr>
          <w:color w:val="282828"/>
          <w:w w:val="105"/>
        </w:rPr>
        <w:t>no se hayan aplicado disposiciones legales en materia </w:t>
      </w:r>
      <w:r>
        <w:rPr>
          <w:color w:val="383838"/>
          <w:w w:val="105"/>
        </w:rPr>
        <w:t>contable, información </w:t>
      </w:r>
      <w:r>
        <w:rPr>
          <w:color w:val="282828"/>
          <w:w w:val="105"/>
        </w:rPr>
        <w:t>sobre el patrimonio, </w:t>
      </w:r>
      <w:r>
        <w:rPr>
          <w:color w:val="383838"/>
          <w:w w:val="105"/>
        </w:rPr>
        <w:t>la </w:t>
      </w:r>
      <w:r>
        <w:rPr>
          <w:color w:val="282828"/>
          <w:w w:val="105"/>
        </w:rPr>
        <w:t>situación </w:t>
      </w:r>
      <w:r>
        <w:rPr>
          <w:color w:val="383838"/>
          <w:w w:val="105"/>
        </w:rPr>
        <w:t>financiera y los </w:t>
      </w:r>
      <w:r>
        <w:rPr>
          <w:color w:val="282828"/>
          <w:w w:val="105"/>
        </w:rPr>
        <w:t>resultados de </w:t>
      </w:r>
      <w:r>
        <w:rPr>
          <w:color w:val="383838"/>
          <w:w w:val="105"/>
        </w:rPr>
        <w:t>la </w:t>
      </w:r>
      <w:r>
        <w:rPr>
          <w:color w:val="282828"/>
          <w:w w:val="105"/>
        </w:rPr>
        <w:t>empre sa</w:t>
      </w:r>
      <w:r>
        <w:rPr>
          <w:color w:val="4D4D4D"/>
          <w:w w:val="105"/>
        </w:rPr>
        <w:t>.</w:t>
      </w:r>
    </w:p>
    <w:p>
      <w:pPr>
        <w:pStyle w:val="BodyText"/>
        <w:spacing w:line="348" w:lineRule="auto" w:before="109"/>
        <w:ind w:left="1680" w:right="549" w:hanging="1"/>
        <w:jc w:val="both"/>
      </w:pPr>
      <w:r>
        <w:rPr>
          <w:color w:val="282828"/>
          <w:w w:val="105"/>
        </w:rPr>
        <w:t>Las presentes cuentas anuales abreviadas </w:t>
      </w:r>
      <w:r>
        <w:rPr>
          <w:color w:val="383838"/>
          <w:w w:val="105"/>
        </w:rPr>
        <w:t>se </w:t>
      </w:r>
      <w:r>
        <w:rPr>
          <w:color w:val="282828"/>
          <w:w w:val="105"/>
        </w:rPr>
        <w:t>someterán a </w:t>
      </w:r>
      <w:r>
        <w:rPr>
          <w:color w:val="383838"/>
          <w:w w:val="105"/>
        </w:rPr>
        <w:t>la </w:t>
      </w:r>
      <w:r>
        <w:rPr>
          <w:color w:val="282828"/>
          <w:w w:val="105"/>
        </w:rPr>
        <w:t>apro bac</w:t>
      </w:r>
      <w:r>
        <w:rPr>
          <w:color w:val="4D4D4D"/>
          <w:w w:val="105"/>
        </w:rPr>
        <w:t>i</w:t>
      </w:r>
      <w:r>
        <w:rPr>
          <w:color w:val="282828"/>
          <w:w w:val="105"/>
        </w:rPr>
        <w:t>ón por la Junta General Ordinaria de socios</w:t>
      </w:r>
      <w:r>
        <w:rPr>
          <w:color w:val="4D4D4D"/>
          <w:w w:val="105"/>
        </w:rPr>
        <w:t>, </w:t>
      </w:r>
      <w:r>
        <w:rPr>
          <w:color w:val="282828"/>
          <w:w w:val="105"/>
        </w:rPr>
        <w:t>estimándose que serán aprobadas </w:t>
      </w:r>
      <w:r>
        <w:rPr>
          <w:color w:val="383838"/>
          <w:w w:val="105"/>
        </w:rPr>
        <w:t>sin </w:t>
      </w:r>
      <w:r>
        <w:rPr>
          <w:color w:val="282828"/>
          <w:w w:val="105"/>
        </w:rPr>
        <w:t>modificación alguna </w:t>
      </w:r>
      <w:r>
        <w:rPr>
          <w:color w:val="626262"/>
          <w:w w:val="105"/>
        </w:rPr>
        <w:t>.</w:t>
      </w:r>
    </w:p>
    <w:p>
      <w:pPr>
        <w:pStyle w:val="BodyText"/>
        <w:spacing w:line="355" w:lineRule="auto" w:before="115"/>
        <w:ind w:left="1673" w:right="538" w:firstLine="1"/>
        <w:jc w:val="both"/>
      </w:pPr>
      <w:r>
        <w:rPr>
          <w:color w:val="282828"/>
          <w:w w:val="105"/>
        </w:rPr>
        <w:t>Las cuentas anuales </w:t>
      </w:r>
      <w:r>
        <w:rPr>
          <w:color w:val="383838"/>
          <w:w w:val="105"/>
        </w:rPr>
        <w:t>abreviadas </w:t>
      </w:r>
      <w:r>
        <w:rPr>
          <w:color w:val="282828"/>
          <w:w w:val="105"/>
        </w:rPr>
        <w:t>del ejercicio anterior, fueron aprobadas por </w:t>
      </w:r>
      <w:r>
        <w:rPr>
          <w:color w:val="383838"/>
          <w:w w:val="105"/>
        </w:rPr>
        <w:t>la </w:t>
      </w:r>
      <w:r>
        <w:rPr>
          <w:color w:val="282828"/>
          <w:w w:val="105"/>
        </w:rPr>
        <w:t>Junta General Ordinaria, el </w:t>
      </w:r>
      <w:r>
        <w:rPr>
          <w:color w:val="383838"/>
          <w:w w:val="105"/>
        </w:rPr>
        <w:t>27 </w:t>
      </w:r>
      <w:r>
        <w:rPr>
          <w:color w:val="282828"/>
          <w:w w:val="105"/>
        </w:rPr>
        <w:t>de </w:t>
      </w:r>
      <w:r>
        <w:rPr>
          <w:color w:val="4D4D4D"/>
          <w:w w:val="105"/>
        </w:rPr>
        <w:t>j</w:t>
      </w:r>
      <w:r>
        <w:rPr>
          <w:color w:val="282828"/>
          <w:w w:val="105"/>
        </w:rPr>
        <w:t>unio de</w:t>
      </w:r>
      <w:r>
        <w:rPr>
          <w:color w:val="282828"/>
          <w:spacing w:val="6"/>
          <w:w w:val="105"/>
        </w:rPr>
        <w:t> </w:t>
      </w:r>
      <w:r>
        <w:rPr>
          <w:color w:val="282828"/>
          <w:spacing w:val="-3"/>
          <w:w w:val="105"/>
        </w:rPr>
        <w:t>2024</w:t>
      </w:r>
      <w:r>
        <w:rPr>
          <w:color w:val="626262"/>
          <w:spacing w:val="-3"/>
          <w:w w:val="105"/>
        </w:rPr>
        <w:t>.</w:t>
      </w:r>
    </w:p>
    <w:p>
      <w:pPr>
        <w:pStyle w:val="BodyText"/>
        <w:spacing w:line="348" w:lineRule="auto" w:before="105"/>
        <w:ind w:left="1676" w:right="550" w:hanging="3"/>
        <w:jc w:val="both"/>
      </w:pPr>
      <w:r>
        <w:rPr>
          <w:color w:val="282828"/>
          <w:w w:val="105"/>
        </w:rPr>
        <w:t>En virtud de la Disposición transitoria quinta del Real Decreto </w:t>
      </w:r>
      <w:r>
        <w:rPr>
          <w:color w:val="383838"/>
          <w:w w:val="105"/>
        </w:rPr>
        <w:t>1514/2007, </w:t>
      </w:r>
      <w:r>
        <w:rPr>
          <w:color w:val="282828"/>
          <w:w w:val="105"/>
        </w:rPr>
        <w:t>la Sociedad </w:t>
      </w:r>
      <w:r>
        <w:rPr>
          <w:color w:val="383838"/>
          <w:w w:val="105"/>
        </w:rPr>
        <w:t>sigue </w:t>
      </w:r>
      <w:r>
        <w:rPr>
          <w:color w:val="282828"/>
          <w:w w:val="105"/>
        </w:rPr>
        <w:t>aplícando, en lo que no se opone a la </w:t>
      </w:r>
      <w:r>
        <w:rPr>
          <w:color w:val="383838"/>
          <w:w w:val="105"/>
        </w:rPr>
        <w:t>legislación </w:t>
      </w:r>
      <w:r>
        <w:rPr>
          <w:color w:val="282828"/>
          <w:w w:val="105"/>
        </w:rPr>
        <w:t>mercantil actual, la Adaptación Sectorial del Plan General de Contabilidad.</w:t>
      </w:r>
    </w:p>
    <w:p>
      <w:pPr>
        <w:spacing w:after="0" w:line="348" w:lineRule="auto"/>
        <w:jc w:val="both"/>
        <w:sectPr>
          <w:pgSz w:w="11910" w:h="16850"/>
          <w:pgMar w:header="1009" w:footer="1720" w:top="1260" w:bottom="1960" w:left="160" w:right="1340"/>
        </w:sectPr>
      </w:pPr>
    </w:p>
    <w:p>
      <w:pPr>
        <w:pStyle w:val="BodyText"/>
        <w:rPr>
          <w:sz w:val="20"/>
        </w:rPr>
      </w:pPr>
    </w:p>
    <w:p>
      <w:pPr>
        <w:pStyle w:val="BodyText"/>
        <w:rPr>
          <w:sz w:val="20"/>
        </w:rPr>
      </w:pPr>
    </w:p>
    <w:p>
      <w:pPr>
        <w:pStyle w:val="BodyText"/>
        <w:spacing w:before="9"/>
        <w:rPr>
          <w:sz w:val="19"/>
        </w:rPr>
      </w:pPr>
    </w:p>
    <w:p>
      <w:pPr>
        <w:pStyle w:val="ListParagraph"/>
        <w:numPr>
          <w:ilvl w:val="1"/>
          <w:numId w:val="2"/>
        </w:numPr>
        <w:tabs>
          <w:tab w:pos="2043" w:val="left" w:leader="none"/>
        </w:tabs>
        <w:spacing w:line="240" w:lineRule="auto" w:before="1" w:after="0"/>
        <w:ind w:left="2042" w:right="0" w:hanging="324"/>
        <w:jc w:val="left"/>
        <w:rPr>
          <w:rFonts w:ascii="Times New Roman"/>
          <w:b/>
          <w:i/>
          <w:color w:val="2A2A2A"/>
          <w:sz w:val="17"/>
        </w:rPr>
      </w:pPr>
      <w:r>
        <w:rPr>
          <w:rFonts w:ascii="Times New Roman"/>
          <w:b/>
          <w:i/>
          <w:color w:val="161616"/>
          <w:sz w:val="17"/>
        </w:rPr>
        <w:t>Principios </w:t>
      </w:r>
      <w:r>
        <w:rPr>
          <w:rFonts w:ascii="Times New Roman"/>
          <w:b/>
          <w:i/>
          <w:color w:val="2A2A2A"/>
          <w:sz w:val="17"/>
        </w:rPr>
        <w:t>contables no obligatorios</w:t>
      </w:r>
      <w:r>
        <w:rPr>
          <w:rFonts w:ascii="Times New Roman"/>
          <w:b/>
          <w:i/>
          <w:color w:val="2A2A2A"/>
          <w:spacing w:val="13"/>
          <w:sz w:val="17"/>
        </w:rPr>
        <w:t> </w:t>
      </w:r>
      <w:r>
        <w:rPr>
          <w:rFonts w:ascii="Times New Roman"/>
          <w:b/>
          <w:i/>
          <w:color w:val="2A2A2A"/>
          <w:sz w:val="17"/>
        </w:rPr>
        <w:t>aplicados.</w:t>
      </w:r>
    </w:p>
    <w:p>
      <w:pPr>
        <w:pStyle w:val="BodyText"/>
        <w:spacing w:before="8"/>
        <w:rPr>
          <w:rFonts w:ascii="Times New Roman"/>
          <w:b/>
          <w:i/>
          <w:sz w:val="16"/>
        </w:rPr>
      </w:pPr>
    </w:p>
    <w:p>
      <w:pPr>
        <w:pStyle w:val="BodyText"/>
        <w:ind w:left="1722"/>
        <w:jc w:val="both"/>
      </w:pPr>
      <w:r>
        <w:rPr>
          <w:color w:val="424242"/>
        </w:rPr>
        <w:t>En </w:t>
      </w:r>
      <w:r>
        <w:rPr>
          <w:color w:val="2A2A2A"/>
        </w:rPr>
        <w:t>el caso de aplicar principios contables no obligatorios se desglosarán.</w:t>
      </w:r>
    </w:p>
    <w:p>
      <w:pPr>
        <w:pStyle w:val="BodyText"/>
        <w:spacing w:before="2"/>
      </w:pPr>
    </w:p>
    <w:p>
      <w:pPr>
        <w:pStyle w:val="ListParagraph"/>
        <w:numPr>
          <w:ilvl w:val="1"/>
          <w:numId w:val="2"/>
        </w:numPr>
        <w:tabs>
          <w:tab w:pos="2036" w:val="left" w:leader="none"/>
        </w:tabs>
        <w:spacing w:line="240" w:lineRule="auto" w:before="0" w:after="0"/>
        <w:ind w:left="2035" w:right="0" w:hanging="315"/>
        <w:jc w:val="left"/>
        <w:rPr>
          <w:rFonts w:ascii="Times New Roman" w:hAnsi="Times New Roman"/>
          <w:i/>
          <w:color w:val="2A2A2A"/>
          <w:sz w:val="17"/>
        </w:rPr>
      </w:pPr>
      <w:r>
        <w:rPr>
          <w:rFonts w:ascii="Times New Roman" w:hAnsi="Times New Roman"/>
          <w:i/>
          <w:color w:val="2A2A2A"/>
          <w:w w:val="105"/>
          <w:sz w:val="17"/>
        </w:rPr>
        <w:t>Aspectos</w:t>
      </w:r>
      <w:r>
        <w:rPr>
          <w:rFonts w:ascii="Times New Roman" w:hAnsi="Times New Roman"/>
          <w:i/>
          <w:color w:val="2A2A2A"/>
          <w:spacing w:val="-1"/>
          <w:w w:val="105"/>
          <w:sz w:val="17"/>
        </w:rPr>
        <w:t> </w:t>
      </w:r>
      <w:r>
        <w:rPr>
          <w:rFonts w:ascii="Times New Roman" w:hAnsi="Times New Roman"/>
          <w:i/>
          <w:color w:val="2A2A2A"/>
          <w:w w:val="105"/>
          <w:sz w:val="17"/>
        </w:rPr>
        <w:t>críticos</w:t>
      </w:r>
      <w:r>
        <w:rPr>
          <w:rFonts w:ascii="Times New Roman" w:hAnsi="Times New Roman"/>
          <w:i/>
          <w:color w:val="2A2A2A"/>
          <w:spacing w:val="-6"/>
          <w:w w:val="105"/>
          <w:sz w:val="17"/>
        </w:rPr>
        <w:t> </w:t>
      </w:r>
      <w:r>
        <w:rPr>
          <w:rFonts w:ascii="Times New Roman" w:hAnsi="Times New Roman"/>
          <w:i/>
          <w:color w:val="2A2A2A"/>
          <w:w w:val="105"/>
          <w:sz w:val="17"/>
        </w:rPr>
        <w:t>de</w:t>
      </w:r>
      <w:r>
        <w:rPr>
          <w:rFonts w:ascii="Times New Roman" w:hAnsi="Times New Roman"/>
          <w:i/>
          <w:color w:val="2A2A2A"/>
          <w:spacing w:val="-10"/>
          <w:w w:val="105"/>
          <w:sz w:val="17"/>
        </w:rPr>
        <w:t> </w:t>
      </w:r>
      <w:r>
        <w:rPr>
          <w:rFonts w:ascii="Times New Roman" w:hAnsi="Times New Roman"/>
          <w:i/>
          <w:color w:val="2A2A2A"/>
          <w:w w:val="105"/>
          <w:sz w:val="17"/>
        </w:rPr>
        <w:t>la valoración</w:t>
      </w:r>
      <w:r>
        <w:rPr>
          <w:rFonts w:ascii="Times New Roman" w:hAnsi="Times New Roman"/>
          <w:i/>
          <w:color w:val="2A2A2A"/>
          <w:spacing w:val="5"/>
          <w:w w:val="105"/>
          <w:sz w:val="17"/>
        </w:rPr>
        <w:t> </w:t>
      </w:r>
      <w:r>
        <w:rPr>
          <w:i/>
          <w:color w:val="2A2A2A"/>
          <w:w w:val="105"/>
          <w:sz w:val="15"/>
        </w:rPr>
        <w:t>y</w:t>
      </w:r>
      <w:r>
        <w:rPr>
          <w:i/>
          <w:color w:val="2A2A2A"/>
          <w:spacing w:val="-6"/>
          <w:w w:val="105"/>
          <w:sz w:val="15"/>
        </w:rPr>
        <w:t> </w:t>
      </w:r>
      <w:r>
        <w:rPr>
          <w:rFonts w:ascii="Times New Roman" w:hAnsi="Times New Roman"/>
          <w:i/>
          <w:color w:val="2A2A2A"/>
          <w:w w:val="105"/>
          <w:sz w:val="17"/>
        </w:rPr>
        <w:t>estimación</w:t>
      </w:r>
      <w:r>
        <w:rPr>
          <w:rFonts w:ascii="Times New Roman" w:hAnsi="Times New Roman"/>
          <w:i/>
          <w:color w:val="2A2A2A"/>
          <w:spacing w:val="5"/>
          <w:w w:val="105"/>
          <w:sz w:val="17"/>
        </w:rPr>
        <w:t> </w:t>
      </w:r>
      <w:r>
        <w:rPr>
          <w:rFonts w:ascii="Times New Roman" w:hAnsi="Times New Roman"/>
          <w:i/>
          <w:color w:val="2A2A2A"/>
          <w:w w:val="105"/>
          <w:sz w:val="17"/>
        </w:rPr>
        <w:t>de</w:t>
      </w:r>
      <w:r>
        <w:rPr>
          <w:rFonts w:ascii="Times New Roman" w:hAnsi="Times New Roman"/>
          <w:i/>
          <w:color w:val="2A2A2A"/>
          <w:spacing w:val="-14"/>
          <w:w w:val="105"/>
          <w:sz w:val="17"/>
        </w:rPr>
        <w:t> </w:t>
      </w:r>
      <w:r>
        <w:rPr>
          <w:rFonts w:ascii="Times New Roman" w:hAnsi="Times New Roman"/>
          <w:i/>
          <w:color w:val="2A2A2A"/>
          <w:w w:val="105"/>
          <w:sz w:val="17"/>
        </w:rPr>
        <w:t>la</w:t>
      </w:r>
      <w:r>
        <w:rPr>
          <w:rFonts w:ascii="Times New Roman" w:hAnsi="Times New Roman"/>
          <w:i/>
          <w:color w:val="2A2A2A"/>
          <w:spacing w:val="-14"/>
          <w:w w:val="105"/>
          <w:sz w:val="17"/>
        </w:rPr>
        <w:t> </w:t>
      </w:r>
      <w:r>
        <w:rPr>
          <w:rFonts w:ascii="Times New Roman" w:hAnsi="Times New Roman"/>
          <w:i/>
          <w:color w:val="2A2A2A"/>
          <w:w w:val="105"/>
          <w:sz w:val="17"/>
        </w:rPr>
        <w:t>incertidumbre.</w:t>
      </w:r>
    </w:p>
    <w:p>
      <w:pPr>
        <w:pStyle w:val="BodyText"/>
        <w:spacing w:before="9"/>
        <w:rPr>
          <w:rFonts w:ascii="Times New Roman"/>
          <w:i/>
          <w:sz w:val="16"/>
        </w:rPr>
      </w:pPr>
    </w:p>
    <w:p>
      <w:pPr>
        <w:pStyle w:val="BodyText"/>
        <w:spacing w:line="340" w:lineRule="auto"/>
        <w:ind w:left="1724" w:right="515"/>
        <w:jc w:val="both"/>
      </w:pPr>
      <w:r>
        <w:rPr>
          <w:color w:val="2A2A2A"/>
          <w:w w:val="105"/>
        </w:rPr>
        <w:t>A 31 de diciembre de 2024 la Sociedad posee un fondo de maniobra negativo por </w:t>
      </w:r>
      <w:r>
        <w:rPr>
          <w:color w:val="424242"/>
          <w:w w:val="105"/>
        </w:rPr>
        <w:t>importe </w:t>
      </w:r>
      <w:r>
        <w:rPr>
          <w:color w:val="2A2A2A"/>
          <w:w w:val="105"/>
        </w:rPr>
        <w:t>de 205</w:t>
      </w:r>
      <w:r>
        <w:rPr>
          <w:color w:val="606060"/>
          <w:w w:val="105"/>
        </w:rPr>
        <w:t>.</w:t>
      </w:r>
      <w:r>
        <w:rPr>
          <w:color w:val="2A2A2A"/>
          <w:w w:val="105"/>
        </w:rPr>
        <w:t>732,98 euros (208</w:t>
      </w:r>
      <w:r>
        <w:rPr>
          <w:color w:val="606060"/>
          <w:w w:val="105"/>
        </w:rPr>
        <w:t>.</w:t>
      </w:r>
      <w:r>
        <w:rPr>
          <w:color w:val="2A2A2A"/>
          <w:w w:val="105"/>
        </w:rPr>
        <w:t>094,03 euros negativo a 31 de diciembre de 2023), generadas por las obligaciones contraídas en el desarrollo de su actividad.</w:t>
      </w:r>
    </w:p>
    <w:p>
      <w:pPr>
        <w:pStyle w:val="BodyText"/>
        <w:spacing w:line="345" w:lineRule="auto" w:before="130"/>
        <w:ind w:left="1719" w:right="503" w:firstLine="2"/>
        <w:jc w:val="both"/>
      </w:pPr>
      <w:r>
        <w:rPr>
          <w:color w:val="2A2A2A"/>
          <w:w w:val="110"/>
        </w:rPr>
        <w:t>El órgano de administración ha elaborado las presentes cuentas anuales abreviadas del ejercicio 2024 bajo el principio</w:t>
      </w:r>
      <w:r>
        <w:rPr>
          <w:color w:val="2A2A2A"/>
          <w:spacing w:val="-7"/>
          <w:w w:val="110"/>
        </w:rPr>
        <w:t> </w:t>
      </w:r>
      <w:r>
        <w:rPr>
          <w:color w:val="2A2A2A"/>
          <w:w w:val="110"/>
        </w:rPr>
        <w:t>de</w:t>
      </w:r>
      <w:r>
        <w:rPr>
          <w:color w:val="2A2A2A"/>
          <w:spacing w:val="-10"/>
          <w:w w:val="110"/>
        </w:rPr>
        <w:t> </w:t>
      </w:r>
      <w:r>
        <w:rPr>
          <w:color w:val="2A2A2A"/>
          <w:w w:val="110"/>
        </w:rPr>
        <w:t>empresa</w:t>
      </w:r>
      <w:r>
        <w:rPr>
          <w:color w:val="2A2A2A"/>
          <w:spacing w:val="-1"/>
          <w:w w:val="110"/>
        </w:rPr>
        <w:t> </w:t>
      </w:r>
      <w:r>
        <w:rPr>
          <w:color w:val="2A2A2A"/>
          <w:w w:val="110"/>
        </w:rPr>
        <w:t>en</w:t>
      </w:r>
      <w:r>
        <w:rPr>
          <w:color w:val="2A2A2A"/>
          <w:spacing w:val="-11"/>
          <w:w w:val="110"/>
        </w:rPr>
        <w:t> </w:t>
      </w:r>
      <w:r>
        <w:rPr>
          <w:color w:val="2A2A2A"/>
          <w:w w:val="110"/>
        </w:rPr>
        <w:t>funcionamiento,</w:t>
      </w:r>
      <w:r>
        <w:rPr>
          <w:color w:val="2A2A2A"/>
          <w:spacing w:val="-17"/>
          <w:w w:val="110"/>
        </w:rPr>
        <w:t> </w:t>
      </w:r>
      <w:r>
        <w:rPr>
          <w:color w:val="2A2A2A"/>
          <w:w w:val="110"/>
        </w:rPr>
        <w:t>al</w:t>
      </w:r>
      <w:r>
        <w:rPr>
          <w:color w:val="2A2A2A"/>
          <w:spacing w:val="-15"/>
          <w:w w:val="110"/>
        </w:rPr>
        <w:t> </w:t>
      </w:r>
      <w:r>
        <w:rPr>
          <w:color w:val="2A2A2A"/>
          <w:w w:val="110"/>
        </w:rPr>
        <w:t>considerar</w:t>
      </w:r>
      <w:r>
        <w:rPr>
          <w:color w:val="2A2A2A"/>
          <w:spacing w:val="-3"/>
          <w:w w:val="110"/>
        </w:rPr>
        <w:t> </w:t>
      </w:r>
      <w:r>
        <w:rPr>
          <w:color w:val="2A2A2A"/>
          <w:w w:val="110"/>
        </w:rPr>
        <w:t>que</w:t>
      </w:r>
      <w:r>
        <w:rPr>
          <w:color w:val="2A2A2A"/>
          <w:spacing w:val="-9"/>
          <w:w w:val="110"/>
        </w:rPr>
        <w:t> </w:t>
      </w:r>
      <w:r>
        <w:rPr>
          <w:color w:val="2A2A2A"/>
          <w:w w:val="110"/>
        </w:rPr>
        <w:t>no</w:t>
      </w:r>
      <w:r>
        <w:rPr>
          <w:color w:val="2A2A2A"/>
          <w:spacing w:val="-14"/>
          <w:w w:val="110"/>
        </w:rPr>
        <w:t> </w:t>
      </w:r>
      <w:r>
        <w:rPr>
          <w:color w:val="2A2A2A"/>
          <w:w w:val="110"/>
        </w:rPr>
        <w:t>existe</w:t>
      </w:r>
      <w:r>
        <w:rPr>
          <w:color w:val="2A2A2A"/>
          <w:spacing w:val="-10"/>
          <w:w w:val="110"/>
        </w:rPr>
        <w:t> </w:t>
      </w:r>
      <w:r>
        <w:rPr>
          <w:color w:val="2A2A2A"/>
          <w:w w:val="110"/>
        </w:rPr>
        <w:t>ningún</w:t>
      </w:r>
      <w:r>
        <w:rPr>
          <w:color w:val="2A2A2A"/>
          <w:spacing w:val="-10"/>
          <w:w w:val="110"/>
        </w:rPr>
        <w:t> </w:t>
      </w:r>
      <w:r>
        <w:rPr>
          <w:color w:val="2A2A2A"/>
          <w:w w:val="110"/>
        </w:rPr>
        <w:t>tipo</w:t>
      </w:r>
      <w:r>
        <w:rPr>
          <w:color w:val="2A2A2A"/>
          <w:spacing w:val="-12"/>
          <w:w w:val="110"/>
        </w:rPr>
        <w:t> </w:t>
      </w:r>
      <w:r>
        <w:rPr>
          <w:color w:val="2A2A2A"/>
          <w:w w:val="110"/>
        </w:rPr>
        <w:t>de</w:t>
      </w:r>
      <w:r>
        <w:rPr>
          <w:color w:val="2A2A2A"/>
          <w:spacing w:val="-16"/>
          <w:w w:val="110"/>
        </w:rPr>
        <w:t> </w:t>
      </w:r>
      <w:r>
        <w:rPr>
          <w:color w:val="2A2A2A"/>
          <w:w w:val="110"/>
        </w:rPr>
        <w:t>riesgo</w:t>
      </w:r>
      <w:r>
        <w:rPr>
          <w:color w:val="2A2A2A"/>
          <w:spacing w:val="-9"/>
          <w:w w:val="110"/>
        </w:rPr>
        <w:t> </w:t>
      </w:r>
      <w:r>
        <w:rPr>
          <w:color w:val="2A2A2A"/>
          <w:w w:val="110"/>
        </w:rPr>
        <w:t>significativo</w:t>
      </w:r>
      <w:r>
        <w:rPr>
          <w:color w:val="2A2A2A"/>
          <w:spacing w:val="-7"/>
          <w:w w:val="110"/>
        </w:rPr>
        <w:t> </w:t>
      </w:r>
      <w:r>
        <w:rPr>
          <w:color w:val="2A2A2A"/>
          <w:w w:val="110"/>
        </w:rPr>
        <w:t>que</w:t>
      </w:r>
      <w:r>
        <w:rPr>
          <w:color w:val="2A2A2A"/>
          <w:spacing w:val="-13"/>
          <w:w w:val="110"/>
        </w:rPr>
        <w:t> </w:t>
      </w:r>
      <w:r>
        <w:rPr>
          <w:color w:val="2A2A2A"/>
          <w:w w:val="110"/>
        </w:rPr>
        <w:t>pueda suponer</w:t>
      </w:r>
      <w:r>
        <w:rPr>
          <w:color w:val="2A2A2A"/>
          <w:spacing w:val="-9"/>
          <w:w w:val="110"/>
        </w:rPr>
        <w:t> </w:t>
      </w:r>
      <w:r>
        <w:rPr>
          <w:color w:val="2A2A2A"/>
          <w:w w:val="110"/>
        </w:rPr>
        <w:t>cambios</w:t>
      </w:r>
      <w:r>
        <w:rPr>
          <w:color w:val="2A2A2A"/>
          <w:spacing w:val="-6"/>
          <w:w w:val="110"/>
        </w:rPr>
        <w:t> </w:t>
      </w:r>
      <w:r>
        <w:rPr>
          <w:color w:val="2A2A2A"/>
          <w:w w:val="110"/>
        </w:rPr>
        <w:t>significativos</w:t>
      </w:r>
      <w:r>
        <w:rPr>
          <w:color w:val="2A2A2A"/>
          <w:spacing w:val="-15"/>
          <w:w w:val="110"/>
        </w:rPr>
        <w:t> </w:t>
      </w:r>
      <w:r>
        <w:rPr>
          <w:color w:val="2A2A2A"/>
          <w:w w:val="110"/>
        </w:rPr>
        <w:t>en</w:t>
      </w:r>
      <w:r>
        <w:rPr>
          <w:color w:val="2A2A2A"/>
          <w:spacing w:val="-16"/>
          <w:w w:val="110"/>
        </w:rPr>
        <w:t> </w:t>
      </w:r>
      <w:r>
        <w:rPr>
          <w:color w:val="2A2A2A"/>
          <w:w w:val="110"/>
        </w:rPr>
        <w:t>el</w:t>
      </w:r>
      <w:r>
        <w:rPr>
          <w:color w:val="2A2A2A"/>
          <w:spacing w:val="-15"/>
          <w:w w:val="110"/>
        </w:rPr>
        <w:t> </w:t>
      </w:r>
      <w:r>
        <w:rPr>
          <w:color w:val="2A2A2A"/>
          <w:w w:val="110"/>
        </w:rPr>
        <w:t>valor</w:t>
      </w:r>
      <w:r>
        <w:rPr>
          <w:color w:val="2A2A2A"/>
          <w:spacing w:val="-9"/>
          <w:w w:val="110"/>
        </w:rPr>
        <w:t> </w:t>
      </w:r>
      <w:r>
        <w:rPr>
          <w:color w:val="2A2A2A"/>
          <w:w w:val="110"/>
        </w:rPr>
        <w:t>de</w:t>
      </w:r>
      <w:r>
        <w:rPr>
          <w:color w:val="2A2A2A"/>
          <w:spacing w:val="-12"/>
          <w:w w:val="110"/>
        </w:rPr>
        <w:t> </w:t>
      </w:r>
      <w:r>
        <w:rPr>
          <w:color w:val="2A2A2A"/>
          <w:w w:val="110"/>
        </w:rPr>
        <w:t>los</w:t>
      </w:r>
      <w:r>
        <w:rPr>
          <w:color w:val="2A2A2A"/>
          <w:spacing w:val="-10"/>
          <w:w w:val="110"/>
        </w:rPr>
        <w:t> </w:t>
      </w:r>
      <w:r>
        <w:rPr>
          <w:color w:val="2A2A2A"/>
          <w:w w:val="110"/>
        </w:rPr>
        <w:t>activos</w:t>
      </w:r>
      <w:r>
        <w:rPr>
          <w:color w:val="2A2A2A"/>
          <w:spacing w:val="-4"/>
          <w:w w:val="110"/>
        </w:rPr>
        <w:t> </w:t>
      </w:r>
      <w:r>
        <w:rPr>
          <w:color w:val="2A2A2A"/>
          <w:w w:val="110"/>
        </w:rPr>
        <w:t>o</w:t>
      </w:r>
      <w:r>
        <w:rPr>
          <w:color w:val="2A2A2A"/>
          <w:spacing w:val="-8"/>
          <w:w w:val="110"/>
        </w:rPr>
        <w:t> </w:t>
      </w:r>
      <w:r>
        <w:rPr>
          <w:color w:val="2A2A2A"/>
          <w:w w:val="110"/>
        </w:rPr>
        <w:t>pasivos</w:t>
      </w:r>
      <w:r>
        <w:rPr>
          <w:color w:val="2A2A2A"/>
          <w:spacing w:val="-4"/>
          <w:w w:val="110"/>
        </w:rPr>
        <w:t> </w:t>
      </w:r>
      <w:r>
        <w:rPr>
          <w:color w:val="2A2A2A"/>
          <w:w w:val="110"/>
        </w:rPr>
        <w:t>en</w:t>
      </w:r>
      <w:r>
        <w:rPr>
          <w:color w:val="2A2A2A"/>
          <w:spacing w:val="-16"/>
          <w:w w:val="110"/>
        </w:rPr>
        <w:t> </w:t>
      </w:r>
      <w:r>
        <w:rPr>
          <w:color w:val="2A2A2A"/>
          <w:w w:val="110"/>
        </w:rPr>
        <w:t>el</w:t>
      </w:r>
      <w:r>
        <w:rPr>
          <w:color w:val="2A2A2A"/>
          <w:spacing w:val="-10"/>
          <w:w w:val="110"/>
        </w:rPr>
        <w:t> </w:t>
      </w:r>
      <w:r>
        <w:rPr>
          <w:color w:val="2A2A2A"/>
          <w:w w:val="110"/>
        </w:rPr>
        <w:t>ejercicio</w:t>
      </w:r>
      <w:r>
        <w:rPr>
          <w:color w:val="2A2A2A"/>
          <w:spacing w:val="-6"/>
          <w:w w:val="110"/>
        </w:rPr>
        <w:t> </w:t>
      </w:r>
      <w:r>
        <w:rPr>
          <w:color w:val="2A2A2A"/>
          <w:w w:val="110"/>
        </w:rPr>
        <w:t>siguiente</w:t>
      </w:r>
      <w:r>
        <w:rPr>
          <w:color w:val="606060"/>
          <w:w w:val="110"/>
        </w:rPr>
        <w:t>.</w:t>
      </w:r>
    </w:p>
    <w:p>
      <w:pPr>
        <w:pStyle w:val="Heading7"/>
        <w:numPr>
          <w:ilvl w:val="1"/>
          <w:numId w:val="2"/>
        </w:numPr>
        <w:tabs>
          <w:tab w:pos="2031" w:val="left" w:leader="none"/>
        </w:tabs>
        <w:spacing w:line="240" w:lineRule="auto" w:before="116" w:after="0"/>
        <w:ind w:left="2030" w:right="0" w:hanging="311"/>
        <w:jc w:val="both"/>
        <w:rPr>
          <w:color w:val="2A2A2A"/>
        </w:rPr>
      </w:pPr>
      <w:r>
        <w:rPr>
          <w:color w:val="2A2A2A"/>
        </w:rPr>
        <w:t>Comparación de la</w:t>
      </w:r>
      <w:r>
        <w:rPr>
          <w:color w:val="2A2A2A"/>
          <w:spacing w:val="5"/>
        </w:rPr>
        <w:t> </w:t>
      </w:r>
      <w:r>
        <w:rPr>
          <w:color w:val="2A2A2A"/>
        </w:rPr>
        <w:t>información.</w:t>
      </w:r>
    </w:p>
    <w:p>
      <w:pPr>
        <w:pStyle w:val="BodyText"/>
        <w:spacing w:before="2"/>
        <w:rPr>
          <w:b/>
          <w:sz w:val="17"/>
        </w:rPr>
      </w:pPr>
    </w:p>
    <w:p>
      <w:pPr>
        <w:pStyle w:val="BodyText"/>
        <w:spacing w:line="345" w:lineRule="auto"/>
        <w:ind w:left="1719" w:right="509" w:firstLine="4"/>
        <w:jc w:val="both"/>
      </w:pPr>
      <w:r>
        <w:rPr>
          <w:color w:val="2A2A2A"/>
          <w:w w:val="105"/>
        </w:rPr>
        <w:t>Las cuentas anuales abreviadas presentan a efectos comparativos, con cada una de las partidas del balance de situación, de la cuenta de pérdidas y ganancias, además de las cifras del ejercicio 2024, las correspondientes al ejercicio anteri or</w:t>
      </w:r>
      <w:r>
        <w:rPr>
          <w:color w:val="606060"/>
          <w:w w:val="105"/>
        </w:rPr>
        <w:t>. </w:t>
      </w:r>
      <w:r>
        <w:rPr>
          <w:color w:val="2A2A2A"/>
          <w:w w:val="105"/>
        </w:rPr>
        <w:t>Asimismo, la Información contenida en esta memoria referida al ejercicio 2024 se presenta, a efectos comparativos con la información del ejercicio 2023.</w:t>
      </w:r>
    </w:p>
    <w:p>
      <w:pPr>
        <w:pStyle w:val="BodyText"/>
        <w:spacing w:before="116"/>
        <w:ind w:left="1718"/>
        <w:jc w:val="both"/>
      </w:pPr>
      <w:r>
        <w:rPr>
          <w:color w:val="2A2A2A"/>
        </w:rPr>
        <w:t>La Sociedad no está obligada a auditar las cuentas anuales abreviadas del ejercicios 2024.</w:t>
      </w:r>
    </w:p>
    <w:p>
      <w:pPr>
        <w:pStyle w:val="BodyText"/>
        <w:spacing w:before="2"/>
        <w:rPr>
          <w:sz w:val="17"/>
        </w:rPr>
      </w:pPr>
    </w:p>
    <w:p>
      <w:pPr>
        <w:pStyle w:val="BodyText"/>
        <w:spacing w:line="340" w:lineRule="auto" w:before="1"/>
        <w:ind w:left="1714" w:right="545" w:firstLine="3"/>
        <w:jc w:val="both"/>
      </w:pPr>
      <w:r>
        <w:rPr>
          <w:color w:val="2A2A2A"/>
          <w:w w:val="105"/>
        </w:rPr>
        <w:t>La Sociedad no presenta el Estado de Cambios en el Patrimonio Neto, el Estado de Flujos de Efectivo, ni el Informe de Gestión al no tener obligación, al presentar cuentas anuales abreviadas</w:t>
      </w:r>
      <w:r>
        <w:rPr>
          <w:color w:val="2A2A2A"/>
          <w:spacing w:val="-6"/>
          <w:w w:val="105"/>
        </w:rPr>
        <w:t> </w:t>
      </w:r>
      <w:r>
        <w:rPr>
          <w:color w:val="606060"/>
          <w:w w:val="105"/>
        </w:rPr>
        <w:t>.</w:t>
      </w:r>
    </w:p>
    <w:p>
      <w:pPr>
        <w:pStyle w:val="Heading4"/>
        <w:numPr>
          <w:ilvl w:val="1"/>
          <w:numId w:val="2"/>
        </w:numPr>
        <w:tabs>
          <w:tab w:pos="2033" w:val="left" w:leader="none"/>
        </w:tabs>
        <w:spacing w:line="240" w:lineRule="auto" w:before="102" w:after="0"/>
        <w:ind w:left="2032" w:right="0" w:hanging="319"/>
        <w:jc w:val="left"/>
        <w:rPr>
          <w:i/>
          <w:color w:val="2A2A2A"/>
        </w:rPr>
      </w:pPr>
      <w:r>
        <w:rPr>
          <w:i/>
          <w:color w:val="2A2A2A"/>
        </w:rPr>
        <w:t>Elementos recogidos en </w:t>
      </w:r>
      <w:r>
        <w:rPr>
          <w:i/>
          <w:color w:val="161616"/>
        </w:rPr>
        <w:t>varias</w:t>
      </w:r>
      <w:r>
        <w:rPr>
          <w:i/>
          <w:color w:val="161616"/>
          <w:spacing w:val="36"/>
        </w:rPr>
        <w:t> </w:t>
      </w:r>
      <w:r>
        <w:rPr>
          <w:i/>
          <w:color w:val="161616"/>
        </w:rPr>
        <w:t>partidas.</w:t>
      </w:r>
    </w:p>
    <w:p>
      <w:pPr>
        <w:pStyle w:val="BodyText"/>
        <w:spacing w:before="8"/>
        <w:rPr>
          <w:rFonts w:ascii="Times New Roman"/>
          <w:b/>
          <w:i/>
          <w:sz w:val="16"/>
        </w:rPr>
      </w:pPr>
    </w:p>
    <w:p>
      <w:pPr>
        <w:pStyle w:val="BodyText"/>
        <w:spacing w:line="340" w:lineRule="auto" w:before="1"/>
        <w:ind w:left="1714" w:right="513" w:firstLine="3"/>
        <w:jc w:val="both"/>
      </w:pPr>
      <w:r>
        <w:rPr>
          <w:color w:val="2A2A2A"/>
          <w:w w:val="105"/>
        </w:rPr>
        <w:t>No se presentan elementos patrimoniales registrados en dos o más partidas del balance, excepto deudas con entidades de crédito que se distribuyen en el corto y largo plazo.</w:t>
      </w:r>
    </w:p>
    <w:p>
      <w:pPr>
        <w:pStyle w:val="Heading4"/>
        <w:numPr>
          <w:ilvl w:val="1"/>
          <w:numId w:val="2"/>
        </w:numPr>
        <w:tabs>
          <w:tab w:pos="2022" w:val="left" w:leader="none"/>
        </w:tabs>
        <w:spacing w:line="240" w:lineRule="auto" w:before="97" w:after="0"/>
        <w:ind w:left="2021" w:right="0" w:hanging="311"/>
        <w:jc w:val="left"/>
        <w:rPr>
          <w:i/>
          <w:color w:val="2A2A2A"/>
          <w:sz w:val="16"/>
        </w:rPr>
      </w:pPr>
      <w:r>
        <w:rPr>
          <w:i/>
          <w:color w:val="2A2A2A"/>
        </w:rPr>
        <w:t>Cambios </w:t>
      </w:r>
      <w:r>
        <w:rPr>
          <w:i/>
          <w:color w:val="161616"/>
        </w:rPr>
        <w:t>en </w:t>
      </w:r>
      <w:r>
        <w:rPr>
          <w:i/>
          <w:color w:val="2A2A2A"/>
        </w:rPr>
        <w:t>criterios</w:t>
      </w:r>
      <w:r>
        <w:rPr>
          <w:i/>
          <w:color w:val="2A2A2A"/>
          <w:spacing w:val="3"/>
        </w:rPr>
        <w:t> </w:t>
      </w:r>
      <w:r>
        <w:rPr>
          <w:i/>
          <w:color w:val="2A2A2A"/>
        </w:rPr>
        <w:t>contables.</w:t>
      </w:r>
    </w:p>
    <w:p>
      <w:pPr>
        <w:pStyle w:val="BodyText"/>
        <w:spacing w:before="2"/>
        <w:rPr>
          <w:rFonts w:ascii="Times New Roman"/>
          <w:b/>
          <w:i/>
          <w:sz w:val="17"/>
        </w:rPr>
      </w:pPr>
    </w:p>
    <w:p>
      <w:pPr>
        <w:pStyle w:val="BodyText"/>
        <w:spacing w:line="340" w:lineRule="auto"/>
        <w:ind w:left="1714" w:right="540" w:hanging="2"/>
        <w:jc w:val="both"/>
      </w:pPr>
      <w:r>
        <w:rPr>
          <w:color w:val="2A2A2A"/>
        </w:rPr>
        <w:t>Durante el ejercicio 2024 y 2023 no se han producido cambios significativos de criterios contables respecto a los criterios aplicados en el ejercicio anterior.</w:t>
      </w:r>
    </w:p>
    <w:p>
      <w:pPr>
        <w:pStyle w:val="Heading4"/>
        <w:numPr>
          <w:ilvl w:val="1"/>
          <w:numId w:val="2"/>
        </w:numPr>
        <w:tabs>
          <w:tab w:pos="2017" w:val="left" w:leader="none"/>
        </w:tabs>
        <w:spacing w:line="240" w:lineRule="auto" w:before="98" w:after="0"/>
        <w:ind w:left="2016" w:right="0" w:hanging="311"/>
        <w:jc w:val="left"/>
        <w:rPr>
          <w:i/>
          <w:color w:val="2A2A2A"/>
          <w:sz w:val="16"/>
        </w:rPr>
      </w:pPr>
      <w:r>
        <w:rPr>
          <w:i/>
          <w:color w:val="2A2A2A"/>
        </w:rPr>
        <w:t>Corrección de</w:t>
      </w:r>
      <w:r>
        <w:rPr>
          <w:i/>
          <w:color w:val="2A2A2A"/>
          <w:spacing w:val="9"/>
        </w:rPr>
        <w:t> </w:t>
      </w:r>
      <w:r>
        <w:rPr>
          <w:i/>
          <w:color w:val="2A2A2A"/>
        </w:rPr>
        <w:t>errores.</w:t>
      </w:r>
    </w:p>
    <w:p>
      <w:pPr>
        <w:pStyle w:val="BodyText"/>
        <w:spacing w:before="8"/>
        <w:rPr>
          <w:rFonts w:ascii="Times New Roman"/>
          <w:b/>
          <w:i/>
          <w:sz w:val="16"/>
        </w:rPr>
      </w:pPr>
    </w:p>
    <w:p>
      <w:pPr>
        <w:pStyle w:val="BodyText"/>
        <w:spacing w:line="345" w:lineRule="auto" w:before="1"/>
        <w:ind w:left="1714" w:right="538" w:hanging="2"/>
        <w:jc w:val="both"/>
      </w:pPr>
      <w:r>
        <w:rPr>
          <w:color w:val="2A2A2A"/>
          <w:w w:val="105"/>
        </w:rPr>
        <w:t>Las cuentas anuales abreviadas del ejercicio 2024 incluyen ajustes realizados como consecuencia de errores detectados en ejercicios anteriores contra reservas voluntarias, correspondientes a gastos por importe neto de 20.467,12 euros (aumentado las reservas).</w:t>
      </w:r>
    </w:p>
    <w:p>
      <w:pPr>
        <w:pStyle w:val="BodyText"/>
        <w:spacing w:line="345" w:lineRule="auto" w:before="115"/>
        <w:ind w:left="1709" w:right="523" w:hanging="1"/>
        <w:jc w:val="both"/>
      </w:pPr>
      <w:r>
        <w:rPr>
          <w:color w:val="2A2A2A"/>
          <w:w w:val="105"/>
        </w:rPr>
        <w:t>Las cuentas anuales abreviadas del ejercicio 2023 </w:t>
      </w:r>
      <w:r>
        <w:rPr>
          <w:color w:val="424242"/>
          <w:w w:val="105"/>
        </w:rPr>
        <w:t>incluyen </w:t>
      </w:r>
      <w:r>
        <w:rPr>
          <w:color w:val="2A2A2A"/>
          <w:w w:val="105"/>
        </w:rPr>
        <w:t>ajustes realizados como consecuencia de errores detectados en ejercicios anteriores contra reservas voluntarias, correspondientes a gastos por importe de 1</w:t>
      </w:r>
      <w:r>
        <w:rPr>
          <w:color w:val="606060"/>
          <w:w w:val="105"/>
        </w:rPr>
        <w:t>.</w:t>
      </w:r>
      <w:r>
        <w:rPr>
          <w:color w:val="2A2A2A"/>
          <w:w w:val="105"/>
        </w:rPr>
        <w:t>366,21 euros (disminuyendo las reservas)</w:t>
      </w:r>
      <w:r>
        <w:rPr>
          <w:color w:val="606060"/>
          <w:w w:val="105"/>
        </w:rPr>
        <w:t>.</w:t>
      </w:r>
    </w:p>
    <w:p>
      <w:pPr>
        <w:pStyle w:val="Heading4"/>
        <w:numPr>
          <w:ilvl w:val="1"/>
          <w:numId w:val="2"/>
        </w:numPr>
        <w:tabs>
          <w:tab w:pos="2029" w:val="left" w:leader="none"/>
        </w:tabs>
        <w:spacing w:line="240" w:lineRule="auto" w:before="97" w:after="0"/>
        <w:ind w:left="2028" w:right="0" w:hanging="320"/>
        <w:jc w:val="left"/>
        <w:rPr>
          <w:i/>
          <w:color w:val="2A2A2A"/>
        </w:rPr>
      </w:pPr>
      <w:r>
        <w:rPr>
          <w:i/>
          <w:color w:val="161616"/>
        </w:rPr>
        <w:t>Importancia</w:t>
      </w:r>
      <w:r>
        <w:rPr>
          <w:i/>
          <w:color w:val="161616"/>
          <w:spacing w:val="9"/>
        </w:rPr>
        <w:t> </w:t>
      </w:r>
      <w:r>
        <w:rPr>
          <w:i/>
          <w:color w:val="2A2A2A"/>
        </w:rPr>
        <w:t>relativa</w:t>
      </w:r>
    </w:p>
    <w:p>
      <w:pPr>
        <w:pStyle w:val="BodyText"/>
        <w:spacing w:before="4"/>
        <w:rPr>
          <w:rFonts w:ascii="Times New Roman"/>
          <w:b/>
          <w:i/>
          <w:sz w:val="16"/>
        </w:rPr>
      </w:pPr>
    </w:p>
    <w:p>
      <w:pPr>
        <w:pStyle w:val="BodyText"/>
        <w:spacing w:line="348" w:lineRule="auto"/>
        <w:ind w:left="1707" w:right="545" w:firstLine="7"/>
        <w:jc w:val="both"/>
      </w:pPr>
      <w:r>
        <w:rPr>
          <w:color w:val="2A2A2A"/>
          <w:w w:val="105"/>
        </w:rPr>
        <w:t>Al determinar la </w:t>
      </w:r>
      <w:r>
        <w:rPr>
          <w:color w:val="424242"/>
          <w:w w:val="105"/>
        </w:rPr>
        <w:t>información </w:t>
      </w:r>
      <w:r>
        <w:rPr>
          <w:color w:val="2A2A2A"/>
          <w:w w:val="105"/>
        </w:rPr>
        <w:t>a desglosar en la presente memoria sobre las diferentes partidas de los estados financieros u otros asuntos, la Sociedad, de acuerdo con el Marco Conceptual del Plan General de Contabilídad, ha tenido en cuenta la importancia relativa en relación con las Cuentas Anuales Abreviadas del ejercicio 2024.</w:t>
      </w:r>
    </w:p>
    <w:p>
      <w:pPr>
        <w:spacing w:after="0" w:line="348" w:lineRule="auto"/>
        <w:jc w:val="both"/>
        <w:sectPr>
          <w:pgSz w:w="11910" w:h="16850"/>
          <w:pgMar w:header="1009" w:footer="1720" w:top="1380" w:bottom="1920" w:left="160" w:right="1340"/>
        </w:sectPr>
      </w:pPr>
    </w:p>
    <w:p>
      <w:pPr>
        <w:tabs>
          <w:tab w:pos="4333" w:val="left" w:leader="none"/>
        </w:tabs>
        <w:spacing w:line="203" w:lineRule="exact" w:before="0"/>
        <w:ind w:left="117" w:right="0" w:firstLine="0"/>
        <w:jc w:val="left"/>
        <w:rPr>
          <w:b/>
          <w:sz w:val="13"/>
        </w:rPr>
      </w:pPr>
      <w:r>
        <w:rPr>
          <w:b/>
          <w:color w:val="BFC6C3"/>
          <w:w w:val="105"/>
          <w:position w:val="5"/>
          <w:sz w:val="14"/>
        </w:rPr>
        <w:t>f</w:t>
        <w:tab/>
      </w:r>
      <w:r>
        <w:rPr>
          <w:b/>
          <w:color w:val="282828"/>
          <w:w w:val="105"/>
          <w:sz w:val="13"/>
        </w:rPr>
        <w:t>Cuentas anuales abreviadas del ejercicio</w:t>
      </w:r>
      <w:r>
        <w:rPr>
          <w:b/>
          <w:color w:val="282828"/>
          <w:spacing w:val="-8"/>
          <w:w w:val="105"/>
          <w:sz w:val="13"/>
        </w:rPr>
        <w:t> </w:t>
      </w:r>
      <w:r>
        <w:rPr>
          <w:b/>
          <w:color w:val="282828"/>
          <w:w w:val="105"/>
          <w:sz w:val="13"/>
        </w:rPr>
        <w:t>2024</w:t>
      </w:r>
    </w:p>
    <w:p>
      <w:pPr>
        <w:pStyle w:val="BodyText"/>
        <w:rPr>
          <w:b/>
          <w:sz w:val="20"/>
        </w:rPr>
      </w:pPr>
    </w:p>
    <w:p>
      <w:pPr>
        <w:pStyle w:val="BodyText"/>
        <w:rPr>
          <w:b/>
          <w:sz w:val="20"/>
        </w:rPr>
      </w:pPr>
    </w:p>
    <w:p>
      <w:pPr>
        <w:pStyle w:val="BodyText"/>
        <w:rPr>
          <w:b/>
          <w:sz w:val="17"/>
        </w:rPr>
      </w:pPr>
    </w:p>
    <w:p>
      <w:pPr>
        <w:pStyle w:val="ListParagraph"/>
        <w:numPr>
          <w:ilvl w:val="0"/>
          <w:numId w:val="2"/>
        </w:numPr>
        <w:tabs>
          <w:tab w:pos="2273" w:val="left" w:leader="none"/>
          <w:tab w:pos="2274" w:val="left" w:leader="none"/>
        </w:tabs>
        <w:spacing w:line="240" w:lineRule="auto" w:before="0" w:after="0"/>
        <w:ind w:left="2273" w:right="0" w:hanging="550"/>
        <w:jc w:val="left"/>
        <w:rPr>
          <w:rFonts w:ascii="Courier New" w:hAnsi="Courier New"/>
          <w:b/>
          <w:color w:val="282828"/>
          <w:sz w:val="22"/>
        </w:rPr>
      </w:pPr>
      <w:r>
        <w:rPr>
          <w:b/>
          <w:color w:val="282828"/>
          <w:w w:val="105"/>
          <w:sz w:val="19"/>
        </w:rPr>
        <w:t>Normas de registro </w:t>
      </w:r>
      <w:r>
        <w:rPr>
          <w:rFonts w:ascii="Times New Roman" w:hAnsi="Times New Roman"/>
          <w:b/>
          <w:color w:val="282828"/>
          <w:w w:val="105"/>
          <w:sz w:val="22"/>
        </w:rPr>
        <w:t>y</w:t>
      </w:r>
      <w:r>
        <w:rPr>
          <w:rFonts w:ascii="Times New Roman" w:hAnsi="Times New Roman"/>
          <w:b/>
          <w:color w:val="282828"/>
          <w:spacing w:val="-1"/>
          <w:w w:val="105"/>
          <w:sz w:val="22"/>
        </w:rPr>
        <w:t> </w:t>
      </w:r>
      <w:r>
        <w:rPr>
          <w:b/>
          <w:color w:val="282828"/>
          <w:w w:val="105"/>
          <w:sz w:val="19"/>
        </w:rPr>
        <w:t>valoración.</w:t>
      </w:r>
    </w:p>
    <w:p>
      <w:pPr>
        <w:pStyle w:val="ListParagraph"/>
        <w:numPr>
          <w:ilvl w:val="1"/>
          <w:numId w:val="2"/>
        </w:numPr>
        <w:tabs>
          <w:tab w:pos="2032" w:val="left" w:leader="none"/>
        </w:tabs>
        <w:spacing w:line="240" w:lineRule="auto" w:before="159" w:after="0"/>
        <w:ind w:left="2031" w:right="0" w:hanging="316"/>
        <w:jc w:val="left"/>
        <w:rPr>
          <w:b/>
          <w:i/>
          <w:color w:val="282828"/>
          <w:sz w:val="15"/>
        </w:rPr>
      </w:pPr>
      <w:r>
        <w:rPr>
          <w:b/>
          <w:i/>
          <w:color w:val="282828"/>
          <w:sz w:val="15"/>
        </w:rPr>
        <w:t>Inmovilizado</w:t>
      </w:r>
      <w:r>
        <w:rPr>
          <w:b/>
          <w:i/>
          <w:color w:val="282828"/>
          <w:spacing w:val="9"/>
          <w:sz w:val="15"/>
        </w:rPr>
        <w:t> </w:t>
      </w:r>
      <w:r>
        <w:rPr>
          <w:b/>
          <w:i/>
          <w:color w:val="282828"/>
          <w:sz w:val="15"/>
        </w:rPr>
        <w:t>intangible.</w:t>
      </w:r>
    </w:p>
    <w:p>
      <w:pPr>
        <w:pStyle w:val="BodyText"/>
        <w:spacing w:before="2"/>
        <w:rPr>
          <w:b/>
          <w:i/>
          <w:sz w:val="17"/>
        </w:rPr>
      </w:pPr>
    </w:p>
    <w:p>
      <w:pPr>
        <w:pStyle w:val="BodyText"/>
        <w:spacing w:line="345" w:lineRule="auto"/>
        <w:ind w:left="1719" w:right="533" w:firstLine="7"/>
        <w:jc w:val="both"/>
      </w:pPr>
      <w:r>
        <w:rPr>
          <w:color w:val="282828"/>
          <w:w w:val="105"/>
        </w:rPr>
        <w:t>El </w:t>
      </w:r>
      <w:r>
        <w:rPr>
          <w:color w:val="383838"/>
          <w:w w:val="105"/>
        </w:rPr>
        <w:t>inmovilizado intangible </w:t>
      </w:r>
      <w:r>
        <w:rPr>
          <w:color w:val="282828"/>
          <w:w w:val="105"/>
        </w:rPr>
        <w:t>se valora </w:t>
      </w:r>
      <w:r>
        <w:rPr>
          <w:color w:val="383838"/>
          <w:w w:val="105"/>
        </w:rPr>
        <w:t>inicialmente </w:t>
      </w:r>
      <w:r>
        <w:rPr>
          <w:color w:val="282828"/>
          <w:w w:val="105"/>
        </w:rPr>
        <w:t>por su coste, ya sea </w:t>
      </w:r>
      <w:r>
        <w:rPr>
          <w:color w:val="383838"/>
          <w:w w:val="105"/>
        </w:rPr>
        <w:t>éste </w:t>
      </w:r>
      <w:r>
        <w:rPr>
          <w:color w:val="282828"/>
          <w:w w:val="105"/>
        </w:rPr>
        <w:t>el precio de adquisición o el coste de producción</w:t>
      </w:r>
      <w:r>
        <w:rPr>
          <w:color w:val="4F4F4F"/>
          <w:w w:val="105"/>
        </w:rPr>
        <w:t>. </w:t>
      </w:r>
      <w:r>
        <w:rPr>
          <w:color w:val="282828"/>
          <w:w w:val="105"/>
        </w:rPr>
        <w:t>El coste del </w:t>
      </w:r>
      <w:r>
        <w:rPr>
          <w:color w:val="383838"/>
          <w:w w:val="105"/>
        </w:rPr>
        <w:t>inmovilizado intangible </w:t>
      </w:r>
      <w:r>
        <w:rPr>
          <w:color w:val="282828"/>
          <w:w w:val="105"/>
        </w:rPr>
        <w:t>adquirido mediante comb </w:t>
      </w:r>
      <w:r>
        <w:rPr>
          <w:color w:val="4F4F4F"/>
          <w:w w:val="105"/>
        </w:rPr>
        <w:t>i</w:t>
      </w:r>
      <w:r>
        <w:rPr>
          <w:color w:val="282828"/>
          <w:w w:val="105"/>
        </w:rPr>
        <w:t>naci ones de negocios es su valor razonable en la fecha de </w:t>
      </w:r>
      <w:r>
        <w:rPr>
          <w:color w:val="383838"/>
          <w:w w:val="105"/>
        </w:rPr>
        <w:t>adquisición </w:t>
      </w:r>
      <w:r>
        <w:rPr>
          <w:color w:val="666666"/>
          <w:w w:val="105"/>
        </w:rPr>
        <w:t>.</w:t>
      </w:r>
    </w:p>
    <w:p>
      <w:pPr>
        <w:pStyle w:val="BodyText"/>
        <w:spacing w:line="355" w:lineRule="auto" w:before="120"/>
        <w:ind w:left="1719" w:right="545" w:firstLine="3"/>
        <w:jc w:val="both"/>
      </w:pPr>
      <w:r>
        <w:rPr>
          <w:color w:val="282828"/>
          <w:w w:val="105"/>
        </w:rPr>
        <w:t>Después del </w:t>
      </w:r>
      <w:r>
        <w:rPr>
          <w:color w:val="383838"/>
          <w:w w:val="105"/>
        </w:rPr>
        <w:t>reconocimiento inicial, </w:t>
      </w:r>
      <w:r>
        <w:rPr>
          <w:color w:val="282828"/>
          <w:w w:val="105"/>
        </w:rPr>
        <w:t>el </w:t>
      </w:r>
      <w:r>
        <w:rPr>
          <w:color w:val="383838"/>
          <w:w w:val="105"/>
        </w:rPr>
        <w:t>inmovilizado intangible </w:t>
      </w:r>
      <w:r>
        <w:rPr>
          <w:color w:val="282828"/>
          <w:w w:val="105"/>
        </w:rPr>
        <w:t>se </w:t>
      </w:r>
      <w:r>
        <w:rPr>
          <w:color w:val="383838"/>
          <w:w w:val="105"/>
        </w:rPr>
        <w:t>valora </w:t>
      </w:r>
      <w:r>
        <w:rPr>
          <w:color w:val="282828"/>
          <w:w w:val="105"/>
        </w:rPr>
        <w:t>por su coste, menos la amortización acumulada y, en su caso, el </w:t>
      </w:r>
      <w:r>
        <w:rPr>
          <w:color w:val="383838"/>
          <w:w w:val="105"/>
        </w:rPr>
        <w:t>importe </w:t>
      </w:r>
      <w:r>
        <w:rPr>
          <w:color w:val="282828"/>
          <w:w w:val="105"/>
        </w:rPr>
        <w:t>acumulado de las correcciones por deterioro</w:t>
      </w:r>
      <w:r>
        <w:rPr>
          <w:color w:val="282828"/>
          <w:spacing w:val="-19"/>
          <w:w w:val="105"/>
        </w:rPr>
        <w:t> </w:t>
      </w:r>
      <w:r>
        <w:rPr>
          <w:color w:val="282828"/>
          <w:w w:val="105"/>
        </w:rPr>
        <w:t>registradas.</w:t>
      </w:r>
    </w:p>
    <w:p>
      <w:pPr>
        <w:pStyle w:val="BodyText"/>
        <w:spacing w:before="105"/>
        <w:ind w:left="1717"/>
        <w:jc w:val="both"/>
      </w:pPr>
      <w:r>
        <w:rPr>
          <w:color w:val="282828"/>
          <w:w w:val="105"/>
        </w:rPr>
        <w:t>Para</w:t>
      </w:r>
      <w:r>
        <w:rPr>
          <w:color w:val="282828"/>
          <w:spacing w:val="-3"/>
          <w:w w:val="105"/>
        </w:rPr>
        <w:t> </w:t>
      </w:r>
      <w:r>
        <w:rPr>
          <w:color w:val="383838"/>
          <w:w w:val="105"/>
        </w:rPr>
        <w:t>cada</w:t>
      </w:r>
      <w:r>
        <w:rPr>
          <w:color w:val="383838"/>
          <w:spacing w:val="-5"/>
          <w:w w:val="105"/>
        </w:rPr>
        <w:t> </w:t>
      </w:r>
      <w:r>
        <w:rPr>
          <w:color w:val="383838"/>
          <w:w w:val="105"/>
        </w:rPr>
        <w:t>inmovilizado</w:t>
      </w:r>
      <w:r>
        <w:rPr>
          <w:color w:val="383838"/>
          <w:spacing w:val="-2"/>
          <w:w w:val="105"/>
        </w:rPr>
        <w:t> </w:t>
      </w:r>
      <w:r>
        <w:rPr>
          <w:color w:val="383838"/>
          <w:w w:val="105"/>
        </w:rPr>
        <w:t>intangible</w:t>
      </w:r>
      <w:r>
        <w:rPr>
          <w:color w:val="383838"/>
          <w:spacing w:val="-3"/>
          <w:w w:val="105"/>
        </w:rPr>
        <w:t> </w:t>
      </w:r>
      <w:r>
        <w:rPr>
          <w:color w:val="383838"/>
          <w:w w:val="105"/>
        </w:rPr>
        <w:t>se</w:t>
      </w:r>
      <w:r>
        <w:rPr>
          <w:color w:val="383838"/>
          <w:spacing w:val="-5"/>
          <w:w w:val="105"/>
        </w:rPr>
        <w:t> </w:t>
      </w:r>
      <w:r>
        <w:rPr>
          <w:color w:val="282828"/>
          <w:w w:val="105"/>
        </w:rPr>
        <w:t>analiza</w:t>
      </w:r>
      <w:r>
        <w:rPr>
          <w:color w:val="282828"/>
          <w:spacing w:val="1"/>
          <w:w w:val="105"/>
        </w:rPr>
        <w:t> </w:t>
      </w:r>
      <w:r>
        <w:rPr>
          <w:color w:val="282828"/>
          <w:w w:val="105"/>
        </w:rPr>
        <w:t>y</w:t>
      </w:r>
      <w:r>
        <w:rPr>
          <w:color w:val="282828"/>
          <w:spacing w:val="-1"/>
          <w:w w:val="105"/>
        </w:rPr>
        <w:t> </w:t>
      </w:r>
      <w:r>
        <w:rPr>
          <w:color w:val="282828"/>
          <w:w w:val="105"/>
        </w:rPr>
        <w:t>determina</w:t>
      </w:r>
      <w:r>
        <w:rPr>
          <w:color w:val="282828"/>
          <w:spacing w:val="2"/>
          <w:w w:val="105"/>
        </w:rPr>
        <w:t> </w:t>
      </w:r>
      <w:r>
        <w:rPr>
          <w:color w:val="282828"/>
          <w:w w:val="105"/>
        </w:rPr>
        <w:t>si</w:t>
      </w:r>
      <w:r>
        <w:rPr>
          <w:color w:val="282828"/>
          <w:spacing w:val="-13"/>
          <w:w w:val="105"/>
        </w:rPr>
        <w:t> </w:t>
      </w:r>
      <w:r>
        <w:rPr>
          <w:color w:val="282828"/>
          <w:w w:val="105"/>
        </w:rPr>
        <w:t>la</w:t>
      </w:r>
      <w:r>
        <w:rPr>
          <w:color w:val="282828"/>
          <w:spacing w:val="-8"/>
          <w:w w:val="105"/>
        </w:rPr>
        <w:t> </w:t>
      </w:r>
      <w:r>
        <w:rPr>
          <w:color w:val="282828"/>
          <w:w w:val="105"/>
        </w:rPr>
        <w:t>v</w:t>
      </w:r>
      <w:r>
        <w:rPr>
          <w:color w:val="4F4F4F"/>
          <w:w w:val="105"/>
        </w:rPr>
        <w:t>i</w:t>
      </w:r>
      <w:r>
        <w:rPr>
          <w:color w:val="282828"/>
          <w:w w:val="105"/>
        </w:rPr>
        <w:t>da</w:t>
      </w:r>
      <w:r>
        <w:rPr>
          <w:color w:val="282828"/>
          <w:spacing w:val="-12"/>
          <w:w w:val="105"/>
        </w:rPr>
        <w:t> </w:t>
      </w:r>
      <w:r>
        <w:rPr>
          <w:color w:val="282828"/>
          <w:w w:val="105"/>
        </w:rPr>
        <w:t>útil</w:t>
      </w:r>
      <w:r>
        <w:rPr>
          <w:color w:val="282828"/>
          <w:spacing w:val="-11"/>
          <w:w w:val="105"/>
        </w:rPr>
        <w:t> </w:t>
      </w:r>
      <w:r>
        <w:rPr>
          <w:color w:val="282828"/>
          <w:w w:val="105"/>
        </w:rPr>
        <w:t>es</w:t>
      </w:r>
      <w:r>
        <w:rPr>
          <w:color w:val="282828"/>
          <w:spacing w:val="-8"/>
          <w:w w:val="105"/>
        </w:rPr>
        <w:t> </w:t>
      </w:r>
      <w:r>
        <w:rPr>
          <w:color w:val="282828"/>
          <w:w w:val="105"/>
        </w:rPr>
        <w:t>definida</w:t>
      </w:r>
      <w:r>
        <w:rPr>
          <w:color w:val="282828"/>
          <w:spacing w:val="3"/>
          <w:w w:val="105"/>
        </w:rPr>
        <w:t> </w:t>
      </w:r>
      <w:r>
        <w:rPr>
          <w:color w:val="282828"/>
          <w:w w:val="105"/>
        </w:rPr>
        <w:t>o</w:t>
      </w:r>
      <w:r>
        <w:rPr>
          <w:color w:val="282828"/>
          <w:spacing w:val="-10"/>
          <w:w w:val="105"/>
        </w:rPr>
        <w:t> </w:t>
      </w:r>
      <w:r>
        <w:rPr>
          <w:color w:val="282828"/>
          <w:w w:val="105"/>
        </w:rPr>
        <w:t>indefi</w:t>
      </w:r>
      <w:r>
        <w:rPr>
          <w:color w:val="282828"/>
          <w:spacing w:val="-28"/>
          <w:w w:val="105"/>
        </w:rPr>
        <w:t> </w:t>
      </w:r>
      <w:r>
        <w:rPr>
          <w:color w:val="282828"/>
          <w:w w:val="105"/>
        </w:rPr>
        <w:t>nida</w:t>
      </w:r>
      <w:r>
        <w:rPr>
          <w:color w:val="4F4F4F"/>
          <w:w w:val="105"/>
        </w:rPr>
        <w:t>.</w:t>
      </w:r>
    </w:p>
    <w:p>
      <w:pPr>
        <w:pStyle w:val="BodyText"/>
        <w:spacing w:before="2"/>
        <w:rPr>
          <w:sz w:val="17"/>
        </w:rPr>
      </w:pPr>
    </w:p>
    <w:p>
      <w:pPr>
        <w:pStyle w:val="BodyText"/>
        <w:spacing w:line="331" w:lineRule="auto"/>
        <w:ind w:left="1713" w:right="530" w:firstLine="4"/>
        <w:jc w:val="both"/>
      </w:pPr>
      <w:r>
        <w:rPr>
          <w:color w:val="282828"/>
          <w:w w:val="105"/>
        </w:rPr>
        <w:t>Los activos </w:t>
      </w:r>
      <w:r>
        <w:rPr>
          <w:color w:val="383838"/>
          <w:w w:val="105"/>
        </w:rPr>
        <w:t>intangibles </w:t>
      </w:r>
      <w:r>
        <w:rPr>
          <w:color w:val="282828"/>
          <w:w w:val="105"/>
        </w:rPr>
        <w:t>que </w:t>
      </w:r>
      <w:r>
        <w:rPr>
          <w:color w:val="383838"/>
          <w:w w:val="105"/>
        </w:rPr>
        <w:t>tienen </w:t>
      </w:r>
      <w:r>
        <w:rPr>
          <w:color w:val="282828"/>
          <w:w w:val="105"/>
        </w:rPr>
        <w:t>vida útil definida se amortizan sistemáticamente en función de </w:t>
      </w:r>
      <w:r>
        <w:rPr>
          <w:color w:val="383838"/>
          <w:w w:val="105"/>
        </w:rPr>
        <w:t>la vida  útil </w:t>
      </w:r>
      <w:r>
        <w:rPr>
          <w:color w:val="282828"/>
          <w:w w:val="105"/>
        </w:rPr>
        <w:t>estimada de los mismos y de su valor residual. Los métodos y periodos de amortización aplicados </w:t>
      </w:r>
      <w:r>
        <w:rPr>
          <w:color w:val="383838"/>
          <w:w w:val="105"/>
        </w:rPr>
        <w:t>son </w:t>
      </w:r>
      <w:r>
        <w:rPr>
          <w:color w:val="282828"/>
          <w:w w:val="105"/>
        </w:rPr>
        <w:t>revisados en cada cierre de ejercicio y, sí procede, ajustados de forma prospectiva. Al menos al cierre del ejer cicio</w:t>
      </w:r>
      <w:r>
        <w:rPr>
          <w:color w:val="4F4F4F"/>
          <w:w w:val="105"/>
        </w:rPr>
        <w:t>,  </w:t>
      </w:r>
      <w:r>
        <w:rPr>
          <w:rFonts w:ascii="Times New Roman" w:hAnsi="Times New Roman"/>
          <w:i/>
          <w:color w:val="282828"/>
          <w:w w:val="105"/>
          <w:sz w:val="18"/>
        </w:rPr>
        <w:t>se </w:t>
      </w:r>
      <w:r>
        <w:rPr>
          <w:color w:val="282828"/>
          <w:w w:val="105"/>
        </w:rPr>
        <w:t>evalúa</w:t>
      </w:r>
      <w:r>
        <w:rPr>
          <w:color w:val="282828"/>
          <w:spacing w:val="6"/>
          <w:w w:val="105"/>
        </w:rPr>
        <w:t> </w:t>
      </w:r>
      <w:r>
        <w:rPr>
          <w:color w:val="282828"/>
          <w:w w:val="105"/>
        </w:rPr>
        <w:t>la</w:t>
      </w:r>
    </w:p>
    <w:p>
      <w:pPr>
        <w:pStyle w:val="BodyText"/>
        <w:spacing w:line="173" w:lineRule="exact"/>
        <w:ind w:left="1714"/>
        <w:jc w:val="both"/>
      </w:pPr>
      <w:r>
        <w:rPr>
          <w:color w:val="282828"/>
          <w:w w:val="105"/>
        </w:rPr>
        <w:t>existencia   de  </w:t>
      </w:r>
      <w:r>
        <w:rPr>
          <w:color w:val="383838"/>
          <w:w w:val="105"/>
        </w:rPr>
        <w:t>indicios  </w:t>
      </w:r>
      <w:r>
        <w:rPr>
          <w:color w:val="282828"/>
          <w:w w:val="105"/>
        </w:rPr>
        <w:t>de  deterioro,  en  cuyo  caso   </w:t>
      </w:r>
      <w:r>
        <w:rPr>
          <w:rFonts w:ascii="Times New Roman" w:hAnsi="Times New Roman"/>
          <w:i/>
          <w:color w:val="282828"/>
          <w:w w:val="105"/>
          <w:sz w:val="18"/>
        </w:rPr>
        <w:t>se  </w:t>
      </w:r>
      <w:r>
        <w:rPr>
          <w:color w:val="282828"/>
          <w:w w:val="105"/>
        </w:rPr>
        <w:t>estiman   </w:t>
      </w:r>
      <w:r>
        <w:rPr>
          <w:color w:val="383838"/>
          <w:w w:val="105"/>
        </w:rPr>
        <w:t>los  importes  recuperables,   </w:t>
      </w:r>
      <w:r>
        <w:rPr>
          <w:color w:val="282828"/>
          <w:w w:val="105"/>
        </w:rPr>
        <w:t>efectuándose</w:t>
      </w:r>
      <w:r>
        <w:rPr>
          <w:color w:val="282828"/>
          <w:spacing w:val="12"/>
          <w:w w:val="105"/>
        </w:rPr>
        <w:t> </w:t>
      </w:r>
      <w:r>
        <w:rPr>
          <w:color w:val="282828"/>
          <w:w w:val="105"/>
        </w:rPr>
        <w:t>las</w:t>
      </w:r>
    </w:p>
    <w:p>
      <w:pPr>
        <w:pStyle w:val="BodyText"/>
        <w:spacing w:before="70"/>
        <w:ind w:left="1713"/>
        <w:jc w:val="both"/>
      </w:pPr>
      <w:r>
        <w:rPr>
          <w:color w:val="282828"/>
          <w:w w:val="105"/>
        </w:rPr>
        <w:t>correcciones valorativas que procedan</w:t>
      </w:r>
      <w:r>
        <w:rPr>
          <w:color w:val="757575"/>
          <w:w w:val="105"/>
        </w:rPr>
        <w:t>.</w:t>
      </w:r>
    </w:p>
    <w:p>
      <w:pPr>
        <w:pStyle w:val="BodyText"/>
        <w:spacing w:before="4"/>
        <w:rPr>
          <w:sz w:val="14"/>
        </w:rPr>
      </w:pPr>
    </w:p>
    <w:p>
      <w:pPr>
        <w:pStyle w:val="BodyText"/>
        <w:spacing w:line="343" w:lineRule="auto" w:before="1"/>
        <w:ind w:left="1709" w:right="547" w:firstLine="4"/>
        <w:jc w:val="both"/>
      </w:pPr>
      <w:r>
        <w:rPr>
          <w:color w:val="282828"/>
          <w:w w:val="105"/>
        </w:rPr>
        <w:t>La Sociedad reconoce contablemente cualquier pérdida que haya podido producirse en el valor </w:t>
      </w:r>
      <w:r>
        <w:rPr>
          <w:color w:val="383838"/>
          <w:w w:val="105"/>
        </w:rPr>
        <w:t>registrado </w:t>
      </w:r>
      <w:r>
        <w:rPr>
          <w:color w:val="282828"/>
          <w:w w:val="105"/>
        </w:rPr>
        <w:t>de </w:t>
      </w:r>
      <w:r>
        <w:rPr>
          <w:rFonts w:ascii="Times New Roman" w:hAnsi="Times New Roman"/>
          <w:i/>
          <w:color w:val="282828"/>
          <w:w w:val="105"/>
          <w:sz w:val="18"/>
        </w:rPr>
        <w:t>estos </w:t>
      </w:r>
      <w:r>
        <w:rPr>
          <w:color w:val="282828"/>
          <w:w w:val="105"/>
        </w:rPr>
        <w:t>activos con origen en su deterioro, utilizándose como contrapartida el epígrafe </w:t>
      </w:r>
      <w:r>
        <w:rPr>
          <w:color w:val="383838"/>
          <w:w w:val="105"/>
        </w:rPr>
        <w:t>"Pérdidas </w:t>
      </w:r>
      <w:r>
        <w:rPr>
          <w:color w:val="282828"/>
          <w:w w:val="105"/>
        </w:rPr>
        <w:t>netas por deterioro" de la </w:t>
      </w:r>
      <w:r>
        <w:rPr>
          <w:color w:val="383838"/>
          <w:w w:val="105"/>
        </w:rPr>
        <w:t>cuenta </w:t>
      </w:r>
      <w:r>
        <w:rPr>
          <w:color w:val="282828"/>
          <w:w w:val="105"/>
        </w:rPr>
        <w:t>de pérdidas y ganancias </w:t>
      </w:r>
      <w:r>
        <w:rPr>
          <w:color w:val="666666"/>
          <w:w w:val="105"/>
        </w:rPr>
        <w:t>. </w:t>
      </w:r>
      <w:r>
        <w:rPr>
          <w:color w:val="383838"/>
          <w:w w:val="105"/>
        </w:rPr>
        <w:t>Los criterios </w:t>
      </w:r>
      <w:r>
        <w:rPr>
          <w:color w:val="282828"/>
          <w:w w:val="105"/>
        </w:rPr>
        <w:t>para el reconocimiento de </w:t>
      </w:r>
      <w:r>
        <w:rPr>
          <w:color w:val="383838"/>
          <w:w w:val="105"/>
        </w:rPr>
        <w:t>las </w:t>
      </w:r>
      <w:r>
        <w:rPr>
          <w:color w:val="282828"/>
          <w:w w:val="105"/>
        </w:rPr>
        <w:t>pérdidas por deterioro de estos activos y,</w:t>
      </w:r>
      <w:r>
        <w:rPr>
          <w:color w:val="282828"/>
          <w:spacing w:val="-13"/>
          <w:w w:val="105"/>
        </w:rPr>
        <w:t> </w:t>
      </w:r>
      <w:r>
        <w:rPr>
          <w:color w:val="383838"/>
          <w:w w:val="105"/>
        </w:rPr>
        <w:t>en</w:t>
      </w:r>
      <w:r>
        <w:rPr>
          <w:color w:val="383838"/>
          <w:spacing w:val="-8"/>
          <w:w w:val="105"/>
        </w:rPr>
        <w:t> </w:t>
      </w:r>
      <w:r>
        <w:rPr>
          <w:color w:val="383838"/>
          <w:w w:val="105"/>
        </w:rPr>
        <w:t>su</w:t>
      </w:r>
      <w:r>
        <w:rPr>
          <w:color w:val="383838"/>
          <w:spacing w:val="-9"/>
          <w:w w:val="105"/>
        </w:rPr>
        <w:t> </w:t>
      </w:r>
      <w:r>
        <w:rPr>
          <w:color w:val="383838"/>
          <w:w w:val="105"/>
        </w:rPr>
        <w:t>caso,</w:t>
      </w:r>
      <w:r>
        <w:rPr>
          <w:color w:val="383838"/>
          <w:spacing w:val="-6"/>
          <w:w w:val="105"/>
        </w:rPr>
        <w:t> </w:t>
      </w:r>
      <w:r>
        <w:rPr>
          <w:color w:val="282828"/>
          <w:w w:val="105"/>
        </w:rPr>
        <w:t>de</w:t>
      </w:r>
      <w:r>
        <w:rPr>
          <w:color w:val="282828"/>
          <w:spacing w:val="-5"/>
          <w:w w:val="105"/>
        </w:rPr>
        <w:t> </w:t>
      </w:r>
      <w:r>
        <w:rPr>
          <w:color w:val="282828"/>
          <w:w w:val="105"/>
        </w:rPr>
        <w:t>las</w:t>
      </w:r>
      <w:r>
        <w:rPr>
          <w:color w:val="282828"/>
          <w:spacing w:val="-12"/>
          <w:w w:val="105"/>
        </w:rPr>
        <w:t> </w:t>
      </w:r>
      <w:r>
        <w:rPr>
          <w:color w:val="282828"/>
          <w:w w:val="105"/>
        </w:rPr>
        <w:t>repe</w:t>
      </w:r>
      <w:r>
        <w:rPr>
          <w:color w:val="282828"/>
          <w:spacing w:val="-25"/>
          <w:w w:val="105"/>
        </w:rPr>
        <w:t> </w:t>
      </w:r>
      <w:r>
        <w:rPr>
          <w:color w:val="4F4F4F"/>
          <w:w w:val="105"/>
        </w:rPr>
        <w:t>r</w:t>
      </w:r>
      <w:r>
        <w:rPr>
          <w:color w:val="282828"/>
          <w:w w:val="105"/>
        </w:rPr>
        <w:t>cusiones</w:t>
      </w:r>
      <w:r>
        <w:rPr>
          <w:color w:val="282828"/>
          <w:spacing w:val="19"/>
          <w:w w:val="105"/>
        </w:rPr>
        <w:t> </w:t>
      </w:r>
      <w:r>
        <w:rPr>
          <w:color w:val="282828"/>
          <w:w w:val="105"/>
        </w:rPr>
        <w:t>de</w:t>
      </w:r>
      <w:r>
        <w:rPr>
          <w:color w:val="282828"/>
          <w:spacing w:val="-5"/>
          <w:w w:val="105"/>
        </w:rPr>
        <w:t> </w:t>
      </w:r>
      <w:r>
        <w:rPr>
          <w:color w:val="282828"/>
          <w:w w:val="105"/>
        </w:rPr>
        <w:t>las</w:t>
      </w:r>
      <w:r>
        <w:rPr>
          <w:color w:val="282828"/>
          <w:spacing w:val="-8"/>
          <w:w w:val="105"/>
        </w:rPr>
        <w:t> </w:t>
      </w:r>
      <w:r>
        <w:rPr>
          <w:color w:val="282828"/>
          <w:w w:val="105"/>
        </w:rPr>
        <w:t>pérdidas</w:t>
      </w:r>
      <w:r>
        <w:rPr>
          <w:color w:val="282828"/>
          <w:spacing w:val="2"/>
          <w:w w:val="105"/>
        </w:rPr>
        <w:t> </w:t>
      </w:r>
      <w:r>
        <w:rPr>
          <w:color w:val="282828"/>
          <w:w w:val="105"/>
        </w:rPr>
        <w:t>por</w:t>
      </w:r>
      <w:r>
        <w:rPr>
          <w:color w:val="282828"/>
          <w:spacing w:val="1"/>
          <w:w w:val="105"/>
        </w:rPr>
        <w:t> </w:t>
      </w:r>
      <w:r>
        <w:rPr>
          <w:color w:val="282828"/>
          <w:w w:val="105"/>
        </w:rPr>
        <w:t>deterioro</w:t>
      </w:r>
      <w:r>
        <w:rPr>
          <w:color w:val="282828"/>
          <w:spacing w:val="3"/>
          <w:w w:val="105"/>
        </w:rPr>
        <w:t> </w:t>
      </w:r>
      <w:r>
        <w:rPr>
          <w:color w:val="383838"/>
          <w:w w:val="105"/>
        </w:rPr>
        <w:t>registradas</w:t>
      </w:r>
      <w:r>
        <w:rPr>
          <w:color w:val="383838"/>
          <w:spacing w:val="2"/>
          <w:w w:val="105"/>
        </w:rPr>
        <w:t> </w:t>
      </w:r>
      <w:r>
        <w:rPr>
          <w:color w:val="282828"/>
          <w:w w:val="105"/>
        </w:rPr>
        <w:t>en</w:t>
      </w:r>
      <w:r>
        <w:rPr>
          <w:color w:val="282828"/>
          <w:spacing w:val="-9"/>
          <w:w w:val="105"/>
        </w:rPr>
        <w:t> </w:t>
      </w:r>
      <w:r>
        <w:rPr>
          <w:color w:val="282828"/>
          <w:w w:val="105"/>
        </w:rPr>
        <w:t>ejercicios</w:t>
      </w:r>
      <w:r>
        <w:rPr>
          <w:color w:val="282828"/>
          <w:spacing w:val="-3"/>
          <w:w w:val="105"/>
        </w:rPr>
        <w:t> </w:t>
      </w:r>
      <w:r>
        <w:rPr>
          <w:color w:val="282828"/>
          <w:w w:val="105"/>
        </w:rPr>
        <w:t>anteri</w:t>
      </w:r>
      <w:r>
        <w:rPr>
          <w:color w:val="282828"/>
          <w:spacing w:val="14"/>
          <w:w w:val="105"/>
        </w:rPr>
        <w:t> </w:t>
      </w:r>
      <w:r>
        <w:rPr>
          <w:color w:val="282828"/>
          <w:w w:val="105"/>
        </w:rPr>
        <w:t>o</w:t>
      </w:r>
      <w:r>
        <w:rPr>
          <w:color w:val="4F4F4F"/>
          <w:w w:val="105"/>
        </w:rPr>
        <w:t>r</w:t>
      </w:r>
      <w:r>
        <w:rPr>
          <w:color w:val="282828"/>
          <w:w w:val="105"/>
        </w:rPr>
        <w:t>es</w:t>
      </w:r>
      <w:r>
        <w:rPr>
          <w:color w:val="282828"/>
          <w:spacing w:val="-15"/>
          <w:w w:val="105"/>
        </w:rPr>
        <w:t> </w:t>
      </w:r>
      <w:r>
        <w:rPr>
          <w:color w:val="282828"/>
          <w:w w:val="105"/>
        </w:rPr>
        <w:t>son</w:t>
      </w:r>
      <w:r>
        <w:rPr>
          <w:color w:val="282828"/>
          <w:spacing w:val="-12"/>
          <w:w w:val="105"/>
        </w:rPr>
        <w:t> </w:t>
      </w:r>
      <w:r>
        <w:rPr>
          <w:color w:val="383838"/>
          <w:w w:val="105"/>
        </w:rPr>
        <w:t>similares</w:t>
      </w:r>
      <w:r>
        <w:rPr>
          <w:color w:val="383838"/>
          <w:spacing w:val="2"/>
          <w:w w:val="105"/>
        </w:rPr>
        <w:t> </w:t>
      </w:r>
      <w:r>
        <w:rPr>
          <w:color w:val="282828"/>
          <w:w w:val="105"/>
        </w:rPr>
        <w:t>a los</w:t>
      </w:r>
      <w:r>
        <w:rPr>
          <w:color w:val="282828"/>
          <w:spacing w:val="-5"/>
          <w:w w:val="105"/>
        </w:rPr>
        <w:t> </w:t>
      </w:r>
      <w:r>
        <w:rPr>
          <w:color w:val="282828"/>
          <w:w w:val="105"/>
        </w:rPr>
        <w:t>aplicados para</w:t>
      </w:r>
      <w:r>
        <w:rPr>
          <w:color w:val="282828"/>
          <w:spacing w:val="-4"/>
          <w:w w:val="105"/>
        </w:rPr>
        <w:t> </w:t>
      </w:r>
      <w:r>
        <w:rPr>
          <w:color w:val="383838"/>
          <w:w w:val="105"/>
        </w:rPr>
        <w:t>los</w:t>
      </w:r>
      <w:r>
        <w:rPr>
          <w:color w:val="383838"/>
          <w:spacing w:val="-5"/>
          <w:w w:val="105"/>
        </w:rPr>
        <w:t> </w:t>
      </w:r>
      <w:r>
        <w:rPr>
          <w:color w:val="282828"/>
          <w:w w:val="105"/>
        </w:rPr>
        <w:t>activos</w:t>
      </w:r>
      <w:r>
        <w:rPr>
          <w:color w:val="282828"/>
          <w:spacing w:val="3"/>
          <w:w w:val="105"/>
        </w:rPr>
        <w:t> </w:t>
      </w:r>
      <w:r>
        <w:rPr>
          <w:color w:val="282828"/>
          <w:w w:val="105"/>
        </w:rPr>
        <w:t>mat</w:t>
      </w:r>
      <w:r>
        <w:rPr>
          <w:color w:val="282828"/>
          <w:spacing w:val="-19"/>
          <w:w w:val="105"/>
        </w:rPr>
        <w:t> </w:t>
      </w:r>
      <w:r>
        <w:rPr>
          <w:color w:val="282828"/>
          <w:w w:val="105"/>
        </w:rPr>
        <w:t>eriales</w:t>
      </w:r>
      <w:r>
        <w:rPr>
          <w:color w:val="282828"/>
          <w:spacing w:val="-25"/>
          <w:w w:val="105"/>
        </w:rPr>
        <w:t> </w:t>
      </w:r>
      <w:r>
        <w:rPr>
          <w:color w:val="757575"/>
          <w:w w:val="105"/>
        </w:rPr>
        <w:t>.</w:t>
      </w:r>
    </w:p>
    <w:p>
      <w:pPr>
        <w:pStyle w:val="BodyText"/>
        <w:spacing w:line="508" w:lineRule="auto" w:before="114"/>
        <w:ind w:left="1708" w:right="600" w:firstLine="42"/>
      </w:pPr>
      <w:r>
        <w:rPr>
          <w:color w:val="282828"/>
          <w:w w:val="105"/>
        </w:rPr>
        <w:t>En el presente ejercicio no se han reconocido </w:t>
      </w:r>
      <w:r>
        <w:rPr>
          <w:color w:val="383838"/>
          <w:w w:val="105"/>
        </w:rPr>
        <w:t>"Pérdidas </w:t>
      </w:r>
      <w:r>
        <w:rPr>
          <w:color w:val="282828"/>
          <w:w w:val="105"/>
        </w:rPr>
        <w:t>netas por deterioro" derivadas de </w:t>
      </w:r>
      <w:r>
        <w:rPr>
          <w:color w:val="383838"/>
          <w:w w:val="105"/>
        </w:rPr>
        <w:t>los </w:t>
      </w:r>
      <w:r>
        <w:rPr>
          <w:color w:val="282828"/>
          <w:w w:val="105"/>
        </w:rPr>
        <w:t>activos </w:t>
      </w:r>
      <w:r>
        <w:rPr>
          <w:color w:val="383838"/>
          <w:w w:val="105"/>
        </w:rPr>
        <w:t>intangibles. No </w:t>
      </w:r>
      <w:r>
        <w:rPr>
          <w:color w:val="282828"/>
          <w:w w:val="105"/>
        </w:rPr>
        <w:t>existe </w:t>
      </w:r>
      <w:r>
        <w:rPr>
          <w:color w:val="383838"/>
          <w:w w:val="105"/>
        </w:rPr>
        <w:t>ningún inmovilizado </w:t>
      </w:r>
      <w:r>
        <w:rPr>
          <w:color w:val="282828"/>
          <w:w w:val="105"/>
        </w:rPr>
        <w:t>intangible con vida </w:t>
      </w:r>
      <w:r>
        <w:rPr>
          <w:color w:val="383838"/>
          <w:w w:val="105"/>
        </w:rPr>
        <w:t>útil indefinida</w:t>
      </w:r>
      <w:r>
        <w:rPr>
          <w:color w:val="757575"/>
          <w:w w:val="105"/>
        </w:rPr>
        <w:t>.</w:t>
      </w:r>
    </w:p>
    <w:p>
      <w:pPr>
        <w:pStyle w:val="BodyText"/>
        <w:spacing w:line="355" w:lineRule="auto" w:after="36"/>
        <w:ind w:left="1704" w:right="600" w:firstLine="4"/>
      </w:pPr>
      <w:r>
        <w:rPr>
          <w:color w:val="282828"/>
          <w:w w:val="105"/>
        </w:rPr>
        <w:t>La amortización de los elementos del </w:t>
      </w:r>
      <w:r>
        <w:rPr>
          <w:color w:val="383838"/>
          <w:w w:val="105"/>
        </w:rPr>
        <w:t>inmovilizado intangibles </w:t>
      </w:r>
      <w:r>
        <w:rPr>
          <w:color w:val="282828"/>
          <w:w w:val="105"/>
        </w:rPr>
        <w:t>de forma lineal durante su </w:t>
      </w:r>
      <w:r>
        <w:rPr>
          <w:color w:val="383838"/>
          <w:w w:val="105"/>
        </w:rPr>
        <w:t>vida útil </w:t>
      </w:r>
      <w:r>
        <w:rPr>
          <w:color w:val="282828"/>
          <w:w w:val="105"/>
        </w:rPr>
        <w:t>estimada, en </w:t>
      </w:r>
      <w:r>
        <w:rPr>
          <w:color w:val="383838"/>
          <w:w w:val="105"/>
        </w:rPr>
        <w:t>función </w:t>
      </w:r>
      <w:r>
        <w:rPr>
          <w:color w:val="282828"/>
          <w:w w:val="105"/>
        </w:rPr>
        <w:t>de los </w:t>
      </w:r>
      <w:r>
        <w:rPr>
          <w:color w:val="383838"/>
          <w:w w:val="105"/>
        </w:rPr>
        <w:t>siguientes </w:t>
      </w:r>
      <w:r>
        <w:rPr>
          <w:color w:val="282828"/>
          <w:w w:val="105"/>
        </w:rPr>
        <w:t>años de </w:t>
      </w:r>
      <w:r>
        <w:rPr>
          <w:color w:val="383838"/>
          <w:w w:val="105"/>
        </w:rPr>
        <w:t>vida </w:t>
      </w:r>
      <w:r>
        <w:rPr>
          <w:color w:val="282828"/>
          <w:w w:val="105"/>
        </w:rPr>
        <w:t>útil </w:t>
      </w:r>
      <w:r>
        <w:rPr>
          <w:color w:val="666666"/>
          <w:w w:val="105"/>
        </w:rPr>
        <w:t>:</w:t>
      </w:r>
    </w:p>
    <w:tbl>
      <w:tblPr>
        <w:tblW w:w="0" w:type="auto"/>
        <w:jc w:val="left"/>
        <w:tblInd w:w="16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135"/>
        <w:gridCol w:w="1658"/>
        <w:gridCol w:w="1024"/>
        <w:gridCol w:w="1495"/>
      </w:tblGrid>
      <w:tr>
        <w:trPr>
          <w:trHeight w:val="268" w:hRule="atLeast"/>
        </w:trPr>
        <w:tc>
          <w:tcPr>
            <w:tcW w:w="4135" w:type="dxa"/>
            <w:tcBorders>
              <w:right w:val="single" w:sz="34" w:space="0" w:color="D1DBD8"/>
            </w:tcBorders>
          </w:tcPr>
          <w:p>
            <w:pPr>
              <w:pStyle w:val="TableParagraph"/>
              <w:tabs>
                <w:tab w:pos="4098" w:val="left" w:leader="none"/>
              </w:tabs>
              <w:spacing w:line="237" w:lineRule="exact" w:before="11"/>
              <w:ind w:left="2478" w:right="-101"/>
              <w:jc w:val="left"/>
              <w:rPr>
                <w:rFonts w:ascii="Times New Roman" w:hAnsi="Times New Roman"/>
                <w:sz w:val="21"/>
              </w:rPr>
            </w:pPr>
            <w:r>
              <w:rPr>
                <w:b/>
                <w:color w:val="282828"/>
                <w:w w:val="85"/>
                <w:sz w:val="16"/>
              </w:rPr>
              <w:t>Descripción</w:t>
              <w:tab/>
            </w:r>
            <w:r>
              <w:rPr>
                <w:rFonts w:ascii="Times New Roman" w:hAnsi="Times New Roman"/>
                <w:color w:val="BFC6C3"/>
                <w:spacing w:val="-7"/>
                <w:w w:val="60"/>
                <w:position w:val="3"/>
                <w:sz w:val="21"/>
              </w:rPr>
              <w:t>,.,</w:t>
            </w:r>
          </w:p>
        </w:tc>
        <w:tc>
          <w:tcPr>
            <w:tcW w:w="1658" w:type="dxa"/>
            <w:tcBorders>
              <w:left w:val="single" w:sz="34" w:space="0" w:color="D1DBD8"/>
            </w:tcBorders>
          </w:tcPr>
          <w:p>
            <w:pPr>
              <w:pStyle w:val="TableParagraph"/>
              <w:jc w:val="left"/>
              <w:rPr>
                <w:rFonts w:ascii="Times New Roman"/>
                <w:sz w:val="14"/>
              </w:rPr>
            </w:pPr>
          </w:p>
        </w:tc>
        <w:tc>
          <w:tcPr>
            <w:tcW w:w="1024" w:type="dxa"/>
          </w:tcPr>
          <w:p>
            <w:pPr>
              <w:pStyle w:val="TableParagraph"/>
              <w:spacing w:line="161" w:lineRule="exact" w:before="87"/>
              <w:ind w:left="301" w:right="267"/>
              <w:jc w:val="center"/>
              <w:rPr>
                <w:b/>
                <w:sz w:val="16"/>
              </w:rPr>
            </w:pPr>
            <w:r>
              <w:rPr>
                <w:b/>
                <w:color w:val="282828"/>
                <w:sz w:val="16"/>
              </w:rPr>
              <w:t>Años</w:t>
            </w:r>
          </w:p>
        </w:tc>
        <w:tc>
          <w:tcPr>
            <w:tcW w:w="1495" w:type="dxa"/>
          </w:tcPr>
          <w:p>
            <w:pPr>
              <w:pStyle w:val="TableParagraph"/>
              <w:spacing w:line="156" w:lineRule="exact" w:before="92"/>
              <w:ind w:left="438" w:right="414"/>
              <w:jc w:val="center"/>
              <w:rPr>
                <w:b/>
                <w:sz w:val="16"/>
              </w:rPr>
            </w:pPr>
            <w:r>
              <w:rPr>
                <w:b/>
                <w:color w:val="282828"/>
                <w:sz w:val="16"/>
              </w:rPr>
              <w:t>%Anual</w:t>
            </w:r>
          </w:p>
        </w:tc>
      </w:tr>
      <w:tr>
        <w:trPr>
          <w:trHeight w:val="268" w:hRule="atLeast"/>
        </w:trPr>
        <w:tc>
          <w:tcPr>
            <w:tcW w:w="5793" w:type="dxa"/>
            <w:gridSpan w:val="2"/>
          </w:tcPr>
          <w:p>
            <w:pPr>
              <w:pStyle w:val="TableParagraph"/>
              <w:spacing w:before="68"/>
              <w:ind w:left="74"/>
              <w:jc w:val="left"/>
              <w:rPr>
                <w:sz w:val="15"/>
              </w:rPr>
            </w:pPr>
            <w:r>
              <w:rPr>
                <w:color w:val="282828"/>
                <w:w w:val="105"/>
                <w:sz w:val="15"/>
              </w:rPr>
              <w:t>Desarrollo</w:t>
            </w:r>
          </w:p>
        </w:tc>
        <w:tc>
          <w:tcPr>
            <w:tcW w:w="1024" w:type="dxa"/>
          </w:tcPr>
          <w:p>
            <w:pPr>
              <w:pStyle w:val="TableParagraph"/>
              <w:spacing w:before="59"/>
              <w:ind w:left="32"/>
              <w:jc w:val="center"/>
              <w:rPr>
                <w:rFonts w:ascii="Times New Roman"/>
                <w:sz w:val="16"/>
              </w:rPr>
            </w:pPr>
            <w:r>
              <w:rPr>
                <w:rFonts w:ascii="Times New Roman"/>
                <w:color w:val="282828"/>
                <w:w w:val="104"/>
                <w:sz w:val="16"/>
              </w:rPr>
              <w:t>3</w:t>
            </w:r>
          </w:p>
        </w:tc>
        <w:tc>
          <w:tcPr>
            <w:tcW w:w="1495" w:type="dxa"/>
          </w:tcPr>
          <w:p>
            <w:pPr>
              <w:pStyle w:val="TableParagraph"/>
              <w:spacing w:before="59"/>
              <w:ind w:left="438" w:right="396"/>
              <w:jc w:val="center"/>
              <w:rPr>
                <w:rFonts w:ascii="Times New Roman"/>
                <w:sz w:val="16"/>
              </w:rPr>
            </w:pPr>
            <w:r>
              <w:rPr>
                <w:rFonts w:ascii="Times New Roman"/>
                <w:color w:val="282828"/>
                <w:w w:val="110"/>
                <w:sz w:val="16"/>
              </w:rPr>
              <w:t>33,33</w:t>
            </w:r>
          </w:p>
        </w:tc>
      </w:tr>
      <w:tr>
        <w:trPr>
          <w:trHeight w:val="268" w:hRule="atLeast"/>
        </w:trPr>
        <w:tc>
          <w:tcPr>
            <w:tcW w:w="5793" w:type="dxa"/>
            <w:gridSpan w:val="2"/>
          </w:tcPr>
          <w:p>
            <w:pPr>
              <w:pStyle w:val="TableParagraph"/>
              <w:spacing w:before="68"/>
              <w:ind w:left="74"/>
              <w:jc w:val="left"/>
              <w:rPr>
                <w:sz w:val="15"/>
              </w:rPr>
            </w:pPr>
            <w:r>
              <w:rPr>
                <w:color w:val="282828"/>
                <w:sz w:val="15"/>
              </w:rPr>
              <w:t>Pat entes</w:t>
            </w:r>
            <w:r>
              <w:rPr>
                <w:color w:val="4F4F4F"/>
                <w:sz w:val="15"/>
              </w:rPr>
              <w:t>, </w:t>
            </w:r>
            <w:r>
              <w:rPr>
                <w:color w:val="282828"/>
                <w:sz w:val="15"/>
              </w:rPr>
              <w:t>lic encias</w:t>
            </w:r>
            <w:r>
              <w:rPr>
                <w:color w:val="4F4F4F"/>
                <w:sz w:val="15"/>
              </w:rPr>
              <w:t>, </w:t>
            </w:r>
            <w:r>
              <w:rPr>
                <w:color w:val="282828"/>
                <w:sz w:val="15"/>
              </w:rPr>
              <w:t>marcas </w:t>
            </w:r>
            <w:r>
              <w:rPr>
                <w:color w:val="383838"/>
                <w:sz w:val="15"/>
              </w:rPr>
              <w:t>y </w:t>
            </w:r>
            <w:r>
              <w:rPr>
                <w:color w:val="282828"/>
                <w:sz w:val="15"/>
              </w:rPr>
              <w:t>similares</w:t>
            </w:r>
          </w:p>
        </w:tc>
        <w:tc>
          <w:tcPr>
            <w:tcW w:w="1024" w:type="dxa"/>
          </w:tcPr>
          <w:p>
            <w:pPr>
              <w:pStyle w:val="TableParagraph"/>
              <w:spacing w:before="59"/>
              <w:ind w:left="32"/>
              <w:jc w:val="center"/>
              <w:rPr>
                <w:rFonts w:ascii="Times New Roman"/>
                <w:sz w:val="16"/>
              </w:rPr>
            </w:pPr>
            <w:r>
              <w:rPr>
                <w:rFonts w:ascii="Times New Roman"/>
                <w:color w:val="282828"/>
                <w:w w:val="104"/>
                <w:sz w:val="16"/>
              </w:rPr>
              <w:t>3</w:t>
            </w:r>
          </w:p>
        </w:tc>
        <w:tc>
          <w:tcPr>
            <w:tcW w:w="1495" w:type="dxa"/>
          </w:tcPr>
          <w:p>
            <w:pPr>
              <w:pStyle w:val="TableParagraph"/>
              <w:spacing w:before="59"/>
              <w:ind w:left="438" w:right="409"/>
              <w:jc w:val="center"/>
              <w:rPr>
                <w:rFonts w:ascii="Times New Roman"/>
                <w:sz w:val="16"/>
              </w:rPr>
            </w:pPr>
            <w:r>
              <w:rPr>
                <w:rFonts w:ascii="Times New Roman"/>
                <w:color w:val="282828"/>
                <w:w w:val="105"/>
                <w:sz w:val="16"/>
              </w:rPr>
              <w:t>33</w:t>
            </w:r>
            <w:r>
              <w:rPr>
                <w:rFonts w:ascii="Times New Roman"/>
                <w:color w:val="4F4F4F"/>
                <w:w w:val="105"/>
                <w:sz w:val="16"/>
              </w:rPr>
              <w:t>,</w:t>
            </w:r>
            <w:r>
              <w:rPr>
                <w:rFonts w:ascii="Times New Roman"/>
                <w:color w:val="282828"/>
                <w:w w:val="105"/>
                <w:sz w:val="16"/>
              </w:rPr>
              <w:t>33</w:t>
            </w:r>
          </w:p>
        </w:tc>
      </w:tr>
      <w:tr>
        <w:trPr>
          <w:trHeight w:val="268" w:hRule="atLeast"/>
        </w:trPr>
        <w:tc>
          <w:tcPr>
            <w:tcW w:w="5793" w:type="dxa"/>
            <w:gridSpan w:val="2"/>
          </w:tcPr>
          <w:p>
            <w:pPr>
              <w:pStyle w:val="TableParagraph"/>
              <w:spacing w:before="68"/>
              <w:ind w:left="76"/>
              <w:jc w:val="left"/>
              <w:rPr>
                <w:sz w:val="15"/>
              </w:rPr>
            </w:pPr>
            <w:r>
              <w:rPr>
                <w:color w:val="282828"/>
                <w:w w:val="105"/>
                <w:sz w:val="15"/>
              </w:rPr>
              <w:t>Aplicaciones </w:t>
            </w:r>
            <w:r>
              <w:rPr>
                <w:color w:val="383838"/>
                <w:w w:val="105"/>
                <w:sz w:val="15"/>
              </w:rPr>
              <w:t>informáticas</w:t>
            </w:r>
          </w:p>
        </w:tc>
        <w:tc>
          <w:tcPr>
            <w:tcW w:w="1024" w:type="dxa"/>
          </w:tcPr>
          <w:p>
            <w:pPr>
              <w:pStyle w:val="TableParagraph"/>
              <w:spacing w:before="59"/>
              <w:ind w:left="34"/>
              <w:jc w:val="center"/>
              <w:rPr>
                <w:rFonts w:ascii="Times New Roman"/>
                <w:sz w:val="16"/>
              </w:rPr>
            </w:pPr>
            <w:r>
              <w:rPr>
                <w:rFonts w:ascii="Times New Roman"/>
                <w:color w:val="282828"/>
                <w:w w:val="106"/>
                <w:sz w:val="16"/>
              </w:rPr>
              <w:t>3</w:t>
            </w:r>
          </w:p>
        </w:tc>
        <w:tc>
          <w:tcPr>
            <w:tcW w:w="1495" w:type="dxa"/>
          </w:tcPr>
          <w:p>
            <w:pPr>
              <w:pStyle w:val="TableParagraph"/>
              <w:spacing w:before="54"/>
              <w:ind w:left="438" w:right="396"/>
              <w:jc w:val="center"/>
              <w:rPr>
                <w:rFonts w:ascii="Times New Roman"/>
                <w:sz w:val="16"/>
              </w:rPr>
            </w:pPr>
            <w:r>
              <w:rPr>
                <w:rFonts w:ascii="Times New Roman"/>
                <w:color w:val="383838"/>
                <w:w w:val="110"/>
                <w:sz w:val="16"/>
              </w:rPr>
              <w:t>33,33</w:t>
            </w:r>
          </w:p>
        </w:tc>
      </w:tr>
    </w:tbl>
    <w:p>
      <w:pPr>
        <w:pStyle w:val="BodyText"/>
        <w:spacing w:before="2"/>
        <w:rPr>
          <w:sz w:val="22"/>
        </w:rPr>
      </w:pPr>
    </w:p>
    <w:p>
      <w:pPr>
        <w:pStyle w:val="ListParagraph"/>
        <w:numPr>
          <w:ilvl w:val="0"/>
          <w:numId w:val="3"/>
        </w:numPr>
        <w:tabs>
          <w:tab w:pos="2112" w:val="left" w:leader="none"/>
          <w:tab w:pos="2113" w:val="left" w:leader="none"/>
        </w:tabs>
        <w:spacing w:line="240" w:lineRule="auto" w:before="1" w:after="0"/>
        <w:ind w:left="2112" w:right="0" w:hanging="349"/>
        <w:jc w:val="left"/>
        <w:rPr>
          <w:color w:val="282828"/>
          <w:sz w:val="15"/>
        </w:rPr>
      </w:pPr>
      <w:r>
        <w:rPr>
          <w:color w:val="282828"/>
          <w:w w:val="105"/>
          <w:sz w:val="15"/>
        </w:rPr>
        <w:t>Desarrollo</w:t>
      </w:r>
    </w:p>
    <w:p>
      <w:pPr>
        <w:pStyle w:val="BodyText"/>
        <w:spacing w:before="10"/>
        <w:rPr>
          <w:sz w:val="13"/>
        </w:rPr>
      </w:pPr>
    </w:p>
    <w:p>
      <w:pPr>
        <w:pStyle w:val="BodyText"/>
        <w:spacing w:before="1"/>
        <w:ind w:left="1703"/>
        <w:jc w:val="both"/>
      </w:pPr>
      <w:r>
        <w:rPr>
          <w:color w:val="282828"/>
          <w:w w:val="105"/>
        </w:rPr>
        <w:t>El desarrollo </w:t>
      </w:r>
      <w:r>
        <w:rPr>
          <w:rFonts w:ascii="Times New Roman" w:hAnsi="Times New Roman"/>
          <w:i/>
          <w:color w:val="282828"/>
          <w:w w:val="105"/>
          <w:sz w:val="18"/>
        </w:rPr>
        <w:t>se </w:t>
      </w:r>
      <w:r>
        <w:rPr>
          <w:color w:val="282828"/>
          <w:w w:val="105"/>
        </w:rPr>
        <w:t>valora por los costes inc66urridos para los </w:t>
      </w:r>
      <w:r>
        <w:rPr>
          <w:color w:val="383838"/>
          <w:w w:val="105"/>
        </w:rPr>
        <w:t>logros </w:t>
      </w:r>
      <w:r>
        <w:rPr>
          <w:color w:val="282828"/>
          <w:w w:val="105"/>
        </w:rPr>
        <w:t>obtenidos de la </w:t>
      </w:r>
      <w:r>
        <w:rPr>
          <w:color w:val="383838"/>
          <w:w w:val="105"/>
        </w:rPr>
        <w:t>inve stigaci ón</w:t>
      </w:r>
      <w:r>
        <w:rPr>
          <w:color w:val="666666"/>
          <w:w w:val="105"/>
        </w:rPr>
        <w:t>.</w:t>
      </w:r>
    </w:p>
    <w:p>
      <w:pPr>
        <w:pStyle w:val="BodyText"/>
        <w:spacing w:before="11"/>
        <w:rPr>
          <w:sz w:val="16"/>
        </w:rPr>
      </w:pPr>
    </w:p>
    <w:p>
      <w:pPr>
        <w:pStyle w:val="ListParagraph"/>
        <w:numPr>
          <w:ilvl w:val="0"/>
          <w:numId w:val="3"/>
        </w:numPr>
        <w:tabs>
          <w:tab w:pos="2107" w:val="left" w:leader="none"/>
          <w:tab w:pos="2108" w:val="left" w:leader="none"/>
        </w:tabs>
        <w:spacing w:line="240" w:lineRule="auto" w:before="0" w:after="0"/>
        <w:ind w:left="2107" w:right="0" w:hanging="344"/>
        <w:jc w:val="left"/>
        <w:rPr>
          <w:color w:val="282828"/>
          <w:sz w:val="15"/>
        </w:rPr>
      </w:pPr>
      <w:r>
        <w:rPr>
          <w:color w:val="282828"/>
          <w:w w:val="105"/>
          <w:sz w:val="15"/>
        </w:rPr>
        <w:t>Propiedad</w:t>
      </w:r>
      <w:r>
        <w:rPr>
          <w:color w:val="282828"/>
          <w:spacing w:val="1"/>
          <w:w w:val="105"/>
          <w:sz w:val="15"/>
        </w:rPr>
        <w:t> </w:t>
      </w:r>
      <w:r>
        <w:rPr>
          <w:color w:val="282828"/>
          <w:w w:val="105"/>
          <w:sz w:val="15"/>
        </w:rPr>
        <w:t>Industrial</w:t>
      </w:r>
    </w:p>
    <w:p>
      <w:pPr>
        <w:pStyle w:val="BodyText"/>
        <w:spacing w:before="11"/>
        <w:rPr>
          <w:sz w:val="13"/>
        </w:rPr>
      </w:pPr>
    </w:p>
    <w:p>
      <w:pPr>
        <w:pStyle w:val="BodyText"/>
        <w:spacing w:line="328" w:lineRule="auto"/>
        <w:ind w:left="1695" w:right="548" w:firstLine="3"/>
        <w:jc w:val="both"/>
      </w:pPr>
      <w:r>
        <w:rPr>
          <w:color w:val="383838"/>
          <w:w w:val="105"/>
        </w:rPr>
        <w:t>La </w:t>
      </w:r>
      <w:r>
        <w:rPr>
          <w:color w:val="282828"/>
          <w:w w:val="105"/>
        </w:rPr>
        <w:t>propiedad industrial </w:t>
      </w:r>
      <w:r>
        <w:rPr>
          <w:rFonts w:ascii="Times New Roman" w:hAnsi="Times New Roman"/>
          <w:i/>
          <w:color w:val="383838"/>
          <w:w w:val="105"/>
          <w:sz w:val="18"/>
        </w:rPr>
        <w:t>se </w:t>
      </w:r>
      <w:r>
        <w:rPr>
          <w:color w:val="282828"/>
          <w:w w:val="105"/>
        </w:rPr>
        <w:t>valora por los </w:t>
      </w:r>
      <w:r>
        <w:rPr>
          <w:color w:val="383838"/>
          <w:w w:val="105"/>
        </w:rPr>
        <w:t>costes incurridos </w:t>
      </w:r>
      <w:r>
        <w:rPr>
          <w:color w:val="282828"/>
          <w:w w:val="105"/>
        </w:rPr>
        <w:t>para </w:t>
      </w:r>
      <w:r>
        <w:rPr>
          <w:color w:val="383838"/>
          <w:w w:val="105"/>
        </w:rPr>
        <w:t>la </w:t>
      </w:r>
      <w:r>
        <w:rPr>
          <w:color w:val="282828"/>
          <w:w w:val="105"/>
        </w:rPr>
        <w:t>obtención de </w:t>
      </w:r>
      <w:r>
        <w:rPr>
          <w:color w:val="383838"/>
          <w:w w:val="105"/>
        </w:rPr>
        <w:t>la </w:t>
      </w:r>
      <w:r>
        <w:rPr>
          <w:color w:val="282828"/>
          <w:w w:val="105"/>
        </w:rPr>
        <w:t>propiedad o el derecho al uso o a la</w:t>
      </w:r>
      <w:r>
        <w:rPr>
          <w:color w:val="282828"/>
          <w:spacing w:val="-5"/>
          <w:w w:val="105"/>
        </w:rPr>
        <w:t> </w:t>
      </w:r>
      <w:r>
        <w:rPr>
          <w:color w:val="282828"/>
          <w:w w:val="105"/>
        </w:rPr>
        <w:t>concesión</w:t>
      </w:r>
      <w:r>
        <w:rPr>
          <w:color w:val="282828"/>
          <w:spacing w:val="-2"/>
          <w:w w:val="105"/>
        </w:rPr>
        <w:t> </w:t>
      </w:r>
      <w:r>
        <w:rPr>
          <w:color w:val="282828"/>
          <w:w w:val="105"/>
        </w:rPr>
        <w:t>del</w:t>
      </w:r>
      <w:r>
        <w:rPr>
          <w:color w:val="282828"/>
          <w:spacing w:val="-10"/>
          <w:w w:val="105"/>
        </w:rPr>
        <w:t> </w:t>
      </w:r>
      <w:r>
        <w:rPr>
          <w:color w:val="282828"/>
          <w:w w:val="105"/>
        </w:rPr>
        <w:t>uso</w:t>
      </w:r>
      <w:r>
        <w:rPr>
          <w:color w:val="282828"/>
          <w:spacing w:val="-4"/>
          <w:w w:val="105"/>
        </w:rPr>
        <w:t> </w:t>
      </w:r>
      <w:r>
        <w:rPr>
          <w:color w:val="282828"/>
          <w:w w:val="105"/>
        </w:rPr>
        <w:t>de</w:t>
      </w:r>
      <w:r>
        <w:rPr>
          <w:color w:val="282828"/>
          <w:spacing w:val="-11"/>
          <w:w w:val="105"/>
        </w:rPr>
        <w:t> </w:t>
      </w:r>
      <w:r>
        <w:rPr>
          <w:color w:val="282828"/>
          <w:w w:val="105"/>
        </w:rPr>
        <w:t>las</w:t>
      </w:r>
      <w:r>
        <w:rPr>
          <w:color w:val="282828"/>
          <w:spacing w:val="-5"/>
          <w:w w:val="105"/>
        </w:rPr>
        <w:t> </w:t>
      </w:r>
      <w:r>
        <w:rPr>
          <w:color w:val="282828"/>
          <w:w w:val="105"/>
        </w:rPr>
        <w:t>distintas</w:t>
      </w:r>
      <w:r>
        <w:rPr>
          <w:color w:val="282828"/>
          <w:spacing w:val="-6"/>
          <w:w w:val="105"/>
        </w:rPr>
        <w:t> </w:t>
      </w:r>
      <w:r>
        <w:rPr>
          <w:color w:val="282828"/>
          <w:w w:val="105"/>
        </w:rPr>
        <w:t>manifestaciones</w:t>
      </w:r>
      <w:r>
        <w:rPr>
          <w:color w:val="282828"/>
          <w:spacing w:val="-14"/>
          <w:w w:val="105"/>
        </w:rPr>
        <w:t> </w:t>
      </w:r>
      <w:r>
        <w:rPr>
          <w:color w:val="282828"/>
          <w:w w:val="105"/>
        </w:rPr>
        <w:t>de</w:t>
      </w:r>
      <w:r>
        <w:rPr>
          <w:color w:val="282828"/>
          <w:spacing w:val="-6"/>
          <w:w w:val="105"/>
        </w:rPr>
        <w:t> </w:t>
      </w:r>
      <w:r>
        <w:rPr>
          <w:color w:val="282828"/>
          <w:w w:val="105"/>
        </w:rPr>
        <w:t>la</w:t>
      </w:r>
      <w:r>
        <w:rPr>
          <w:color w:val="282828"/>
          <w:spacing w:val="-7"/>
          <w:w w:val="105"/>
        </w:rPr>
        <w:t> </w:t>
      </w:r>
      <w:r>
        <w:rPr>
          <w:color w:val="282828"/>
          <w:w w:val="105"/>
        </w:rPr>
        <w:t>mi</w:t>
      </w:r>
      <w:r>
        <w:rPr>
          <w:color w:val="282828"/>
          <w:spacing w:val="-31"/>
          <w:w w:val="105"/>
        </w:rPr>
        <w:t> </w:t>
      </w:r>
      <w:r>
        <w:rPr>
          <w:color w:val="282828"/>
          <w:w w:val="105"/>
        </w:rPr>
        <w:t>sma</w:t>
      </w:r>
      <w:r>
        <w:rPr>
          <w:color w:val="282828"/>
          <w:spacing w:val="-20"/>
          <w:w w:val="105"/>
        </w:rPr>
        <w:t> </w:t>
      </w:r>
      <w:r>
        <w:rPr>
          <w:color w:val="4F4F4F"/>
          <w:w w:val="105"/>
        </w:rPr>
        <w:t>,</w:t>
      </w:r>
      <w:r>
        <w:rPr>
          <w:color w:val="4F4F4F"/>
          <w:spacing w:val="2"/>
          <w:w w:val="105"/>
        </w:rPr>
        <w:t> </w:t>
      </w:r>
      <w:r>
        <w:rPr>
          <w:color w:val="282828"/>
          <w:w w:val="105"/>
        </w:rPr>
        <w:t>siempre</w:t>
      </w:r>
      <w:r>
        <w:rPr>
          <w:color w:val="282828"/>
          <w:spacing w:val="-7"/>
          <w:w w:val="105"/>
        </w:rPr>
        <w:t> </w:t>
      </w:r>
      <w:r>
        <w:rPr>
          <w:color w:val="282828"/>
          <w:w w:val="105"/>
        </w:rPr>
        <w:t>que,</w:t>
      </w:r>
      <w:r>
        <w:rPr>
          <w:color w:val="282828"/>
          <w:spacing w:val="-11"/>
          <w:w w:val="105"/>
        </w:rPr>
        <w:t> </w:t>
      </w:r>
      <w:r>
        <w:rPr>
          <w:color w:val="282828"/>
          <w:w w:val="105"/>
        </w:rPr>
        <w:t>por </w:t>
      </w:r>
      <w:r>
        <w:rPr>
          <w:color w:val="383838"/>
          <w:w w:val="105"/>
        </w:rPr>
        <w:t>las</w:t>
      </w:r>
      <w:r>
        <w:rPr>
          <w:color w:val="383838"/>
          <w:spacing w:val="-11"/>
          <w:w w:val="105"/>
        </w:rPr>
        <w:t> </w:t>
      </w:r>
      <w:r>
        <w:rPr>
          <w:color w:val="383838"/>
          <w:w w:val="105"/>
        </w:rPr>
        <w:t>condiciones</w:t>
      </w:r>
      <w:r>
        <w:rPr>
          <w:color w:val="383838"/>
          <w:spacing w:val="3"/>
          <w:w w:val="105"/>
        </w:rPr>
        <w:t> </w:t>
      </w:r>
      <w:r>
        <w:rPr>
          <w:color w:val="282828"/>
          <w:w w:val="105"/>
        </w:rPr>
        <w:t>económicas</w:t>
      </w:r>
      <w:r>
        <w:rPr>
          <w:color w:val="282828"/>
          <w:spacing w:val="3"/>
          <w:w w:val="105"/>
        </w:rPr>
        <w:t> </w:t>
      </w:r>
      <w:r>
        <w:rPr>
          <w:color w:val="282828"/>
          <w:w w:val="105"/>
        </w:rPr>
        <w:t>que se der </w:t>
      </w:r>
      <w:r>
        <w:rPr>
          <w:color w:val="4F4F4F"/>
          <w:w w:val="105"/>
        </w:rPr>
        <w:t>i</w:t>
      </w:r>
      <w:r>
        <w:rPr>
          <w:color w:val="282828"/>
          <w:w w:val="105"/>
        </w:rPr>
        <w:t>van del contrato deben inventariarse por </w:t>
      </w:r>
      <w:r>
        <w:rPr>
          <w:color w:val="383838"/>
          <w:w w:val="105"/>
        </w:rPr>
        <w:t>la </w:t>
      </w:r>
      <w:r>
        <w:rPr>
          <w:color w:val="282828"/>
          <w:w w:val="105"/>
        </w:rPr>
        <w:t>empresa </w:t>
      </w:r>
      <w:r>
        <w:rPr>
          <w:color w:val="383838"/>
          <w:w w:val="105"/>
        </w:rPr>
        <w:t>adquirente </w:t>
      </w:r>
      <w:r>
        <w:rPr>
          <w:color w:val="666666"/>
          <w:w w:val="105"/>
        </w:rPr>
        <w:t>. </w:t>
      </w:r>
      <w:r>
        <w:rPr>
          <w:color w:val="282828"/>
          <w:w w:val="105"/>
        </w:rPr>
        <w:t>Se </w:t>
      </w:r>
      <w:r>
        <w:rPr>
          <w:color w:val="383838"/>
          <w:w w:val="105"/>
        </w:rPr>
        <w:t>incluyen, </w:t>
      </w:r>
      <w:r>
        <w:rPr>
          <w:color w:val="282828"/>
          <w:w w:val="105"/>
        </w:rPr>
        <w:t>entre otras, </w:t>
      </w:r>
      <w:r>
        <w:rPr>
          <w:color w:val="383838"/>
          <w:w w:val="105"/>
        </w:rPr>
        <w:t>las </w:t>
      </w:r>
      <w:r>
        <w:rPr>
          <w:color w:val="282828"/>
          <w:w w:val="105"/>
        </w:rPr>
        <w:t>patentes de </w:t>
      </w:r>
      <w:r>
        <w:rPr>
          <w:color w:val="383838"/>
          <w:w w:val="105"/>
        </w:rPr>
        <w:t>invención, </w:t>
      </w:r>
      <w:r>
        <w:rPr>
          <w:rFonts w:ascii="Times New Roman" w:hAnsi="Times New Roman"/>
          <w:i/>
          <w:color w:val="383838"/>
          <w:w w:val="105"/>
          <w:sz w:val="18"/>
        </w:rPr>
        <w:t>los </w:t>
      </w:r>
      <w:r>
        <w:rPr>
          <w:color w:val="282828"/>
          <w:w w:val="105"/>
        </w:rPr>
        <w:t>certificados de protección de modelos de utilidad, el diseño </w:t>
      </w:r>
      <w:r>
        <w:rPr>
          <w:color w:val="383838"/>
          <w:w w:val="105"/>
        </w:rPr>
        <w:t>industrial </w:t>
      </w:r>
      <w:r>
        <w:rPr>
          <w:color w:val="282828"/>
          <w:w w:val="105"/>
        </w:rPr>
        <w:t>y las patentes de</w:t>
      </w:r>
      <w:r>
        <w:rPr>
          <w:color w:val="282828"/>
          <w:spacing w:val="-14"/>
          <w:w w:val="105"/>
        </w:rPr>
        <w:t> </w:t>
      </w:r>
      <w:r>
        <w:rPr>
          <w:color w:val="282828"/>
          <w:w w:val="105"/>
        </w:rPr>
        <w:t>producción.</w:t>
      </w:r>
    </w:p>
    <w:p>
      <w:pPr>
        <w:pStyle w:val="BodyText"/>
        <w:spacing w:line="312" w:lineRule="auto" w:before="75"/>
        <w:ind w:left="1693" w:right="552"/>
        <w:jc w:val="both"/>
      </w:pPr>
      <w:r>
        <w:rPr>
          <w:color w:val="282828"/>
          <w:w w:val="110"/>
        </w:rPr>
        <w:t>Los</w:t>
      </w:r>
      <w:r>
        <w:rPr>
          <w:color w:val="282828"/>
          <w:spacing w:val="-22"/>
          <w:w w:val="110"/>
        </w:rPr>
        <w:t> </w:t>
      </w:r>
      <w:r>
        <w:rPr>
          <w:color w:val="282828"/>
          <w:w w:val="110"/>
        </w:rPr>
        <w:t>derechos</w:t>
      </w:r>
      <w:r>
        <w:rPr>
          <w:color w:val="282828"/>
          <w:spacing w:val="-19"/>
          <w:w w:val="110"/>
        </w:rPr>
        <w:t> </w:t>
      </w:r>
      <w:r>
        <w:rPr>
          <w:color w:val="282828"/>
          <w:w w:val="110"/>
        </w:rPr>
        <w:t>de</w:t>
      </w:r>
      <w:r>
        <w:rPr>
          <w:color w:val="282828"/>
          <w:spacing w:val="-24"/>
          <w:w w:val="110"/>
        </w:rPr>
        <w:t> </w:t>
      </w:r>
      <w:r>
        <w:rPr>
          <w:color w:val="282828"/>
          <w:w w:val="110"/>
        </w:rPr>
        <w:t>la</w:t>
      </w:r>
      <w:r>
        <w:rPr>
          <w:color w:val="282828"/>
          <w:spacing w:val="-19"/>
          <w:w w:val="110"/>
        </w:rPr>
        <w:t> </w:t>
      </w:r>
      <w:r>
        <w:rPr>
          <w:color w:val="282828"/>
          <w:w w:val="110"/>
        </w:rPr>
        <w:t>propiedad</w:t>
      </w:r>
      <w:r>
        <w:rPr>
          <w:color w:val="282828"/>
          <w:spacing w:val="-16"/>
          <w:w w:val="110"/>
        </w:rPr>
        <w:t> </w:t>
      </w:r>
      <w:r>
        <w:rPr>
          <w:color w:val="383838"/>
          <w:w w:val="110"/>
        </w:rPr>
        <w:t>industrial</w:t>
      </w:r>
      <w:r>
        <w:rPr>
          <w:color w:val="383838"/>
          <w:spacing w:val="-16"/>
          <w:w w:val="110"/>
        </w:rPr>
        <w:t> </w:t>
      </w:r>
      <w:r>
        <w:rPr>
          <w:rFonts w:ascii="Times New Roman" w:hAnsi="Times New Roman"/>
          <w:i/>
          <w:color w:val="282828"/>
          <w:w w:val="110"/>
          <w:sz w:val="18"/>
        </w:rPr>
        <w:t>se</w:t>
      </w:r>
      <w:r>
        <w:rPr>
          <w:rFonts w:ascii="Times New Roman" w:hAnsi="Times New Roman"/>
          <w:i/>
          <w:color w:val="282828"/>
          <w:spacing w:val="-23"/>
          <w:w w:val="110"/>
          <w:sz w:val="18"/>
        </w:rPr>
        <w:t> </w:t>
      </w:r>
      <w:r>
        <w:rPr>
          <w:color w:val="383838"/>
          <w:w w:val="110"/>
        </w:rPr>
        <w:t>valoran</w:t>
      </w:r>
      <w:r>
        <w:rPr>
          <w:color w:val="383838"/>
          <w:spacing w:val="-17"/>
          <w:w w:val="110"/>
        </w:rPr>
        <w:t> </w:t>
      </w:r>
      <w:r>
        <w:rPr>
          <w:color w:val="282828"/>
          <w:w w:val="110"/>
        </w:rPr>
        <w:t>por</w:t>
      </w:r>
      <w:r>
        <w:rPr>
          <w:color w:val="282828"/>
          <w:spacing w:val="-16"/>
          <w:w w:val="110"/>
        </w:rPr>
        <w:t> </w:t>
      </w:r>
      <w:r>
        <w:rPr>
          <w:color w:val="282828"/>
          <w:w w:val="110"/>
        </w:rPr>
        <w:t>el</w:t>
      </w:r>
      <w:r>
        <w:rPr>
          <w:color w:val="282828"/>
          <w:spacing w:val="-22"/>
          <w:w w:val="110"/>
        </w:rPr>
        <w:t> </w:t>
      </w:r>
      <w:r>
        <w:rPr>
          <w:color w:val="282828"/>
          <w:w w:val="110"/>
        </w:rPr>
        <w:t>precio</w:t>
      </w:r>
      <w:r>
        <w:rPr>
          <w:color w:val="282828"/>
          <w:spacing w:val="-17"/>
          <w:w w:val="110"/>
        </w:rPr>
        <w:t> </w:t>
      </w:r>
      <w:r>
        <w:rPr>
          <w:color w:val="282828"/>
          <w:w w:val="110"/>
        </w:rPr>
        <w:t>de</w:t>
      </w:r>
      <w:r>
        <w:rPr>
          <w:color w:val="282828"/>
          <w:spacing w:val="-18"/>
          <w:w w:val="110"/>
        </w:rPr>
        <w:t> </w:t>
      </w:r>
      <w:r>
        <w:rPr>
          <w:color w:val="282828"/>
          <w:w w:val="110"/>
        </w:rPr>
        <w:t>adquisición</w:t>
      </w:r>
      <w:r>
        <w:rPr>
          <w:color w:val="282828"/>
          <w:spacing w:val="-17"/>
          <w:w w:val="110"/>
        </w:rPr>
        <w:t> </w:t>
      </w:r>
      <w:r>
        <w:rPr>
          <w:color w:val="282828"/>
          <w:w w:val="110"/>
        </w:rPr>
        <w:t>o</w:t>
      </w:r>
      <w:r>
        <w:rPr>
          <w:color w:val="282828"/>
          <w:spacing w:val="-23"/>
          <w:w w:val="110"/>
        </w:rPr>
        <w:t> </w:t>
      </w:r>
      <w:r>
        <w:rPr>
          <w:color w:val="282828"/>
          <w:w w:val="110"/>
        </w:rPr>
        <w:t>coste</w:t>
      </w:r>
      <w:r>
        <w:rPr>
          <w:color w:val="282828"/>
          <w:spacing w:val="-20"/>
          <w:w w:val="110"/>
        </w:rPr>
        <w:t> </w:t>
      </w:r>
      <w:r>
        <w:rPr>
          <w:color w:val="282828"/>
          <w:w w:val="110"/>
        </w:rPr>
        <w:t>de</w:t>
      </w:r>
      <w:r>
        <w:rPr>
          <w:color w:val="282828"/>
          <w:spacing w:val="-21"/>
          <w:w w:val="110"/>
        </w:rPr>
        <w:t> </w:t>
      </w:r>
      <w:r>
        <w:rPr>
          <w:color w:val="282828"/>
          <w:w w:val="110"/>
        </w:rPr>
        <w:t>producción,</w:t>
      </w:r>
      <w:r>
        <w:rPr>
          <w:color w:val="282828"/>
          <w:spacing w:val="-18"/>
          <w:w w:val="110"/>
        </w:rPr>
        <w:t> </w:t>
      </w:r>
      <w:r>
        <w:rPr>
          <w:color w:val="282828"/>
          <w:w w:val="110"/>
        </w:rPr>
        <w:t>incluyendo</w:t>
      </w:r>
      <w:r>
        <w:rPr>
          <w:color w:val="282828"/>
          <w:spacing w:val="-14"/>
          <w:w w:val="110"/>
        </w:rPr>
        <w:t> </w:t>
      </w:r>
      <w:r>
        <w:rPr>
          <w:color w:val="282828"/>
          <w:w w:val="110"/>
        </w:rPr>
        <w:t>el valor</w:t>
      </w:r>
      <w:r>
        <w:rPr>
          <w:color w:val="282828"/>
          <w:spacing w:val="-14"/>
          <w:w w:val="110"/>
        </w:rPr>
        <w:t> </w:t>
      </w:r>
      <w:r>
        <w:rPr>
          <w:color w:val="282828"/>
          <w:w w:val="110"/>
        </w:rPr>
        <w:t>en</w:t>
      </w:r>
      <w:r>
        <w:rPr>
          <w:color w:val="282828"/>
          <w:spacing w:val="-23"/>
          <w:w w:val="110"/>
        </w:rPr>
        <w:t> </w:t>
      </w:r>
      <w:r>
        <w:rPr>
          <w:color w:val="282828"/>
          <w:w w:val="110"/>
        </w:rPr>
        <w:t>libros</w:t>
      </w:r>
      <w:r>
        <w:rPr>
          <w:color w:val="282828"/>
          <w:spacing w:val="-19"/>
          <w:w w:val="110"/>
        </w:rPr>
        <w:t> </w:t>
      </w:r>
      <w:r>
        <w:rPr>
          <w:color w:val="282828"/>
          <w:w w:val="110"/>
        </w:rPr>
        <w:t>de</w:t>
      </w:r>
      <w:r>
        <w:rPr>
          <w:color w:val="282828"/>
          <w:spacing w:val="-18"/>
          <w:w w:val="110"/>
        </w:rPr>
        <w:t> </w:t>
      </w:r>
      <w:r>
        <w:rPr>
          <w:rFonts w:ascii="Times New Roman" w:hAnsi="Times New Roman"/>
          <w:i/>
          <w:color w:val="282828"/>
          <w:w w:val="110"/>
          <w:sz w:val="18"/>
        </w:rPr>
        <w:t>los</w:t>
      </w:r>
      <w:r>
        <w:rPr>
          <w:rFonts w:ascii="Times New Roman" w:hAnsi="Times New Roman"/>
          <w:i/>
          <w:color w:val="282828"/>
          <w:spacing w:val="-21"/>
          <w:w w:val="110"/>
          <w:sz w:val="18"/>
        </w:rPr>
        <w:t> </w:t>
      </w:r>
      <w:r>
        <w:rPr>
          <w:color w:val="282828"/>
          <w:w w:val="110"/>
        </w:rPr>
        <w:t>gastos</w:t>
      </w:r>
      <w:r>
        <w:rPr>
          <w:color w:val="282828"/>
          <w:spacing w:val="-12"/>
          <w:w w:val="110"/>
        </w:rPr>
        <w:t> </w:t>
      </w:r>
      <w:r>
        <w:rPr>
          <w:color w:val="282828"/>
          <w:w w:val="110"/>
        </w:rPr>
        <w:t>de</w:t>
      </w:r>
      <w:r>
        <w:rPr>
          <w:color w:val="282828"/>
          <w:spacing w:val="-20"/>
          <w:w w:val="110"/>
        </w:rPr>
        <w:t> </w:t>
      </w:r>
      <w:r>
        <w:rPr>
          <w:color w:val="282828"/>
          <w:w w:val="110"/>
        </w:rPr>
        <w:t>desarrollo</w:t>
      </w:r>
      <w:r>
        <w:rPr>
          <w:color w:val="282828"/>
          <w:spacing w:val="-11"/>
          <w:w w:val="110"/>
        </w:rPr>
        <w:t> </w:t>
      </w:r>
      <w:r>
        <w:rPr>
          <w:color w:val="282828"/>
          <w:w w:val="110"/>
        </w:rPr>
        <w:t>activados</w:t>
      </w:r>
      <w:r>
        <w:rPr>
          <w:color w:val="282828"/>
          <w:spacing w:val="-13"/>
          <w:w w:val="110"/>
        </w:rPr>
        <w:t> </w:t>
      </w:r>
      <w:r>
        <w:rPr>
          <w:color w:val="282828"/>
          <w:w w:val="110"/>
        </w:rPr>
        <w:t>en</w:t>
      </w:r>
      <w:r>
        <w:rPr>
          <w:color w:val="282828"/>
          <w:spacing w:val="-20"/>
          <w:w w:val="110"/>
        </w:rPr>
        <w:t> </w:t>
      </w:r>
      <w:r>
        <w:rPr>
          <w:color w:val="282828"/>
          <w:w w:val="110"/>
        </w:rPr>
        <w:t>el</w:t>
      </w:r>
      <w:r>
        <w:rPr>
          <w:color w:val="282828"/>
          <w:spacing w:val="-17"/>
          <w:w w:val="110"/>
        </w:rPr>
        <w:t> </w:t>
      </w:r>
      <w:r>
        <w:rPr>
          <w:color w:val="282828"/>
          <w:w w:val="110"/>
        </w:rPr>
        <w:t>momento</w:t>
      </w:r>
      <w:r>
        <w:rPr>
          <w:color w:val="282828"/>
          <w:spacing w:val="-12"/>
          <w:w w:val="110"/>
        </w:rPr>
        <w:t> </w:t>
      </w:r>
      <w:r>
        <w:rPr>
          <w:color w:val="282828"/>
          <w:w w:val="110"/>
        </w:rPr>
        <w:t>en</w:t>
      </w:r>
      <w:r>
        <w:rPr>
          <w:color w:val="282828"/>
          <w:spacing w:val="-24"/>
          <w:w w:val="110"/>
        </w:rPr>
        <w:t> </w:t>
      </w:r>
      <w:r>
        <w:rPr>
          <w:color w:val="282828"/>
          <w:w w:val="110"/>
        </w:rPr>
        <w:t>que</w:t>
      </w:r>
      <w:r>
        <w:rPr>
          <w:color w:val="282828"/>
          <w:spacing w:val="-16"/>
          <w:w w:val="110"/>
        </w:rPr>
        <w:t> </w:t>
      </w:r>
      <w:r>
        <w:rPr>
          <w:color w:val="383838"/>
          <w:w w:val="110"/>
        </w:rPr>
        <w:t>se</w:t>
      </w:r>
      <w:r>
        <w:rPr>
          <w:color w:val="383838"/>
          <w:spacing w:val="-17"/>
          <w:w w:val="110"/>
        </w:rPr>
        <w:t> </w:t>
      </w:r>
      <w:r>
        <w:rPr>
          <w:color w:val="282828"/>
          <w:w w:val="110"/>
        </w:rPr>
        <w:t>obtiene</w:t>
      </w:r>
      <w:r>
        <w:rPr>
          <w:color w:val="282828"/>
          <w:spacing w:val="-17"/>
          <w:w w:val="110"/>
        </w:rPr>
        <w:t> </w:t>
      </w:r>
      <w:r>
        <w:rPr>
          <w:color w:val="282828"/>
          <w:w w:val="110"/>
        </w:rPr>
        <w:t>la</w:t>
      </w:r>
      <w:r>
        <w:rPr>
          <w:color w:val="282828"/>
          <w:spacing w:val="-19"/>
          <w:w w:val="110"/>
        </w:rPr>
        <w:t> </w:t>
      </w:r>
      <w:r>
        <w:rPr>
          <w:color w:val="282828"/>
          <w:w w:val="110"/>
        </w:rPr>
        <w:t>correspondiente</w:t>
      </w:r>
      <w:r>
        <w:rPr>
          <w:color w:val="282828"/>
          <w:spacing w:val="-21"/>
          <w:w w:val="110"/>
        </w:rPr>
        <w:t> </w:t>
      </w:r>
      <w:r>
        <w:rPr>
          <w:color w:val="282828"/>
          <w:w w:val="110"/>
        </w:rPr>
        <w:t>patente</w:t>
      </w:r>
      <w:r>
        <w:rPr>
          <w:color w:val="282828"/>
          <w:spacing w:val="-13"/>
          <w:w w:val="110"/>
        </w:rPr>
        <w:t> </w:t>
      </w:r>
      <w:r>
        <w:rPr>
          <w:color w:val="282828"/>
          <w:w w:val="110"/>
        </w:rPr>
        <w:t>o similar</w:t>
      </w:r>
      <w:r>
        <w:rPr>
          <w:color w:val="282828"/>
          <w:spacing w:val="23"/>
          <w:w w:val="110"/>
        </w:rPr>
        <w:t> </w:t>
      </w:r>
      <w:r>
        <w:rPr>
          <w:color w:val="4F4F4F"/>
          <w:w w:val="110"/>
        </w:rPr>
        <w:t>,</w:t>
      </w:r>
      <w:r>
        <w:rPr>
          <w:color w:val="4F4F4F"/>
          <w:spacing w:val="-2"/>
          <w:w w:val="110"/>
        </w:rPr>
        <w:t> </w:t>
      </w:r>
      <w:r>
        <w:rPr>
          <w:color w:val="282828"/>
          <w:w w:val="110"/>
        </w:rPr>
        <w:t>incluido</w:t>
      </w:r>
      <w:r>
        <w:rPr>
          <w:color w:val="282828"/>
          <w:spacing w:val="-5"/>
          <w:w w:val="110"/>
        </w:rPr>
        <w:t> </w:t>
      </w:r>
      <w:r>
        <w:rPr>
          <w:color w:val="282828"/>
          <w:w w:val="110"/>
        </w:rPr>
        <w:t>el</w:t>
      </w:r>
      <w:r>
        <w:rPr>
          <w:color w:val="282828"/>
          <w:spacing w:val="-12"/>
          <w:w w:val="110"/>
        </w:rPr>
        <w:t> </w:t>
      </w:r>
      <w:r>
        <w:rPr>
          <w:color w:val="282828"/>
          <w:w w:val="110"/>
        </w:rPr>
        <w:t>coste</w:t>
      </w:r>
      <w:r>
        <w:rPr>
          <w:color w:val="282828"/>
          <w:spacing w:val="-1"/>
          <w:w w:val="110"/>
        </w:rPr>
        <w:t> </w:t>
      </w:r>
      <w:r>
        <w:rPr>
          <w:color w:val="282828"/>
          <w:w w:val="110"/>
        </w:rPr>
        <w:t>de</w:t>
      </w:r>
      <w:r>
        <w:rPr>
          <w:color w:val="282828"/>
          <w:spacing w:val="-10"/>
          <w:w w:val="110"/>
        </w:rPr>
        <w:t> </w:t>
      </w:r>
      <w:r>
        <w:rPr>
          <w:color w:val="383838"/>
          <w:w w:val="110"/>
        </w:rPr>
        <w:t>registro</w:t>
      </w:r>
      <w:r>
        <w:rPr>
          <w:color w:val="383838"/>
          <w:spacing w:val="-7"/>
          <w:w w:val="110"/>
        </w:rPr>
        <w:t> </w:t>
      </w:r>
      <w:r>
        <w:rPr>
          <w:color w:val="282828"/>
          <w:w w:val="110"/>
        </w:rPr>
        <w:t>y</w:t>
      </w:r>
      <w:r>
        <w:rPr>
          <w:color w:val="282828"/>
          <w:spacing w:val="-12"/>
          <w:w w:val="110"/>
        </w:rPr>
        <w:t> </w:t>
      </w:r>
      <w:r>
        <w:rPr>
          <w:color w:val="383838"/>
          <w:w w:val="110"/>
        </w:rPr>
        <w:t>formalización</w:t>
      </w:r>
      <w:r>
        <w:rPr>
          <w:color w:val="383838"/>
          <w:spacing w:val="-3"/>
          <w:w w:val="110"/>
        </w:rPr>
        <w:t> </w:t>
      </w:r>
      <w:r>
        <w:rPr>
          <w:color w:val="282828"/>
          <w:w w:val="110"/>
        </w:rPr>
        <w:t>de</w:t>
      </w:r>
      <w:r>
        <w:rPr>
          <w:color w:val="282828"/>
          <w:spacing w:val="-10"/>
          <w:w w:val="110"/>
        </w:rPr>
        <w:t> </w:t>
      </w:r>
      <w:r>
        <w:rPr>
          <w:color w:val="383838"/>
          <w:w w:val="110"/>
        </w:rPr>
        <w:t>la</w:t>
      </w:r>
      <w:r>
        <w:rPr>
          <w:color w:val="383838"/>
          <w:spacing w:val="-11"/>
          <w:w w:val="110"/>
        </w:rPr>
        <w:t> </w:t>
      </w:r>
      <w:r>
        <w:rPr>
          <w:color w:val="282828"/>
          <w:w w:val="110"/>
        </w:rPr>
        <w:t>propiedad</w:t>
      </w:r>
      <w:r>
        <w:rPr>
          <w:color w:val="282828"/>
          <w:spacing w:val="-7"/>
          <w:w w:val="110"/>
        </w:rPr>
        <w:t> </w:t>
      </w:r>
      <w:r>
        <w:rPr>
          <w:color w:val="383838"/>
          <w:w w:val="110"/>
        </w:rPr>
        <w:t>industrial.</w:t>
      </w:r>
    </w:p>
    <w:p>
      <w:pPr>
        <w:pStyle w:val="ListParagraph"/>
        <w:numPr>
          <w:ilvl w:val="0"/>
          <w:numId w:val="3"/>
        </w:numPr>
        <w:tabs>
          <w:tab w:pos="2109" w:val="left" w:leader="none"/>
          <w:tab w:pos="2110" w:val="left" w:leader="none"/>
        </w:tabs>
        <w:spacing w:line="240" w:lineRule="auto" w:before="140" w:after="0"/>
        <w:ind w:left="2109" w:right="0" w:hanging="355"/>
        <w:jc w:val="left"/>
        <w:rPr>
          <w:color w:val="282828"/>
          <w:sz w:val="15"/>
        </w:rPr>
      </w:pPr>
      <w:r>
        <w:rPr>
          <w:color w:val="282828"/>
          <w:w w:val="105"/>
          <w:sz w:val="15"/>
        </w:rPr>
        <w:t>Aplicaciones</w:t>
      </w:r>
      <w:r>
        <w:rPr>
          <w:color w:val="282828"/>
          <w:spacing w:val="8"/>
          <w:w w:val="105"/>
          <w:sz w:val="15"/>
        </w:rPr>
        <w:t> </w:t>
      </w:r>
      <w:r>
        <w:rPr>
          <w:color w:val="383838"/>
          <w:w w:val="105"/>
          <w:sz w:val="15"/>
        </w:rPr>
        <w:t>informáticas</w:t>
      </w:r>
    </w:p>
    <w:p>
      <w:pPr>
        <w:pStyle w:val="BodyText"/>
        <w:spacing w:before="9"/>
        <w:rPr>
          <w:sz w:val="16"/>
        </w:rPr>
      </w:pPr>
    </w:p>
    <w:p>
      <w:pPr>
        <w:pStyle w:val="BodyText"/>
        <w:spacing w:line="348" w:lineRule="auto"/>
        <w:ind w:left="1690" w:right="529" w:firstLine="2"/>
      </w:pPr>
      <w:r>
        <w:rPr>
          <w:color w:val="282828"/>
          <w:w w:val="105"/>
        </w:rPr>
        <w:t>Se </w:t>
      </w:r>
      <w:r>
        <w:rPr>
          <w:color w:val="383838"/>
          <w:w w:val="105"/>
        </w:rPr>
        <w:t>valoran </w:t>
      </w:r>
      <w:r>
        <w:rPr>
          <w:color w:val="282828"/>
          <w:w w:val="105"/>
        </w:rPr>
        <w:t>al precio de adquisición o coste de producción, </w:t>
      </w:r>
      <w:r>
        <w:rPr>
          <w:color w:val="383838"/>
          <w:w w:val="105"/>
        </w:rPr>
        <w:t>incluyéndose </w:t>
      </w:r>
      <w:r>
        <w:rPr>
          <w:color w:val="282828"/>
          <w:w w:val="105"/>
        </w:rPr>
        <w:t>en este epígrafe los gastos de desarrollo de las páginas web (siempre que esté prevista su utilización durante varios añ os)</w:t>
      </w:r>
      <w:r>
        <w:rPr>
          <w:color w:val="4F4F4F"/>
          <w:w w:val="105"/>
        </w:rPr>
        <w:t>.</w:t>
      </w:r>
    </w:p>
    <w:p>
      <w:pPr>
        <w:spacing w:after="0" w:line="348" w:lineRule="auto"/>
        <w:sectPr>
          <w:headerReference w:type="default" r:id="rId9"/>
          <w:footerReference w:type="default" r:id="rId10"/>
          <w:pgSz w:w="11910" w:h="16850"/>
          <w:pgMar w:header="884" w:footer="1761" w:top="1080" w:bottom="1960" w:left="160" w:right="1340"/>
          <w:pgNumType w:start="5"/>
        </w:sectPr>
      </w:pPr>
    </w:p>
    <w:p>
      <w:pPr>
        <w:pStyle w:val="BodyText"/>
        <w:rPr>
          <w:sz w:val="20"/>
        </w:rPr>
      </w:pPr>
    </w:p>
    <w:p>
      <w:pPr>
        <w:pStyle w:val="BodyText"/>
        <w:rPr>
          <w:sz w:val="20"/>
        </w:rPr>
      </w:pPr>
    </w:p>
    <w:p>
      <w:pPr>
        <w:pStyle w:val="BodyText"/>
        <w:rPr>
          <w:sz w:val="20"/>
        </w:rPr>
      </w:pPr>
    </w:p>
    <w:p>
      <w:pPr>
        <w:pStyle w:val="BodyText"/>
        <w:spacing w:before="8"/>
      </w:pPr>
    </w:p>
    <w:p>
      <w:pPr>
        <w:pStyle w:val="Heading7"/>
        <w:numPr>
          <w:ilvl w:val="1"/>
          <w:numId w:val="2"/>
        </w:numPr>
        <w:tabs>
          <w:tab w:pos="2042" w:val="left" w:leader="none"/>
        </w:tabs>
        <w:spacing w:line="240" w:lineRule="auto" w:before="95" w:after="0"/>
        <w:ind w:left="2041" w:right="0" w:hanging="309"/>
        <w:jc w:val="left"/>
        <w:rPr>
          <w:color w:val="2A2A2A"/>
        </w:rPr>
      </w:pPr>
      <w:r>
        <w:rPr>
          <w:color w:val="2A2A2A"/>
          <w:w w:val="105"/>
        </w:rPr>
        <w:t>Inmovilizado</w:t>
      </w:r>
      <w:r>
        <w:rPr>
          <w:color w:val="2A2A2A"/>
          <w:spacing w:val="4"/>
          <w:w w:val="105"/>
        </w:rPr>
        <w:t> </w:t>
      </w:r>
      <w:r>
        <w:rPr>
          <w:color w:val="2A2A2A"/>
          <w:w w:val="105"/>
        </w:rPr>
        <w:t>material.</w:t>
      </w:r>
    </w:p>
    <w:p>
      <w:pPr>
        <w:pStyle w:val="BodyText"/>
        <w:spacing w:before="2"/>
        <w:rPr>
          <w:b/>
          <w:sz w:val="17"/>
        </w:rPr>
      </w:pPr>
    </w:p>
    <w:p>
      <w:pPr>
        <w:pStyle w:val="BodyText"/>
        <w:spacing w:line="348" w:lineRule="auto"/>
        <w:ind w:left="1727" w:right="523" w:firstLine="4"/>
        <w:jc w:val="both"/>
      </w:pPr>
      <w:r>
        <w:rPr>
          <w:color w:val="2A2A2A"/>
          <w:w w:val="105"/>
        </w:rPr>
        <w:t>Se valora a su precio de adquisición o a su coste de producción que incluye, además del </w:t>
      </w:r>
      <w:r>
        <w:rPr>
          <w:color w:val="3B3B3B"/>
          <w:w w:val="105"/>
        </w:rPr>
        <w:t>importe </w:t>
      </w:r>
      <w:r>
        <w:rPr>
          <w:color w:val="2A2A2A"/>
          <w:w w:val="105"/>
        </w:rPr>
        <w:t>facturado después de deducir cualquier descuento o rebaja en el precio, todos los gastos adicionales </w:t>
      </w:r>
      <w:r>
        <w:rPr>
          <w:color w:val="3B3B3B"/>
          <w:w w:val="105"/>
        </w:rPr>
        <w:t>y </w:t>
      </w:r>
      <w:r>
        <w:rPr>
          <w:color w:val="2A2A2A"/>
          <w:w w:val="105"/>
        </w:rPr>
        <w:t>directamente relacionados que se produzcan hasta </w:t>
      </w:r>
      <w:r>
        <w:rPr>
          <w:color w:val="3B3B3B"/>
          <w:w w:val="105"/>
        </w:rPr>
        <w:t>su </w:t>
      </w:r>
      <w:r>
        <w:rPr>
          <w:color w:val="2A2A2A"/>
          <w:w w:val="105"/>
        </w:rPr>
        <w:t>puesta en funcionamiento, como los gastos de explanación y derribo, transporte, seguros, instalación, montaje y otros similar es</w:t>
      </w:r>
      <w:r>
        <w:rPr>
          <w:color w:val="5D5D5D"/>
          <w:w w:val="105"/>
        </w:rPr>
        <w:t>. </w:t>
      </w:r>
      <w:r>
        <w:rPr>
          <w:color w:val="2A2A2A"/>
          <w:w w:val="105"/>
        </w:rPr>
        <w:t>la Sociedad </w:t>
      </w:r>
      <w:r>
        <w:rPr>
          <w:color w:val="3B3B3B"/>
          <w:w w:val="105"/>
        </w:rPr>
        <w:t>incluye </w:t>
      </w:r>
      <w:r>
        <w:rPr>
          <w:color w:val="2A2A2A"/>
          <w:w w:val="105"/>
        </w:rPr>
        <w:t>en el coste del </w:t>
      </w:r>
      <w:r>
        <w:rPr>
          <w:color w:val="3B3B3B"/>
          <w:w w:val="105"/>
        </w:rPr>
        <w:t>inmovilizado </w:t>
      </w:r>
      <w:r>
        <w:rPr>
          <w:color w:val="2A2A2A"/>
          <w:w w:val="105"/>
        </w:rPr>
        <w:t>material que necesita un periodo de </w:t>
      </w:r>
      <w:r>
        <w:rPr>
          <w:color w:val="3B3B3B"/>
          <w:w w:val="105"/>
        </w:rPr>
        <w:t>tiempo </w:t>
      </w:r>
      <w:r>
        <w:rPr>
          <w:color w:val="2A2A2A"/>
          <w:w w:val="105"/>
        </w:rPr>
        <w:t>superior a un año para estar en condiciones de uso, explotación o venta, </w:t>
      </w:r>
      <w:r>
        <w:rPr>
          <w:color w:val="3B3B3B"/>
          <w:w w:val="105"/>
        </w:rPr>
        <w:t>los </w:t>
      </w:r>
      <w:r>
        <w:rPr>
          <w:color w:val="2A2A2A"/>
          <w:w w:val="105"/>
        </w:rPr>
        <w:t>gastos </w:t>
      </w:r>
      <w:r>
        <w:rPr>
          <w:color w:val="3B3B3B"/>
          <w:w w:val="105"/>
        </w:rPr>
        <w:t>financieros </w:t>
      </w:r>
      <w:r>
        <w:rPr>
          <w:color w:val="2A2A2A"/>
          <w:w w:val="105"/>
        </w:rPr>
        <w:t>relacionados con la financiación específica o genérica, directamente atribuible a la adquisición, construcc </w:t>
      </w:r>
      <w:r>
        <w:rPr>
          <w:color w:val="4F4F4F"/>
          <w:spacing w:val="2"/>
          <w:w w:val="105"/>
        </w:rPr>
        <w:t>i</w:t>
      </w:r>
      <w:r>
        <w:rPr>
          <w:color w:val="2A2A2A"/>
          <w:spacing w:val="2"/>
          <w:w w:val="105"/>
        </w:rPr>
        <w:t>ón </w:t>
      </w:r>
      <w:r>
        <w:rPr>
          <w:color w:val="2A2A2A"/>
          <w:w w:val="105"/>
        </w:rPr>
        <w:t>o producción</w:t>
      </w:r>
      <w:r>
        <w:rPr>
          <w:color w:val="6E6E6E"/>
          <w:w w:val="105"/>
        </w:rPr>
        <w:t>. </w:t>
      </w:r>
      <w:r>
        <w:rPr>
          <w:color w:val="2A2A2A"/>
          <w:w w:val="105"/>
        </w:rPr>
        <w:t>Forma parte, también, del valor del </w:t>
      </w:r>
      <w:r>
        <w:rPr>
          <w:color w:val="4F4F4F"/>
          <w:w w:val="105"/>
        </w:rPr>
        <w:t>I</w:t>
      </w:r>
      <w:r>
        <w:rPr>
          <w:color w:val="2A2A2A"/>
          <w:w w:val="105"/>
        </w:rPr>
        <w:t>nmovili zad o material, la estimación </w:t>
      </w:r>
      <w:r>
        <w:rPr>
          <w:color w:val="3B3B3B"/>
          <w:w w:val="105"/>
        </w:rPr>
        <w:t>inicial </w:t>
      </w:r>
      <w:r>
        <w:rPr>
          <w:color w:val="2A2A2A"/>
          <w:w w:val="105"/>
        </w:rPr>
        <w:t>del valor actual de las obligaciones asumidas derivadas del desmantelamiento o retiro y otras asociadas al activo </w:t>
      </w:r>
      <w:r>
        <w:rPr>
          <w:color w:val="5D5D5D"/>
          <w:w w:val="105"/>
        </w:rPr>
        <w:t>, </w:t>
      </w:r>
      <w:r>
        <w:rPr>
          <w:color w:val="2A2A2A"/>
          <w:w w:val="105"/>
        </w:rPr>
        <w:t>tales como </w:t>
      </w:r>
      <w:r>
        <w:rPr>
          <w:color w:val="3B3B3B"/>
          <w:w w:val="105"/>
        </w:rPr>
        <w:t>costes </w:t>
      </w:r>
      <w:r>
        <w:rPr>
          <w:color w:val="2A2A2A"/>
          <w:w w:val="105"/>
        </w:rPr>
        <w:t>de </w:t>
      </w:r>
      <w:r>
        <w:rPr>
          <w:color w:val="3B3B3B"/>
          <w:w w:val="105"/>
        </w:rPr>
        <w:t>rehabilitación, </w:t>
      </w:r>
      <w:r>
        <w:rPr>
          <w:color w:val="2A2A2A"/>
          <w:w w:val="105"/>
        </w:rPr>
        <w:t>cuando estas obligaciones dan lugar al registro de provisiones. Así como la mejor estimac</w:t>
      </w:r>
      <w:r>
        <w:rPr>
          <w:color w:val="4F4F4F"/>
          <w:w w:val="105"/>
        </w:rPr>
        <w:t>i</w:t>
      </w:r>
      <w:r>
        <w:rPr>
          <w:color w:val="2A2A2A"/>
          <w:w w:val="105"/>
        </w:rPr>
        <w:t>ón del  </w:t>
      </w:r>
      <w:r>
        <w:rPr>
          <w:color w:val="3B3B3B"/>
          <w:w w:val="105"/>
        </w:rPr>
        <w:t>valor </w:t>
      </w:r>
      <w:r>
        <w:rPr>
          <w:color w:val="2A2A2A"/>
          <w:w w:val="105"/>
        </w:rPr>
        <w:t>actual del importe contingente, no obstante </w:t>
      </w:r>
      <w:r>
        <w:rPr>
          <w:color w:val="5D5D5D"/>
          <w:w w:val="105"/>
        </w:rPr>
        <w:t>, </w:t>
      </w:r>
      <w:r>
        <w:rPr>
          <w:color w:val="3B3B3B"/>
          <w:w w:val="105"/>
        </w:rPr>
        <w:t>los </w:t>
      </w:r>
      <w:r>
        <w:rPr>
          <w:color w:val="2A2A2A"/>
          <w:w w:val="105"/>
        </w:rPr>
        <w:t>pagos contingentes que dependan de magnitudes relacionadas con el desarrollo de la actividad, se </w:t>
      </w:r>
      <w:r>
        <w:rPr>
          <w:color w:val="3B3B3B"/>
          <w:w w:val="105"/>
        </w:rPr>
        <w:t>contabilizan </w:t>
      </w:r>
      <w:r>
        <w:rPr>
          <w:color w:val="2A2A2A"/>
          <w:w w:val="105"/>
        </w:rPr>
        <w:t>como un gasto en la cuenta de pérdidas y ganancias a medida en que se incurran</w:t>
      </w:r>
      <w:r>
        <w:rPr>
          <w:color w:val="2A2A2A"/>
          <w:spacing w:val="10"/>
          <w:w w:val="105"/>
        </w:rPr>
        <w:t> </w:t>
      </w:r>
      <w:r>
        <w:rPr>
          <w:color w:val="4F4F4F"/>
          <w:w w:val="105"/>
        </w:rPr>
        <w:t>.</w:t>
      </w:r>
    </w:p>
    <w:p>
      <w:pPr>
        <w:pStyle w:val="BodyText"/>
        <w:spacing w:line="348" w:lineRule="auto"/>
        <w:ind w:left="1728" w:right="529" w:firstLine="1"/>
        <w:jc w:val="both"/>
      </w:pPr>
      <w:r>
        <w:rPr>
          <w:color w:val="3B3B3B"/>
          <w:w w:val="105"/>
        </w:rPr>
        <w:t>las </w:t>
      </w:r>
      <w:r>
        <w:rPr>
          <w:color w:val="2A2A2A"/>
          <w:w w:val="105"/>
        </w:rPr>
        <w:t>cantidades entregadas a </w:t>
      </w:r>
      <w:r>
        <w:rPr>
          <w:color w:val="3B3B3B"/>
          <w:w w:val="105"/>
        </w:rPr>
        <w:t>cuenta </w:t>
      </w:r>
      <w:r>
        <w:rPr>
          <w:color w:val="2A2A2A"/>
          <w:w w:val="105"/>
        </w:rPr>
        <w:t>de adquisiciones futuras de bienes del </w:t>
      </w:r>
      <w:r>
        <w:rPr>
          <w:color w:val="3B3B3B"/>
          <w:w w:val="105"/>
        </w:rPr>
        <w:t>inm</w:t>
      </w:r>
      <w:r>
        <w:rPr>
          <w:color w:val="1A1A1A"/>
          <w:w w:val="105"/>
        </w:rPr>
        <w:t>ovil</w:t>
      </w:r>
      <w:r>
        <w:rPr>
          <w:color w:val="3B3B3B"/>
          <w:w w:val="105"/>
        </w:rPr>
        <w:t>izad o </w:t>
      </w:r>
      <w:r>
        <w:rPr>
          <w:color w:val="2A2A2A"/>
          <w:w w:val="105"/>
        </w:rPr>
        <w:t>material, se registran en el activo y los ajustes que surjan por la actualización del valor del activo asociado al anticipo dan lugar al reconocimiento de </w:t>
      </w:r>
      <w:r>
        <w:rPr>
          <w:color w:val="3B3B3B"/>
          <w:w w:val="105"/>
        </w:rPr>
        <w:t>ingresos </w:t>
      </w:r>
      <w:r>
        <w:rPr>
          <w:color w:val="2A2A2A"/>
          <w:w w:val="105"/>
        </w:rPr>
        <w:t>financieros, conforme se devenguen. A tal efecto se utiliza el tipo  de  </w:t>
      </w:r>
      <w:r>
        <w:rPr>
          <w:color w:val="3B3B3B"/>
          <w:w w:val="105"/>
        </w:rPr>
        <w:t>interés </w:t>
      </w:r>
      <w:r>
        <w:rPr>
          <w:color w:val="2A2A2A"/>
          <w:w w:val="105"/>
        </w:rPr>
        <w:t>incremental del </w:t>
      </w:r>
      <w:r>
        <w:rPr>
          <w:color w:val="3B3B3B"/>
          <w:w w:val="105"/>
        </w:rPr>
        <w:t>proveedor </w:t>
      </w:r>
      <w:r>
        <w:rPr>
          <w:color w:val="2A2A2A"/>
          <w:w w:val="105"/>
        </w:rPr>
        <w:t>existente en el momento </w:t>
      </w:r>
      <w:r>
        <w:rPr>
          <w:color w:val="3B3B3B"/>
          <w:w w:val="105"/>
        </w:rPr>
        <w:t>inicial, </w:t>
      </w:r>
      <w:r>
        <w:rPr>
          <w:color w:val="2A2A2A"/>
          <w:w w:val="105"/>
        </w:rPr>
        <w:t>es decir</w:t>
      </w:r>
      <w:r>
        <w:rPr>
          <w:color w:val="4F4F4F"/>
          <w:w w:val="105"/>
        </w:rPr>
        <w:t>, </w:t>
      </w:r>
      <w:r>
        <w:rPr>
          <w:color w:val="2A2A2A"/>
          <w:w w:val="105"/>
        </w:rPr>
        <w:t>el tipo de </w:t>
      </w:r>
      <w:r>
        <w:rPr>
          <w:color w:val="3B3B3B"/>
          <w:w w:val="105"/>
        </w:rPr>
        <w:t>interés </w:t>
      </w:r>
      <w:r>
        <w:rPr>
          <w:color w:val="2A2A2A"/>
          <w:w w:val="105"/>
        </w:rPr>
        <w:t>al que el proveedor podría </w:t>
      </w:r>
      <w:r>
        <w:rPr>
          <w:color w:val="3B3B3B"/>
          <w:w w:val="105"/>
        </w:rPr>
        <w:t>financiarse </w:t>
      </w:r>
      <w:r>
        <w:rPr>
          <w:color w:val="2A2A2A"/>
          <w:w w:val="105"/>
        </w:rPr>
        <w:t>en cond</w:t>
      </w:r>
      <w:r>
        <w:rPr>
          <w:color w:val="4F4F4F"/>
          <w:w w:val="105"/>
        </w:rPr>
        <w:t>ici</w:t>
      </w:r>
      <w:r>
        <w:rPr>
          <w:color w:val="2A2A2A"/>
          <w:w w:val="105"/>
        </w:rPr>
        <w:t>ones equivalentes a las que resultan del importe recibido, que no será objeto de modificación en posteriores ejercicios. Cuando se </w:t>
      </w:r>
      <w:r>
        <w:rPr>
          <w:color w:val="3B3B3B"/>
          <w:w w:val="105"/>
        </w:rPr>
        <w:t>trate </w:t>
      </w:r>
      <w:r>
        <w:rPr>
          <w:color w:val="2A2A2A"/>
          <w:w w:val="105"/>
        </w:rPr>
        <w:t>de anticipos con vencimiento no super </w:t>
      </w:r>
      <w:r>
        <w:rPr>
          <w:color w:val="4F4F4F"/>
          <w:spacing w:val="4"/>
          <w:w w:val="105"/>
        </w:rPr>
        <w:t>i</w:t>
      </w:r>
      <w:r>
        <w:rPr>
          <w:color w:val="2A2A2A"/>
          <w:spacing w:val="4"/>
          <w:w w:val="105"/>
        </w:rPr>
        <w:t>or </w:t>
      </w:r>
      <w:r>
        <w:rPr>
          <w:color w:val="2A2A2A"/>
          <w:w w:val="105"/>
        </w:rPr>
        <w:t>a un año y cuyo efecto financiero</w:t>
      </w:r>
      <w:r>
        <w:rPr>
          <w:color w:val="2A2A2A"/>
          <w:spacing w:val="3"/>
          <w:w w:val="105"/>
        </w:rPr>
        <w:t> </w:t>
      </w:r>
      <w:r>
        <w:rPr>
          <w:color w:val="2A2A2A"/>
          <w:w w:val="105"/>
        </w:rPr>
        <w:t>no</w:t>
      </w:r>
      <w:r>
        <w:rPr>
          <w:color w:val="2A2A2A"/>
          <w:spacing w:val="-2"/>
          <w:w w:val="105"/>
        </w:rPr>
        <w:t> </w:t>
      </w:r>
      <w:r>
        <w:rPr>
          <w:color w:val="2A2A2A"/>
          <w:w w:val="105"/>
        </w:rPr>
        <w:t>sea significativo,</w:t>
      </w:r>
      <w:r>
        <w:rPr>
          <w:color w:val="2A2A2A"/>
          <w:spacing w:val="-16"/>
          <w:w w:val="105"/>
        </w:rPr>
        <w:t> </w:t>
      </w:r>
      <w:r>
        <w:rPr>
          <w:color w:val="2A2A2A"/>
          <w:w w:val="105"/>
        </w:rPr>
        <w:t>no</w:t>
      </w:r>
      <w:r>
        <w:rPr>
          <w:color w:val="2A2A2A"/>
          <w:spacing w:val="-7"/>
          <w:w w:val="105"/>
        </w:rPr>
        <w:t> </w:t>
      </w:r>
      <w:r>
        <w:rPr>
          <w:color w:val="2A2A2A"/>
          <w:w w:val="105"/>
        </w:rPr>
        <w:t>será</w:t>
      </w:r>
      <w:r>
        <w:rPr>
          <w:color w:val="2A2A2A"/>
          <w:spacing w:val="-4"/>
          <w:w w:val="105"/>
        </w:rPr>
        <w:t> </w:t>
      </w:r>
      <w:r>
        <w:rPr>
          <w:color w:val="3B3B3B"/>
          <w:w w:val="105"/>
        </w:rPr>
        <w:t>necesario </w:t>
      </w:r>
      <w:r>
        <w:rPr>
          <w:color w:val="2A2A2A"/>
          <w:w w:val="105"/>
        </w:rPr>
        <w:t>llevar</w:t>
      </w:r>
      <w:r>
        <w:rPr>
          <w:color w:val="2A2A2A"/>
          <w:spacing w:val="4"/>
          <w:w w:val="105"/>
        </w:rPr>
        <w:t> </w:t>
      </w:r>
      <w:r>
        <w:rPr>
          <w:color w:val="2A2A2A"/>
          <w:w w:val="105"/>
        </w:rPr>
        <w:t>a</w:t>
      </w:r>
      <w:r>
        <w:rPr>
          <w:color w:val="2A2A2A"/>
          <w:spacing w:val="-3"/>
          <w:w w:val="105"/>
        </w:rPr>
        <w:t> </w:t>
      </w:r>
      <w:r>
        <w:rPr>
          <w:color w:val="2A2A2A"/>
          <w:w w:val="105"/>
        </w:rPr>
        <w:t>cabo</w:t>
      </w:r>
      <w:r>
        <w:rPr>
          <w:color w:val="2A2A2A"/>
          <w:spacing w:val="-7"/>
          <w:w w:val="105"/>
        </w:rPr>
        <w:t> </w:t>
      </w:r>
      <w:r>
        <w:rPr>
          <w:color w:val="2A2A2A"/>
          <w:w w:val="105"/>
        </w:rPr>
        <w:t>ningún</w:t>
      </w:r>
      <w:r>
        <w:rPr>
          <w:color w:val="2A2A2A"/>
          <w:spacing w:val="-6"/>
          <w:w w:val="105"/>
        </w:rPr>
        <w:t> </w:t>
      </w:r>
      <w:r>
        <w:rPr>
          <w:color w:val="2A2A2A"/>
          <w:w w:val="105"/>
        </w:rPr>
        <w:t>tipo</w:t>
      </w:r>
      <w:r>
        <w:rPr>
          <w:color w:val="2A2A2A"/>
          <w:spacing w:val="-6"/>
          <w:w w:val="105"/>
        </w:rPr>
        <w:t> </w:t>
      </w:r>
      <w:r>
        <w:rPr>
          <w:color w:val="2A2A2A"/>
          <w:w w:val="105"/>
        </w:rPr>
        <w:t>de</w:t>
      </w:r>
      <w:r>
        <w:rPr>
          <w:color w:val="2A2A2A"/>
          <w:spacing w:val="-3"/>
          <w:w w:val="105"/>
        </w:rPr>
        <w:t> </w:t>
      </w:r>
      <w:r>
        <w:rPr>
          <w:color w:val="2A2A2A"/>
          <w:w w:val="105"/>
        </w:rPr>
        <w:t>actua</w:t>
      </w:r>
      <w:r>
        <w:rPr>
          <w:color w:val="2A2A2A"/>
          <w:spacing w:val="1"/>
          <w:w w:val="105"/>
        </w:rPr>
        <w:t> </w:t>
      </w:r>
      <w:r>
        <w:rPr>
          <w:color w:val="2A2A2A"/>
          <w:w w:val="105"/>
        </w:rPr>
        <w:t>li</w:t>
      </w:r>
      <w:r>
        <w:rPr>
          <w:color w:val="2A2A2A"/>
          <w:spacing w:val="-27"/>
          <w:w w:val="105"/>
        </w:rPr>
        <w:t> </w:t>
      </w:r>
      <w:r>
        <w:rPr>
          <w:color w:val="2A2A2A"/>
          <w:w w:val="105"/>
        </w:rPr>
        <w:t>zaci</w:t>
      </w:r>
      <w:r>
        <w:rPr>
          <w:color w:val="2A2A2A"/>
          <w:spacing w:val="-3"/>
          <w:w w:val="105"/>
        </w:rPr>
        <w:t> ón</w:t>
      </w:r>
      <w:r>
        <w:rPr>
          <w:color w:val="5D5D5D"/>
          <w:spacing w:val="-3"/>
          <w:w w:val="105"/>
        </w:rPr>
        <w:t>.</w:t>
      </w:r>
    </w:p>
    <w:p>
      <w:pPr>
        <w:pStyle w:val="BodyText"/>
        <w:spacing w:line="348" w:lineRule="auto" w:before="2"/>
        <w:ind w:left="1728" w:right="524" w:firstLine="42"/>
        <w:jc w:val="both"/>
      </w:pPr>
      <w:r>
        <w:rPr>
          <w:color w:val="2A2A2A"/>
          <w:w w:val="110"/>
        </w:rPr>
        <w:t>No es aplicable la activación de grandes reparaciones y </w:t>
      </w:r>
      <w:r>
        <w:rPr>
          <w:color w:val="3B3B3B"/>
          <w:w w:val="110"/>
        </w:rPr>
        <w:t>costes </w:t>
      </w:r>
      <w:r>
        <w:rPr>
          <w:color w:val="2A2A2A"/>
          <w:w w:val="110"/>
        </w:rPr>
        <w:t>de retiro y rehabilitación. la Sociedad no tiene compromisos de desmantelamiento, retiro o rehabilitación para sus bienes de activo </w:t>
      </w:r>
      <w:r>
        <w:rPr>
          <w:color w:val="4F4F4F"/>
          <w:w w:val="110"/>
        </w:rPr>
        <w:t>. </w:t>
      </w:r>
      <w:r>
        <w:rPr>
          <w:color w:val="2A2A2A"/>
          <w:w w:val="110"/>
        </w:rPr>
        <w:t>Por ello no se han contabilizado en los activos valores para </w:t>
      </w:r>
      <w:r>
        <w:rPr>
          <w:color w:val="3B3B3B"/>
          <w:w w:val="110"/>
        </w:rPr>
        <w:t>la </w:t>
      </w:r>
      <w:r>
        <w:rPr>
          <w:color w:val="2A2A2A"/>
          <w:w w:val="110"/>
        </w:rPr>
        <w:t>cobertura de tales </w:t>
      </w:r>
      <w:r>
        <w:rPr>
          <w:color w:val="1A1A1A"/>
          <w:w w:val="110"/>
        </w:rPr>
        <w:t>obligaciones </w:t>
      </w:r>
      <w:r>
        <w:rPr>
          <w:color w:val="2A2A2A"/>
          <w:w w:val="110"/>
        </w:rPr>
        <w:t>de fut uro</w:t>
      </w:r>
      <w:r>
        <w:rPr>
          <w:color w:val="5D5D5D"/>
          <w:w w:val="110"/>
        </w:rPr>
        <w:t>.</w:t>
      </w:r>
    </w:p>
    <w:p>
      <w:pPr>
        <w:pStyle w:val="BodyText"/>
        <w:spacing w:line="345" w:lineRule="auto" w:before="110"/>
        <w:ind w:left="1728" w:right="522" w:firstLine="4"/>
        <w:jc w:val="both"/>
      </w:pPr>
      <w:r>
        <w:rPr>
          <w:color w:val="2A2A2A"/>
          <w:w w:val="110"/>
        </w:rPr>
        <w:t>Después</w:t>
      </w:r>
      <w:r>
        <w:rPr>
          <w:color w:val="2A2A2A"/>
          <w:spacing w:val="-22"/>
          <w:w w:val="110"/>
        </w:rPr>
        <w:t> </w:t>
      </w:r>
      <w:r>
        <w:rPr>
          <w:color w:val="2A2A2A"/>
          <w:w w:val="110"/>
        </w:rPr>
        <w:t>del</w:t>
      </w:r>
      <w:r>
        <w:rPr>
          <w:color w:val="2A2A2A"/>
          <w:spacing w:val="-25"/>
          <w:w w:val="110"/>
        </w:rPr>
        <w:t> </w:t>
      </w:r>
      <w:r>
        <w:rPr>
          <w:color w:val="2A2A2A"/>
          <w:w w:val="110"/>
        </w:rPr>
        <w:t>reconocimiento</w:t>
      </w:r>
      <w:r>
        <w:rPr>
          <w:color w:val="2A2A2A"/>
          <w:spacing w:val="-32"/>
          <w:w w:val="110"/>
        </w:rPr>
        <w:t> </w:t>
      </w:r>
      <w:r>
        <w:rPr>
          <w:color w:val="2A2A2A"/>
          <w:w w:val="110"/>
        </w:rPr>
        <w:t>inicial,</w:t>
      </w:r>
      <w:r>
        <w:rPr>
          <w:color w:val="2A2A2A"/>
          <w:spacing w:val="-24"/>
          <w:w w:val="110"/>
        </w:rPr>
        <w:t> </w:t>
      </w:r>
      <w:r>
        <w:rPr>
          <w:color w:val="2A2A2A"/>
          <w:w w:val="110"/>
        </w:rPr>
        <w:t>se</w:t>
      </w:r>
      <w:r>
        <w:rPr>
          <w:color w:val="2A2A2A"/>
          <w:spacing w:val="-28"/>
          <w:w w:val="110"/>
        </w:rPr>
        <w:t> </w:t>
      </w:r>
      <w:r>
        <w:rPr>
          <w:color w:val="2A2A2A"/>
          <w:w w:val="110"/>
        </w:rPr>
        <w:t>contabiliza</w:t>
      </w:r>
      <w:r>
        <w:rPr>
          <w:color w:val="2A2A2A"/>
          <w:spacing w:val="-16"/>
          <w:w w:val="110"/>
        </w:rPr>
        <w:t> </w:t>
      </w:r>
      <w:r>
        <w:rPr>
          <w:color w:val="2A2A2A"/>
          <w:w w:val="110"/>
        </w:rPr>
        <w:t>la</w:t>
      </w:r>
      <w:r>
        <w:rPr>
          <w:color w:val="2A2A2A"/>
          <w:spacing w:val="-26"/>
          <w:w w:val="110"/>
        </w:rPr>
        <w:t> </w:t>
      </w:r>
      <w:r>
        <w:rPr>
          <w:color w:val="2A2A2A"/>
          <w:w w:val="110"/>
        </w:rPr>
        <w:t>reversión</w:t>
      </w:r>
      <w:r>
        <w:rPr>
          <w:color w:val="2A2A2A"/>
          <w:spacing w:val="-22"/>
          <w:w w:val="110"/>
        </w:rPr>
        <w:t> </w:t>
      </w:r>
      <w:r>
        <w:rPr>
          <w:color w:val="2A2A2A"/>
          <w:w w:val="110"/>
        </w:rPr>
        <w:t>del</w:t>
      </w:r>
      <w:r>
        <w:rPr>
          <w:color w:val="2A2A2A"/>
          <w:spacing w:val="-25"/>
          <w:w w:val="110"/>
        </w:rPr>
        <w:t> </w:t>
      </w:r>
      <w:r>
        <w:rPr>
          <w:color w:val="2A2A2A"/>
          <w:w w:val="110"/>
        </w:rPr>
        <w:t>descuento</w:t>
      </w:r>
      <w:r>
        <w:rPr>
          <w:color w:val="2A2A2A"/>
          <w:spacing w:val="-18"/>
          <w:w w:val="110"/>
        </w:rPr>
        <w:t> </w:t>
      </w:r>
      <w:r>
        <w:rPr>
          <w:color w:val="3B3B3B"/>
          <w:w w:val="110"/>
        </w:rPr>
        <w:t>financiero</w:t>
      </w:r>
      <w:r>
        <w:rPr>
          <w:color w:val="3B3B3B"/>
          <w:spacing w:val="-19"/>
          <w:w w:val="110"/>
        </w:rPr>
        <w:t> </w:t>
      </w:r>
      <w:r>
        <w:rPr>
          <w:color w:val="2A2A2A"/>
          <w:w w:val="110"/>
        </w:rPr>
        <w:t>asociado</w:t>
      </w:r>
      <w:r>
        <w:rPr>
          <w:color w:val="2A2A2A"/>
          <w:spacing w:val="-19"/>
          <w:w w:val="110"/>
        </w:rPr>
        <w:t> </w:t>
      </w:r>
      <w:r>
        <w:rPr>
          <w:color w:val="2A2A2A"/>
          <w:w w:val="110"/>
        </w:rPr>
        <w:t>a</w:t>
      </w:r>
      <w:r>
        <w:rPr>
          <w:color w:val="2A2A2A"/>
          <w:spacing w:val="-25"/>
          <w:w w:val="110"/>
        </w:rPr>
        <w:t> </w:t>
      </w:r>
      <w:r>
        <w:rPr>
          <w:color w:val="2A2A2A"/>
          <w:w w:val="110"/>
        </w:rPr>
        <w:t>la</w:t>
      </w:r>
      <w:r>
        <w:rPr>
          <w:color w:val="2A2A2A"/>
          <w:spacing w:val="-23"/>
          <w:w w:val="110"/>
        </w:rPr>
        <w:t> </w:t>
      </w:r>
      <w:r>
        <w:rPr>
          <w:color w:val="2A2A2A"/>
          <w:w w:val="110"/>
        </w:rPr>
        <w:t>provisión</w:t>
      </w:r>
      <w:r>
        <w:rPr>
          <w:color w:val="2A2A2A"/>
          <w:spacing w:val="-22"/>
          <w:w w:val="110"/>
        </w:rPr>
        <w:t> </w:t>
      </w:r>
      <w:r>
        <w:rPr>
          <w:color w:val="2A2A2A"/>
          <w:w w:val="110"/>
        </w:rPr>
        <w:t>en</w:t>
      </w:r>
      <w:r>
        <w:rPr>
          <w:color w:val="2A2A2A"/>
          <w:spacing w:val="-27"/>
          <w:w w:val="110"/>
        </w:rPr>
        <w:t> </w:t>
      </w:r>
      <w:r>
        <w:rPr>
          <w:color w:val="2A2A2A"/>
          <w:w w:val="110"/>
        </w:rPr>
        <w:t>la cuenta de pérdidas y ganancias y se ajusta el valor del pasivo de acuerdo con </w:t>
      </w:r>
      <w:r>
        <w:rPr>
          <w:color w:val="3B3B3B"/>
          <w:w w:val="110"/>
        </w:rPr>
        <w:t>e</w:t>
      </w:r>
      <w:r>
        <w:rPr>
          <w:color w:val="1A1A1A"/>
          <w:w w:val="110"/>
        </w:rPr>
        <w:t>l </w:t>
      </w:r>
      <w:r>
        <w:rPr>
          <w:color w:val="2A2A2A"/>
          <w:w w:val="110"/>
        </w:rPr>
        <w:t>tipo de </w:t>
      </w:r>
      <w:r>
        <w:rPr>
          <w:color w:val="3B3B3B"/>
          <w:w w:val="110"/>
        </w:rPr>
        <w:t>interés </w:t>
      </w:r>
      <w:r>
        <w:rPr>
          <w:color w:val="2A2A2A"/>
          <w:w w:val="110"/>
        </w:rPr>
        <w:t>aplicado en el reconocimiento inicial, o en la fecha de la última </w:t>
      </w:r>
      <w:r>
        <w:rPr>
          <w:color w:val="3B3B3B"/>
          <w:spacing w:val="-3"/>
          <w:w w:val="110"/>
        </w:rPr>
        <w:t>revisión</w:t>
      </w:r>
      <w:r>
        <w:rPr>
          <w:color w:val="5D5D5D"/>
          <w:spacing w:val="-3"/>
          <w:w w:val="110"/>
        </w:rPr>
        <w:t>. </w:t>
      </w:r>
      <w:r>
        <w:rPr>
          <w:color w:val="2A2A2A"/>
          <w:w w:val="110"/>
        </w:rPr>
        <w:t>Por su parte, la valoración inicial del inmovilizado material podrá </w:t>
      </w:r>
      <w:r>
        <w:rPr>
          <w:color w:val="3B3B3B"/>
          <w:w w:val="110"/>
        </w:rPr>
        <w:t>verse </w:t>
      </w:r>
      <w:r>
        <w:rPr>
          <w:color w:val="2A2A2A"/>
          <w:w w:val="110"/>
        </w:rPr>
        <w:t>alterada por cambios en estimaciones contables que modifiquen el importe de la provisión asociada</w:t>
      </w:r>
      <w:r>
        <w:rPr>
          <w:color w:val="2A2A2A"/>
          <w:spacing w:val="-6"/>
          <w:w w:val="110"/>
        </w:rPr>
        <w:t> </w:t>
      </w:r>
      <w:r>
        <w:rPr>
          <w:color w:val="2A2A2A"/>
          <w:w w:val="110"/>
        </w:rPr>
        <w:t>a</w:t>
      </w:r>
      <w:r>
        <w:rPr>
          <w:color w:val="2A2A2A"/>
          <w:spacing w:val="-14"/>
          <w:w w:val="110"/>
        </w:rPr>
        <w:t> </w:t>
      </w:r>
      <w:r>
        <w:rPr>
          <w:color w:val="2A2A2A"/>
          <w:w w:val="110"/>
        </w:rPr>
        <w:t>los</w:t>
      </w:r>
      <w:r>
        <w:rPr>
          <w:color w:val="2A2A2A"/>
          <w:spacing w:val="-16"/>
          <w:w w:val="110"/>
        </w:rPr>
        <w:t> </w:t>
      </w:r>
      <w:r>
        <w:rPr>
          <w:color w:val="2A2A2A"/>
          <w:w w:val="110"/>
        </w:rPr>
        <w:t>costes</w:t>
      </w:r>
      <w:r>
        <w:rPr>
          <w:color w:val="2A2A2A"/>
          <w:spacing w:val="-6"/>
          <w:w w:val="110"/>
        </w:rPr>
        <w:t> </w:t>
      </w:r>
      <w:r>
        <w:rPr>
          <w:color w:val="2A2A2A"/>
          <w:w w:val="110"/>
        </w:rPr>
        <w:t>de</w:t>
      </w:r>
      <w:r>
        <w:rPr>
          <w:color w:val="2A2A2A"/>
          <w:spacing w:val="-14"/>
          <w:w w:val="110"/>
        </w:rPr>
        <w:t> </w:t>
      </w:r>
      <w:r>
        <w:rPr>
          <w:color w:val="2A2A2A"/>
          <w:w w:val="110"/>
        </w:rPr>
        <w:t>desmantelamiento</w:t>
      </w:r>
      <w:r>
        <w:rPr>
          <w:color w:val="2A2A2A"/>
          <w:spacing w:val="-14"/>
          <w:w w:val="110"/>
        </w:rPr>
        <w:t> </w:t>
      </w:r>
      <w:r>
        <w:rPr>
          <w:color w:val="2A2A2A"/>
          <w:w w:val="110"/>
        </w:rPr>
        <w:t>y</w:t>
      </w:r>
      <w:r>
        <w:rPr>
          <w:color w:val="2A2A2A"/>
          <w:spacing w:val="-18"/>
          <w:w w:val="110"/>
        </w:rPr>
        <w:t> </w:t>
      </w:r>
      <w:r>
        <w:rPr>
          <w:color w:val="2A2A2A"/>
          <w:w w:val="110"/>
        </w:rPr>
        <w:t>rehabilitación,</w:t>
      </w:r>
      <w:r>
        <w:rPr>
          <w:color w:val="2A2A2A"/>
          <w:spacing w:val="-20"/>
          <w:w w:val="110"/>
        </w:rPr>
        <w:t> </w:t>
      </w:r>
      <w:r>
        <w:rPr>
          <w:color w:val="2A2A2A"/>
          <w:w w:val="110"/>
        </w:rPr>
        <w:t>una</w:t>
      </w:r>
      <w:r>
        <w:rPr>
          <w:color w:val="2A2A2A"/>
          <w:spacing w:val="-13"/>
          <w:w w:val="110"/>
        </w:rPr>
        <w:t> </w:t>
      </w:r>
      <w:r>
        <w:rPr>
          <w:color w:val="2A2A2A"/>
          <w:w w:val="110"/>
        </w:rPr>
        <w:t>vez</w:t>
      </w:r>
      <w:r>
        <w:rPr>
          <w:color w:val="2A2A2A"/>
          <w:spacing w:val="-17"/>
          <w:w w:val="110"/>
        </w:rPr>
        <w:t> </w:t>
      </w:r>
      <w:r>
        <w:rPr>
          <w:color w:val="3B3B3B"/>
          <w:w w:val="110"/>
        </w:rPr>
        <w:t>reconocida</w:t>
      </w:r>
      <w:r>
        <w:rPr>
          <w:color w:val="3B3B3B"/>
          <w:spacing w:val="-7"/>
          <w:w w:val="110"/>
        </w:rPr>
        <w:t> </w:t>
      </w:r>
      <w:r>
        <w:rPr>
          <w:color w:val="2A2A2A"/>
          <w:w w:val="110"/>
        </w:rPr>
        <w:t>la</w:t>
      </w:r>
      <w:r>
        <w:rPr>
          <w:color w:val="2A2A2A"/>
          <w:spacing w:val="-14"/>
          <w:w w:val="110"/>
        </w:rPr>
        <w:t> </w:t>
      </w:r>
      <w:r>
        <w:rPr>
          <w:color w:val="2A2A2A"/>
          <w:w w:val="110"/>
        </w:rPr>
        <w:t>reversión</w:t>
      </w:r>
      <w:r>
        <w:rPr>
          <w:color w:val="2A2A2A"/>
          <w:spacing w:val="-16"/>
          <w:w w:val="110"/>
        </w:rPr>
        <w:t> </w:t>
      </w:r>
      <w:r>
        <w:rPr>
          <w:color w:val="2A2A2A"/>
          <w:w w:val="110"/>
        </w:rPr>
        <w:t>del</w:t>
      </w:r>
      <w:r>
        <w:rPr>
          <w:color w:val="2A2A2A"/>
          <w:spacing w:val="-14"/>
          <w:w w:val="110"/>
        </w:rPr>
        <w:t> </w:t>
      </w:r>
      <w:r>
        <w:rPr>
          <w:color w:val="2A2A2A"/>
          <w:w w:val="110"/>
        </w:rPr>
        <w:t>descuento,</w:t>
      </w:r>
      <w:r>
        <w:rPr>
          <w:color w:val="2A2A2A"/>
          <w:spacing w:val="-11"/>
          <w:w w:val="110"/>
        </w:rPr>
        <w:t> </w:t>
      </w:r>
      <w:r>
        <w:rPr>
          <w:color w:val="2A2A2A"/>
          <w:w w:val="110"/>
        </w:rPr>
        <w:t>y</w:t>
      </w:r>
      <w:r>
        <w:rPr>
          <w:color w:val="2A2A2A"/>
          <w:spacing w:val="-18"/>
          <w:w w:val="110"/>
        </w:rPr>
        <w:t> </w:t>
      </w:r>
      <w:r>
        <w:rPr>
          <w:color w:val="2A2A2A"/>
          <w:w w:val="110"/>
        </w:rPr>
        <w:t>que podrán </w:t>
      </w:r>
      <w:r>
        <w:rPr>
          <w:color w:val="3B3B3B"/>
          <w:w w:val="110"/>
        </w:rPr>
        <w:t>venir </w:t>
      </w:r>
      <w:r>
        <w:rPr>
          <w:color w:val="2A2A2A"/>
          <w:w w:val="110"/>
        </w:rPr>
        <w:t>motivados</w:t>
      </w:r>
      <w:r>
        <w:rPr>
          <w:color w:val="2A2A2A"/>
          <w:spacing w:val="-6"/>
          <w:w w:val="110"/>
        </w:rPr>
        <w:t> </w:t>
      </w:r>
      <w:r>
        <w:rPr>
          <w:color w:val="2A2A2A"/>
          <w:w w:val="110"/>
        </w:rPr>
        <w:t>por</w:t>
      </w:r>
      <w:r>
        <w:rPr>
          <w:color w:val="4F4F4F"/>
          <w:w w:val="110"/>
        </w:rPr>
        <w:t>:</w:t>
      </w:r>
    </w:p>
    <w:p>
      <w:pPr>
        <w:pStyle w:val="ListParagraph"/>
        <w:numPr>
          <w:ilvl w:val="0"/>
          <w:numId w:val="3"/>
        </w:numPr>
        <w:tabs>
          <w:tab w:pos="2270" w:val="left" w:leader="none"/>
          <w:tab w:pos="2271" w:val="left" w:leader="none"/>
        </w:tabs>
        <w:spacing w:line="355" w:lineRule="auto" w:before="119" w:after="0"/>
        <w:ind w:left="2272" w:right="503" w:hanging="546"/>
        <w:jc w:val="both"/>
        <w:rPr>
          <w:color w:val="2A2A2A"/>
          <w:sz w:val="15"/>
        </w:rPr>
      </w:pPr>
      <w:r>
        <w:rPr>
          <w:color w:val="2A2A2A"/>
          <w:w w:val="105"/>
          <w:sz w:val="15"/>
        </w:rPr>
        <w:t>Un cambio en el calendario o en el </w:t>
      </w:r>
      <w:r>
        <w:rPr>
          <w:color w:val="3B3B3B"/>
          <w:w w:val="105"/>
          <w:sz w:val="15"/>
        </w:rPr>
        <w:t>importe </w:t>
      </w:r>
      <w:r>
        <w:rPr>
          <w:color w:val="2A2A2A"/>
          <w:w w:val="105"/>
          <w:sz w:val="15"/>
        </w:rPr>
        <w:t>de </w:t>
      </w:r>
      <w:r>
        <w:rPr>
          <w:color w:val="3B3B3B"/>
          <w:w w:val="105"/>
          <w:sz w:val="15"/>
        </w:rPr>
        <w:t>los flujos </w:t>
      </w:r>
      <w:r>
        <w:rPr>
          <w:color w:val="2A2A2A"/>
          <w:w w:val="105"/>
          <w:sz w:val="15"/>
        </w:rPr>
        <w:t>de efectivo estimados para cancelar la obligación asociada al desmantelamiento </w:t>
      </w:r>
      <w:r>
        <w:rPr>
          <w:color w:val="1A1A1A"/>
          <w:w w:val="105"/>
          <w:sz w:val="15"/>
        </w:rPr>
        <w:t>o </w:t>
      </w:r>
      <w:r>
        <w:rPr>
          <w:color w:val="3B3B3B"/>
          <w:w w:val="105"/>
          <w:sz w:val="15"/>
        </w:rPr>
        <w:t>la </w:t>
      </w:r>
      <w:r>
        <w:rPr>
          <w:color w:val="2A2A2A"/>
          <w:w w:val="105"/>
          <w:sz w:val="15"/>
        </w:rPr>
        <w:t>rehabilita</w:t>
      </w:r>
      <w:r>
        <w:rPr>
          <w:color w:val="2A2A2A"/>
          <w:spacing w:val="-30"/>
          <w:w w:val="105"/>
          <w:sz w:val="15"/>
        </w:rPr>
        <w:t> </w:t>
      </w:r>
      <w:r>
        <w:rPr>
          <w:color w:val="2A2A2A"/>
          <w:w w:val="105"/>
          <w:sz w:val="15"/>
        </w:rPr>
        <w:t>ción</w:t>
      </w:r>
      <w:r>
        <w:rPr>
          <w:color w:val="5D5D5D"/>
          <w:w w:val="105"/>
          <w:sz w:val="15"/>
        </w:rPr>
        <w:t>.</w:t>
      </w:r>
    </w:p>
    <w:p>
      <w:pPr>
        <w:pStyle w:val="ListParagraph"/>
        <w:numPr>
          <w:ilvl w:val="0"/>
          <w:numId w:val="3"/>
        </w:numPr>
        <w:tabs>
          <w:tab w:pos="2270" w:val="left" w:leader="none"/>
          <w:tab w:pos="2271" w:val="left" w:leader="none"/>
        </w:tabs>
        <w:spacing w:line="348" w:lineRule="auto" w:before="105" w:after="0"/>
        <w:ind w:left="2267" w:right="496" w:hanging="542"/>
        <w:jc w:val="both"/>
        <w:rPr>
          <w:color w:val="2A2A2A"/>
          <w:sz w:val="15"/>
        </w:rPr>
      </w:pPr>
      <w:r>
        <w:rPr>
          <w:color w:val="2A2A2A"/>
          <w:w w:val="110"/>
          <w:sz w:val="15"/>
        </w:rPr>
        <w:t>El</w:t>
      </w:r>
      <w:r>
        <w:rPr>
          <w:color w:val="2A2A2A"/>
          <w:spacing w:val="-25"/>
          <w:w w:val="110"/>
          <w:sz w:val="15"/>
        </w:rPr>
        <w:t> </w:t>
      </w:r>
      <w:r>
        <w:rPr>
          <w:color w:val="2A2A2A"/>
          <w:w w:val="110"/>
          <w:sz w:val="15"/>
        </w:rPr>
        <w:t>tipo</w:t>
      </w:r>
      <w:r>
        <w:rPr>
          <w:color w:val="2A2A2A"/>
          <w:spacing w:val="-24"/>
          <w:w w:val="110"/>
          <w:sz w:val="15"/>
        </w:rPr>
        <w:t> </w:t>
      </w:r>
      <w:r>
        <w:rPr>
          <w:color w:val="2A2A2A"/>
          <w:w w:val="110"/>
          <w:sz w:val="15"/>
        </w:rPr>
        <w:t>de</w:t>
      </w:r>
      <w:r>
        <w:rPr>
          <w:color w:val="2A2A2A"/>
          <w:spacing w:val="-22"/>
          <w:w w:val="110"/>
          <w:sz w:val="15"/>
        </w:rPr>
        <w:t> </w:t>
      </w:r>
      <w:r>
        <w:rPr>
          <w:color w:val="2A2A2A"/>
          <w:w w:val="110"/>
          <w:sz w:val="15"/>
        </w:rPr>
        <w:t>descuento</w:t>
      </w:r>
      <w:r>
        <w:rPr>
          <w:color w:val="2A2A2A"/>
          <w:spacing w:val="-22"/>
          <w:w w:val="110"/>
          <w:sz w:val="15"/>
        </w:rPr>
        <w:t> </w:t>
      </w:r>
      <w:r>
        <w:rPr>
          <w:color w:val="2A2A2A"/>
          <w:w w:val="110"/>
          <w:sz w:val="15"/>
        </w:rPr>
        <w:t>empleado</w:t>
      </w:r>
      <w:r>
        <w:rPr>
          <w:color w:val="2A2A2A"/>
          <w:spacing w:val="-21"/>
          <w:w w:val="110"/>
          <w:sz w:val="15"/>
        </w:rPr>
        <w:t> </w:t>
      </w:r>
      <w:r>
        <w:rPr>
          <w:color w:val="2A2A2A"/>
          <w:w w:val="110"/>
          <w:sz w:val="15"/>
        </w:rPr>
        <w:t>por</w:t>
      </w:r>
      <w:r>
        <w:rPr>
          <w:color w:val="2A2A2A"/>
          <w:spacing w:val="-16"/>
          <w:w w:val="110"/>
          <w:sz w:val="15"/>
        </w:rPr>
        <w:t> </w:t>
      </w:r>
      <w:r>
        <w:rPr>
          <w:color w:val="3B3B3B"/>
          <w:w w:val="110"/>
          <w:sz w:val="15"/>
        </w:rPr>
        <w:t>la</w:t>
      </w:r>
      <w:r>
        <w:rPr>
          <w:color w:val="3B3B3B"/>
          <w:spacing w:val="-24"/>
          <w:w w:val="110"/>
          <w:sz w:val="15"/>
        </w:rPr>
        <w:t> </w:t>
      </w:r>
      <w:r>
        <w:rPr>
          <w:color w:val="2A2A2A"/>
          <w:w w:val="110"/>
          <w:sz w:val="15"/>
        </w:rPr>
        <w:t>Sociedad</w:t>
      </w:r>
      <w:r>
        <w:rPr>
          <w:color w:val="2A2A2A"/>
          <w:spacing w:val="-19"/>
          <w:w w:val="110"/>
          <w:sz w:val="15"/>
        </w:rPr>
        <w:t> </w:t>
      </w:r>
      <w:r>
        <w:rPr>
          <w:color w:val="2A2A2A"/>
          <w:w w:val="110"/>
          <w:sz w:val="15"/>
        </w:rPr>
        <w:t>para</w:t>
      </w:r>
      <w:r>
        <w:rPr>
          <w:color w:val="2A2A2A"/>
          <w:spacing w:val="-21"/>
          <w:w w:val="110"/>
          <w:sz w:val="15"/>
        </w:rPr>
        <w:t> </w:t>
      </w:r>
      <w:r>
        <w:rPr>
          <w:color w:val="2A2A2A"/>
          <w:w w:val="110"/>
          <w:sz w:val="15"/>
        </w:rPr>
        <w:t>la</w:t>
      </w:r>
      <w:r>
        <w:rPr>
          <w:color w:val="2A2A2A"/>
          <w:spacing w:val="-22"/>
          <w:w w:val="110"/>
          <w:sz w:val="15"/>
        </w:rPr>
        <w:t> </w:t>
      </w:r>
      <w:r>
        <w:rPr>
          <w:color w:val="2A2A2A"/>
          <w:w w:val="110"/>
          <w:sz w:val="15"/>
        </w:rPr>
        <w:t>determinación</w:t>
      </w:r>
      <w:r>
        <w:rPr>
          <w:color w:val="2A2A2A"/>
          <w:spacing w:val="-20"/>
          <w:w w:val="110"/>
          <w:sz w:val="15"/>
        </w:rPr>
        <w:t> </w:t>
      </w:r>
      <w:r>
        <w:rPr>
          <w:color w:val="2A2A2A"/>
          <w:w w:val="110"/>
          <w:sz w:val="15"/>
        </w:rPr>
        <w:t>del</w:t>
      </w:r>
      <w:r>
        <w:rPr>
          <w:color w:val="2A2A2A"/>
          <w:spacing w:val="-26"/>
          <w:w w:val="110"/>
          <w:sz w:val="15"/>
        </w:rPr>
        <w:t> </w:t>
      </w:r>
      <w:r>
        <w:rPr>
          <w:color w:val="3B3B3B"/>
          <w:w w:val="110"/>
          <w:sz w:val="15"/>
        </w:rPr>
        <w:t>valor</w:t>
      </w:r>
      <w:r>
        <w:rPr>
          <w:color w:val="3B3B3B"/>
          <w:spacing w:val="-19"/>
          <w:w w:val="110"/>
          <w:sz w:val="15"/>
        </w:rPr>
        <w:t> </w:t>
      </w:r>
      <w:r>
        <w:rPr>
          <w:color w:val="2A2A2A"/>
          <w:w w:val="110"/>
          <w:sz w:val="15"/>
        </w:rPr>
        <w:t>actual</w:t>
      </w:r>
      <w:r>
        <w:rPr>
          <w:color w:val="2A2A2A"/>
          <w:spacing w:val="-21"/>
          <w:w w:val="110"/>
          <w:sz w:val="15"/>
        </w:rPr>
        <w:t> </w:t>
      </w:r>
      <w:r>
        <w:rPr>
          <w:color w:val="2A2A2A"/>
          <w:w w:val="110"/>
          <w:sz w:val="15"/>
        </w:rPr>
        <w:t>de</w:t>
      </w:r>
      <w:r>
        <w:rPr>
          <w:color w:val="2A2A2A"/>
          <w:spacing w:val="-24"/>
          <w:w w:val="110"/>
          <w:sz w:val="15"/>
        </w:rPr>
        <w:t> </w:t>
      </w:r>
      <w:r>
        <w:rPr>
          <w:color w:val="2A2A2A"/>
          <w:w w:val="110"/>
          <w:sz w:val="15"/>
        </w:rPr>
        <w:t>la</w:t>
      </w:r>
      <w:r>
        <w:rPr>
          <w:color w:val="2A2A2A"/>
          <w:spacing w:val="-26"/>
          <w:w w:val="110"/>
          <w:sz w:val="15"/>
        </w:rPr>
        <w:t> </w:t>
      </w:r>
      <w:r>
        <w:rPr>
          <w:color w:val="3B3B3B"/>
          <w:w w:val="110"/>
          <w:sz w:val="15"/>
        </w:rPr>
        <w:t>pro</w:t>
      </w:r>
      <w:r>
        <w:rPr>
          <w:color w:val="3B3B3B"/>
          <w:spacing w:val="-35"/>
          <w:w w:val="110"/>
          <w:sz w:val="15"/>
        </w:rPr>
        <w:t> </w:t>
      </w:r>
      <w:r>
        <w:rPr>
          <w:color w:val="1A1A1A"/>
          <w:w w:val="110"/>
          <w:sz w:val="15"/>
        </w:rPr>
        <w:t>v</w:t>
      </w:r>
      <w:r>
        <w:rPr>
          <w:color w:val="4F4F4F"/>
          <w:w w:val="110"/>
          <w:sz w:val="15"/>
        </w:rPr>
        <w:t>i</w:t>
      </w:r>
      <w:r>
        <w:rPr>
          <w:color w:val="2A2A2A"/>
          <w:w w:val="110"/>
          <w:sz w:val="15"/>
        </w:rPr>
        <w:t>sión</w:t>
      </w:r>
      <w:r>
        <w:rPr>
          <w:color w:val="2A2A2A"/>
          <w:spacing w:val="-6"/>
          <w:w w:val="110"/>
          <w:sz w:val="15"/>
        </w:rPr>
        <w:t> </w:t>
      </w:r>
      <w:r>
        <w:rPr>
          <w:color w:val="2A2A2A"/>
          <w:w w:val="110"/>
          <w:sz w:val="15"/>
        </w:rPr>
        <w:t>que</w:t>
      </w:r>
      <w:r>
        <w:rPr>
          <w:color w:val="2A2A2A"/>
          <w:spacing w:val="-38"/>
          <w:w w:val="110"/>
          <w:sz w:val="15"/>
        </w:rPr>
        <w:t> </w:t>
      </w:r>
      <w:r>
        <w:rPr>
          <w:color w:val="4F4F4F"/>
          <w:w w:val="110"/>
          <w:sz w:val="15"/>
        </w:rPr>
        <w:t>,</w:t>
      </w:r>
      <w:r>
        <w:rPr>
          <w:color w:val="4F4F4F"/>
          <w:spacing w:val="-15"/>
          <w:w w:val="110"/>
          <w:sz w:val="15"/>
        </w:rPr>
        <w:t> </w:t>
      </w:r>
      <w:r>
        <w:rPr>
          <w:color w:val="2A2A2A"/>
          <w:w w:val="110"/>
          <w:sz w:val="15"/>
        </w:rPr>
        <w:t>en principio,</w:t>
      </w:r>
      <w:r>
        <w:rPr>
          <w:color w:val="2A2A2A"/>
          <w:spacing w:val="-11"/>
          <w:w w:val="110"/>
          <w:sz w:val="15"/>
        </w:rPr>
        <w:t> </w:t>
      </w:r>
      <w:r>
        <w:rPr>
          <w:color w:val="2A2A2A"/>
          <w:w w:val="110"/>
          <w:sz w:val="15"/>
        </w:rPr>
        <w:t>es</w:t>
      </w:r>
      <w:r>
        <w:rPr>
          <w:color w:val="2A2A2A"/>
          <w:spacing w:val="-18"/>
          <w:w w:val="110"/>
          <w:sz w:val="15"/>
        </w:rPr>
        <w:t> </w:t>
      </w:r>
      <w:r>
        <w:rPr>
          <w:color w:val="2A2A2A"/>
          <w:w w:val="110"/>
          <w:sz w:val="15"/>
        </w:rPr>
        <w:t>el</w:t>
      </w:r>
      <w:r>
        <w:rPr>
          <w:color w:val="2A2A2A"/>
          <w:spacing w:val="-12"/>
          <w:w w:val="110"/>
          <w:sz w:val="15"/>
        </w:rPr>
        <w:t> </w:t>
      </w:r>
      <w:r>
        <w:rPr>
          <w:color w:val="2A2A2A"/>
          <w:w w:val="110"/>
          <w:sz w:val="15"/>
        </w:rPr>
        <w:t>tipo</w:t>
      </w:r>
      <w:r>
        <w:rPr>
          <w:color w:val="2A2A2A"/>
          <w:spacing w:val="-18"/>
          <w:w w:val="110"/>
          <w:sz w:val="15"/>
        </w:rPr>
        <w:t> </w:t>
      </w:r>
      <w:r>
        <w:rPr>
          <w:color w:val="2A2A2A"/>
          <w:w w:val="110"/>
          <w:sz w:val="15"/>
        </w:rPr>
        <w:t>de</w:t>
      </w:r>
      <w:r>
        <w:rPr>
          <w:color w:val="2A2A2A"/>
          <w:spacing w:val="-15"/>
          <w:w w:val="110"/>
          <w:sz w:val="15"/>
        </w:rPr>
        <w:t> </w:t>
      </w:r>
      <w:r>
        <w:rPr>
          <w:color w:val="5D5D5D"/>
          <w:w w:val="110"/>
          <w:sz w:val="15"/>
        </w:rPr>
        <w:t>i</w:t>
      </w:r>
      <w:r>
        <w:rPr>
          <w:color w:val="2A2A2A"/>
          <w:w w:val="110"/>
          <w:sz w:val="15"/>
        </w:rPr>
        <w:t>nteré</w:t>
      </w:r>
      <w:r>
        <w:rPr>
          <w:color w:val="2A2A2A"/>
          <w:spacing w:val="-24"/>
          <w:w w:val="110"/>
          <w:sz w:val="15"/>
        </w:rPr>
        <w:t> </w:t>
      </w:r>
      <w:r>
        <w:rPr>
          <w:color w:val="2A2A2A"/>
          <w:w w:val="110"/>
          <w:sz w:val="15"/>
        </w:rPr>
        <w:t>s</w:t>
      </w:r>
      <w:r>
        <w:rPr>
          <w:color w:val="2A2A2A"/>
          <w:spacing w:val="-19"/>
          <w:w w:val="110"/>
          <w:sz w:val="15"/>
        </w:rPr>
        <w:t> </w:t>
      </w:r>
      <w:r>
        <w:rPr>
          <w:color w:val="3B3B3B"/>
          <w:w w:val="110"/>
          <w:sz w:val="15"/>
        </w:rPr>
        <w:t>libre</w:t>
      </w:r>
      <w:r>
        <w:rPr>
          <w:color w:val="3B3B3B"/>
          <w:spacing w:val="-14"/>
          <w:w w:val="110"/>
          <w:sz w:val="15"/>
        </w:rPr>
        <w:t> </w:t>
      </w:r>
      <w:r>
        <w:rPr>
          <w:color w:val="2A2A2A"/>
          <w:w w:val="110"/>
          <w:sz w:val="15"/>
        </w:rPr>
        <w:t>de</w:t>
      </w:r>
      <w:r>
        <w:rPr>
          <w:color w:val="2A2A2A"/>
          <w:spacing w:val="-19"/>
          <w:w w:val="110"/>
          <w:sz w:val="15"/>
        </w:rPr>
        <w:t> </w:t>
      </w:r>
      <w:r>
        <w:rPr>
          <w:color w:val="2A2A2A"/>
          <w:w w:val="110"/>
          <w:sz w:val="15"/>
        </w:rPr>
        <w:t>riesgo,</w:t>
      </w:r>
      <w:r>
        <w:rPr>
          <w:color w:val="2A2A2A"/>
          <w:spacing w:val="-14"/>
          <w:w w:val="110"/>
          <w:sz w:val="15"/>
        </w:rPr>
        <w:t> </w:t>
      </w:r>
      <w:r>
        <w:rPr>
          <w:color w:val="2A2A2A"/>
          <w:w w:val="110"/>
          <w:sz w:val="15"/>
        </w:rPr>
        <w:t>salvo</w:t>
      </w:r>
      <w:r>
        <w:rPr>
          <w:color w:val="2A2A2A"/>
          <w:spacing w:val="-12"/>
          <w:w w:val="110"/>
          <w:sz w:val="15"/>
        </w:rPr>
        <w:t> </w:t>
      </w:r>
      <w:r>
        <w:rPr>
          <w:color w:val="2A2A2A"/>
          <w:w w:val="110"/>
          <w:sz w:val="15"/>
        </w:rPr>
        <w:t>que</w:t>
      </w:r>
      <w:r>
        <w:rPr>
          <w:color w:val="2A2A2A"/>
          <w:spacing w:val="-15"/>
          <w:w w:val="110"/>
          <w:sz w:val="15"/>
        </w:rPr>
        <w:t> </w:t>
      </w:r>
      <w:r>
        <w:rPr>
          <w:color w:val="2A2A2A"/>
          <w:w w:val="110"/>
          <w:sz w:val="15"/>
        </w:rPr>
        <w:t>al</w:t>
      </w:r>
      <w:r>
        <w:rPr>
          <w:color w:val="2A2A2A"/>
          <w:spacing w:val="-17"/>
          <w:w w:val="110"/>
          <w:sz w:val="15"/>
        </w:rPr>
        <w:t> </w:t>
      </w:r>
      <w:r>
        <w:rPr>
          <w:color w:val="2A2A2A"/>
          <w:w w:val="110"/>
          <w:sz w:val="15"/>
        </w:rPr>
        <w:t>estimar</w:t>
      </w:r>
      <w:r>
        <w:rPr>
          <w:color w:val="2A2A2A"/>
          <w:spacing w:val="-11"/>
          <w:w w:val="110"/>
          <w:sz w:val="15"/>
        </w:rPr>
        <w:t> </w:t>
      </w:r>
      <w:r>
        <w:rPr>
          <w:color w:val="3B3B3B"/>
          <w:w w:val="110"/>
          <w:sz w:val="15"/>
        </w:rPr>
        <w:t>los</w:t>
      </w:r>
      <w:r>
        <w:rPr>
          <w:color w:val="3B3B3B"/>
          <w:spacing w:val="-19"/>
          <w:w w:val="110"/>
          <w:sz w:val="15"/>
        </w:rPr>
        <w:t> </w:t>
      </w:r>
      <w:r>
        <w:rPr>
          <w:color w:val="2A2A2A"/>
          <w:w w:val="110"/>
          <w:sz w:val="15"/>
        </w:rPr>
        <w:t>flujos</w:t>
      </w:r>
      <w:r>
        <w:rPr>
          <w:color w:val="2A2A2A"/>
          <w:spacing w:val="-13"/>
          <w:w w:val="110"/>
          <w:sz w:val="15"/>
        </w:rPr>
        <w:t> </w:t>
      </w:r>
      <w:r>
        <w:rPr>
          <w:color w:val="2A2A2A"/>
          <w:w w:val="110"/>
          <w:sz w:val="15"/>
        </w:rPr>
        <w:t>de</w:t>
      </w:r>
      <w:r>
        <w:rPr>
          <w:color w:val="2A2A2A"/>
          <w:spacing w:val="-16"/>
          <w:w w:val="110"/>
          <w:sz w:val="15"/>
        </w:rPr>
        <w:t> </w:t>
      </w:r>
      <w:r>
        <w:rPr>
          <w:color w:val="2A2A2A"/>
          <w:w w:val="110"/>
          <w:sz w:val="15"/>
        </w:rPr>
        <w:t>efectivo</w:t>
      </w:r>
      <w:r>
        <w:rPr>
          <w:color w:val="2A2A2A"/>
          <w:spacing w:val="-14"/>
          <w:w w:val="110"/>
          <w:sz w:val="15"/>
        </w:rPr>
        <w:t> </w:t>
      </w:r>
      <w:r>
        <w:rPr>
          <w:color w:val="2A2A2A"/>
          <w:w w:val="110"/>
          <w:sz w:val="15"/>
        </w:rPr>
        <w:t>no</w:t>
      </w:r>
      <w:r>
        <w:rPr>
          <w:color w:val="2A2A2A"/>
          <w:spacing w:val="-10"/>
          <w:w w:val="110"/>
          <w:sz w:val="15"/>
        </w:rPr>
        <w:t> </w:t>
      </w:r>
      <w:r>
        <w:rPr>
          <w:color w:val="2A2A2A"/>
          <w:w w:val="110"/>
          <w:sz w:val="15"/>
        </w:rPr>
        <w:t>se</w:t>
      </w:r>
      <w:r>
        <w:rPr>
          <w:color w:val="2A2A2A"/>
          <w:spacing w:val="-14"/>
          <w:w w:val="110"/>
          <w:sz w:val="15"/>
        </w:rPr>
        <w:t> </w:t>
      </w:r>
      <w:r>
        <w:rPr>
          <w:color w:val="2A2A2A"/>
          <w:w w:val="110"/>
          <w:sz w:val="15"/>
        </w:rPr>
        <w:t>hubiera</w:t>
      </w:r>
      <w:r>
        <w:rPr>
          <w:color w:val="2A2A2A"/>
          <w:spacing w:val="-10"/>
          <w:w w:val="110"/>
          <w:sz w:val="15"/>
        </w:rPr>
        <w:t> </w:t>
      </w:r>
      <w:r>
        <w:rPr>
          <w:color w:val="2A2A2A"/>
          <w:w w:val="110"/>
          <w:sz w:val="15"/>
        </w:rPr>
        <w:t>tenido en</w:t>
      </w:r>
      <w:r>
        <w:rPr>
          <w:color w:val="2A2A2A"/>
          <w:spacing w:val="-15"/>
          <w:w w:val="110"/>
          <w:sz w:val="15"/>
        </w:rPr>
        <w:t> </w:t>
      </w:r>
      <w:r>
        <w:rPr>
          <w:color w:val="3B3B3B"/>
          <w:w w:val="110"/>
          <w:sz w:val="15"/>
        </w:rPr>
        <w:t>cuenta</w:t>
      </w:r>
      <w:r>
        <w:rPr>
          <w:color w:val="3B3B3B"/>
          <w:spacing w:val="2"/>
          <w:w w:val="110"/>
          <w:sz w:val="15"/>
        </w:rPr>
        <w:t> </w:t>
      </w:r>
      <w:r>
        <w:rPr>
          <w:color w:val="2A2A2A"/>
          <w:w w:val="110"/>
          <w:sz w:val="15"/>
        </w:rPr>
        <w:t>el</w:t>
      </w:r>
      <w:r>
        <w:rPr>
          <w:color w:val="2A2A2A"/>
          <w:spacing w:val="-11"/>
          <w:w w:val="110"/>
          <w:sz w:val="15"/>
        </w:rPr>
        <w:t> </w:t>
      </w:r>
      <w:r>
        <w:rPr>
          <w:color w:val="2A2A2A"/>
          <w:w w:val="110"/>
          <w:sz w:val="15"/>
        </w:rPr>
        <w:t>riesgo asociado</w:t>
      </w:r>
      <w:r>
        <w:rPr>
          <w:color w:val="2A2A2A"/>
          <w:spacing w:val="-4"/>
          <w:w w:val="110"/>
          <w:sz w:val="15"/>
        </w:rPr>
        <w:t> </w:t>
      </w:r>
      <w:r>
        <w:rPr>
          <w:color w:val="2A2A2A"/>
          <w:w w:val="110"/>
          <w:sz w:val="15"/>
        </w:rPr>
        <w:t>al</w:t>
      </w:r>
      <w:r>
        <w:rPr>
          <w:color w:val="2A2A2A"/>
          <w:spacing w:val="-4"/>
          <w:w w:val="110"/>
          <w:sz w:val="15"/>
        </w:rPr>
        <w:t> </w:t>
      </w:r>
      <w:r>
        <w:rPr>
          <w:color w:val="2A2A2A"/>
          <w:w w:val="110"/>
          <w:sz w:val="15"/>
        </w:rPr>
        <w:t>cumplimiento</w:t>
      </w:r>
      <w:r>
        <w:rPr>
          <w:color w:val="2A2A2A"/>
          <w:spacing w:val="5"/>
          <w:w w:val="110"/>
          <w:sz w:val="15"/>
        </w:rPr>
        <w:t> </w:t>
      </w:r>
      <w:r>
        <w:rPr>
          <w:color w:val="2A2A2A"/>
          <w:w w:val="110"/>
          <w:sz w:val="15"/>
        </w:rPr>
        <w:t>de</w:t>
      </w:r>
      <w:r>
        <w:rPr>
          <w:color w:val="2A2A2A"/>
          <w:spacing w:val="-9"/>
          <w:w w:val="110"/>
          <w:sz w:val="15"/>
        </w:rPr>
        <w:t> </w:t>
      </w:r>
      <w:r>
        <w:rPr>
          <w:color w:val="2A2A2A"/>
          <w:w w:val="110"/>
          <w:sz w:val="15"/>
        </w:rPr>
        <w:t>la</w:t>
      </w:r>
      <w:r>
        <w:rPr>
          <w:color w:val="2A2A2A"/>
          <w:spacing w:val="-6"/>
          <w:w w:val="110"/>
          <w:sz w:val="15"/>
        </w:rPr>
        <w:t> </w:t>
      </w:r>
      <w:r>
        <w:rPr>
          <w:color w:val="2A2A2A"/>
          <w:w w:val="110"/>
          <w:sz w:val="15"/>
        </w:rPr>
        <w:t>obligación</w:t>
      </w:r>
      <w:r>
        <w:rPr>
          <w:color w:val="2A2A2A"/>
          <w:spacing w:val="-8"/>
          <w:w w:val="110"/>
          <w:sz w:val="15"/>
        </w:rPr>
        <w:t> </w:t>
      </w:r>
      <w:r>
        <w:rPr>
          <w:color w:val="5D5D5D"/>
          <w:w w:val="110"/>
          <w:sz w:val="15"/>
        </w:rPr>
        <w:t>.</w:t>
      </w:r>
    </w:p>
    <w:p>
      <w:pPr>
        <w:pStyle w:val="BodyText"/>
        <w:spacing w:line="348" w:lineRule="auto" w:before="115"/>
        <w:ind w:left="1723" w:right="525" w:hanging="1"/>
        <w:jc w:val="both"/>
      </w:pPr>
      <w:r>
        <w:rPr>
          <w:color w:val="2A2A2A"/>
          <w:w w:val="105"/>
        </w:rPr>
        <w:t>Se registra </w:t>
      </w:r>
      <w:r>
        <w:rPr>
          <w:color w:val="3B3B3B"/>
          <w:w w:val="105"/>
        </w:rPr>
        <w:t>la </w:t>
      </w:r>
      <w:r>
        <w:rPr>
          <w:color w:val="2A2A2A"/>
          <w:w w:val="105"/>
        </w:rPr>
        <w:t>pérdida por deterioro del </w:t>
      </w:r>
      <w:r>
        <w:rPr>
          <w:color w:val="3B3B3B"/>
          <w:w w:val="105"/>
        </w:rPr>
        <w:t>val</w:t>
      </w:r>
      <w:r>
        <w:rPr>
          <w:color w:val="1A1A1A"/>
          <w:w w:val="105"/>
        </w:rPr>
        <w:t>o</w:t>
      </w:r>
      <w:r>
        <w:rPr>
          <w:color w:val="3B3B3B"/>
          <w:w w:val="105"/>
        </w:rPr>
        <w:t>r </w:t>
      </w:r>
      <w:r>
        <w:rPr>
          <w:color w:val="2A2A2A"/>
          <w:w w:val="105"/>
        </w:rPr>
        <w:t>de un elemento del inmovilizado material cuando su  valor  neto contable supere a su </w:t>
      </w:r>
      <w:r>
        <w:rPr>
          <w:color w:val="3B3B3B"/>
          <w:w w:val="105"/>
        </w:rPr>
        <w:t>importe </w:t>
      </w:r>
      <w:r>
        <w:rPr>
          <w:color w:val="2A2A2A"/>
          <w:w w:val="105"/>
        </w:rPr>
        <w:t>recuperable, entendiendo éste como el mayor </w:t>
      </w:r>
      <w:r>
        <w:rPr>
          <w:color w:val="3B3B3B"/>
          <w:w w:val="105"/>
        </w:rPr>
        <w:t>importe </w:t>
      </w:r>
      <w:r>
        <w:rPr>
          <w:color w:val="2A2A2A"/>
          <w:w w:val="105"/>
        </w:rPr>
        <w:t>entre  su valor  razonable menos</w:t>
      </w:r>
      <w:r>
        <w:rPr>
          <w:color w:val="2A2A2A"/>
          <w:spacing w:val="-3"/>
          <w:w w:val="105"/>
        </w:rPr>
        <w:t> </w:t>
      </w:r>
      <w:r>
        <w:rPr>
          <w:color w:val="2A2A2A"/>
          <w:w w:val="105"/>
        </w:rPr>
        <w:t>los</w:t>
      </w:r>
      <w:r>
        <w:rPr>
          <w:color w:val="2A2A2A"/>
          <w:spacing w:val="-10"/>
          <w:w w:val="105"/>
        </w:rPr>
        <w:t> </w:t>
      </w:r>
      <w:r>
        <w:rPr>
          <w:color w:val="2A2A2A"/>
          <w:w w:val="105"/>
        </w:rPr>
        <w:t>costes</w:t>
      </w:r>
      <w:r>
        <w:rPr>
          <w:color w:val="2A2A2A"/>
          <w:spacing w:val="-5"/>
          <w:w w:val="105"/>
        </w:rPr>
        <w:t> </w:t>
      </w:r>
      <w:r>
        <w:rPr>
          <w:color w:val="1A1A1A"/>
          <w:w w:val="105"/>
        </w:rPr>
        <w:t>de</w:t>
      </w:r>
      <w:r>
        <w:rPr>
          <w:color w:val="1A1A1A"/>
          <w:spacing w:val="-7"/>
          <w:w w:val="105"/>
        </w:rPr>
        <w:t> </w:t>
      </w:r>
      <w:r>
        <w:rPr>
          <w:color w:val="2A2A2A"/>
          <w:w w:val="105"/>
        </w:rPr>
        <w:t>venta</w:t>
      </w:r>
      <w:r>
        <w:rPr>
          <w:color w:val="2A2A2A"/>
          <w:spacing w:val="3"/>
          <w:w w:val="105"/>
        </w:rPr>
        <w:t> </w:t>
      </w:r>
      <w:r>
        <w:rPr>
          <w:color w:val="2A2A2A"/>
          <w:w w:val="105"/>
        </w:rPr>
        <w:t>y</w:t>
      </w:r>
      <w:r>
        <w:rPr>
          <w:color w:val="2A2A2A"/>
          <w:spacing w:val="-11"/>
          <w:w w:val="105"/>
        </w:rPr>
        <w:t> </w:t>
      </w:r>
      <w:r>
        <w:rPr>
          <w:color w:val="3B3B3B"/>
          <w:w w:val="105"/>
        </w:rPr>
        <w:t>su</w:t>
      </w:r>
      <w:r>
        <w:rPr>
          <w:color w:val="3B3B3B"/>
          <w:spacing w:val="-11"/>
          <w:w w:val="105"/>
        </w:rPr>
        <w:t> </w:t>
      </w:r>
      <w:r>
        <w:rPr>
          <w:color w:val="2A2A2A"/>
          <w:w w:val="105"/>
        </w:rPr>
        <w:t>valor</w:t>
      </w:r>
      <w:r>
        <w:rPr>
          <w:color w:val="2A2A2A"/>
          <w:spacing w:val="3"/>
          <w:w w:val="105"/>
        </w:rPr>
        <w:t> </w:t>
      </w:r>
      <w:r>
        <w:rPr>
          <w:color w:val="2A2A2A"/>
          <w:w w:val="105"/>
        </w:rPr>
        <w:t>en</w:t>
      </w:r>
      <w:r>
        <w:rPr>
          <w:color w:val="2A2A2A"/>
          <w:spacing w:val="-9"/>
          <w:w w:val="105"/>
        </w:rPr>
        <w:t> </w:t>
      </w:r>
      <w:r>
        <w:rPr>
          <w:color w:val="2A2A2A"/>
          <w:spacing w:val="-7"/>
          <w:w w:val="105"/>
        </w:rPr>
        <w:t>uso</w:t>
      </w:r>
      <w:r>
        <w:rPr>
          <w:color w:val="6E6E6E"/>
          <w:spacing w:val="-7"/>
          <w:w w:val="105"/>
        </w:rPr>
        <w:t>.</w:t>
      </w:r>
    </w:p>
    <w:p>
      <w:pPr>
        <w:pStyle w:val="BodyText"/>
        <w:spacing w:line="345" w:lineRule="auto"/>
        <w:ind w:left="1723" w:right="524" w:firstLine="1"/>
        <w:jc w:val="both"/>
      </w:pPr>
      <w:r>
        <w:rPr>
          <w:color w:val="3B3B3B"/>
          <w:w w:val="105"/>
        </w:rPr>
        <w:t>los</w:t>
      </w:r>
      <w:r>
        <w:rPr>
          <w:color w:val="3B3B3B"/>
          <w:spacing w:val="29"/>
          <w:w w:val="105"/>
        </w:rPr>
        <w:t> </w:t>
      </w:r>
      <w:r>
        <w:rPr>
          <w:color w:val="2A2A2A"/>
          <w:w w:val="105"/>
        </w:rPr>
        <w:t>gastos</w:t>
      </w:r>
      <w:r>
        <w:rPr>
          <w:color w:val="2A2A2A"/>
          <w:spacing w:val="-2"/>
          <w:w w:val="105"/>
        </w:rPr>
        <w:t> </w:t>
      </w:r>
      <w:r>
        <w:rPr>
          <w:color w:val="2A2A2A"/>
          <w:w w:val="105"/>
        </w:rPr>
        <w:t>realizados</w:t>
      </w:r>
      <w:r>
        <w:rPr>
          <w:color w:val="2A2A2A"/>
          <w:spacing w:val="-3"/>
          <w:w w:val="105"/>
        </w:rPr>
        <w:t> </w:t>
      </w:r>
      <w:r>
        <w:rPr>
          <w:color w:val="2A2A2A"/>
          <w:w w:val="105"/>
        </w:rPr>
        <w:t>durante</w:t>
      </w:r>
      <w:r>
        <w:rPr>
          <w:color w:val="2A2A2A"/>
          <w:spacing w:val="-8"/>
          <w:w w:val="105"/>
        </w:rPr>
        <w:t> </w:t>
      </w:r>
      <w:r>
        <w:rPr>
          <w:color w:val="2A2A2A"/>
          <w:w w:val="105"/>
        </w:rPr>
        <w:t>el</w:t>
      </w:r>
      <w:r>
        <w:rPr>
          <w:color w:val="2A2A2A"/>
          <w:spacing w:val="-15"/>
          <w:w w:val="105"/>
        </w:rPr>
        <w:t> </w:t>
      </w:r>
      <w:r>
        <w:rPr>
          <w:color w:val="2A2A2A"/>
          <w:w w:val="105"/>
        </w:rPr>
        <w:t>ejercicio</w:t>
      </w:r>
      <w:r>
        <w:rPr>
          <w:color w:val="2A2A2A"/>
          <w:spacing w:val="-4"/>
          <w:w w:val="105"/>
        </w:rPr>
        <w:t> </w:t>
      </w:r>
      <w:r>
        <w:rPr>
          <w:color w:val="2A2A2A"/>
          <w:w w:val="105"/>
        </w:rPr>
        <w:t>con</w:t>
      </w:r>
      <w:r>
        <w:rPr>
          <w:color w:val="2A2A2A"/>
          <w:spacing w:val="-16"/>
          <w:w w:val="105"/>
        </w:rPr>
        <w:t> </w:t>
      </w:r>
      <w:r>
        <w:rPr>
          <w:color w:val="3B3B3B"/>
          <w:w w:val="105"/>
        </w:rPr>
        <w:t>motivo</w:t>
      </w:r>
      <w:r>
        <w:rPr>
          <w:color w:val="3B3B3B"/>
          <w:spacing w:val="-10"/>
          <w:w w:val="105"/>
        </w:rPr>
        <w:t> </w:t>
      </w:r>
      <w:r>
        <w:rPr>
          <w:color w:val="2A2A2A"/>
          <w:w w:val="105"/>
        </w:rPr>
        <w:t>de</w:t>
      </w:r>
      <w:r>
        <w:rPr>
          <w:color w:val="2A2A2A"/>
          <w:spacing w:val="-12"/>
          <w:w w:val="105"/>
        </w:rPr>
        <w:t> </w:t>
      </w:r>
      <w:r>
        <w:rPr>
          <w:color w:val="2A2A2A"/>
          <w:w w:val="105"/>
        </w:rPr>
        <w:t>las</w:t>
      </w:r>
      <w:r>
        <w:rPr>
          <w:color w:val="2A2A2A"/>
          <w:spacing w:val="-12"/>
          <w:w w:val="105"/>
        </w:rPr>
        <w:t> </w:t>
      </w:r>
      <w:r>
        <w:rPr>
          <w:color w:val="2A2A2A"/>
          <w:w w:val="105"/>
        </w:rPr>
        <w:t>obras</w:t>
      </w:r>
      <w:r>
        <w:rPr>
          <w:color w:val="2A2A2A"/>
          <w:spacing w:val="-10"/>
          <w:w w:val="105"/>
        </w:rPr>
        <w:t> </w:t>
      </w:r>
      <w:r>
        <w:rPr>
          <w:color w:val="2A2A2A"/>
          <w:w w:val="105"/>
        </w:rPr>
        <w:t>y</w:t>
      </w:r>
      <w:r>
        <w:rPr>
          <w:color w:val="2A2A2A"/>
          <w:spacing w:val="-7"/>
          <w:w w:val="105"/>
        </w:rPr>
        <w:t> </w:t>
      </w:r>
      <w:r>
        <w:rPr>
          <w:color w:val="2A2A2A"/>
          <w:w w:val="105"/>
        </w:rPr>
        <w:t>trabajos</w:t>
      </w:r>
      <w:r>
        <w:rPr>
          <w:color w:val="2A2A2A"/>
          <w:spacing w:val="-3"/>
          <w:w w:val="105"/>
        </w:rPr>
        <w:t> </w:t>
      </w:r>
      <w:r>
        <w:rPr>
          <w:color w:val="2A2A2A"/>
          <w:w w:val="105"/>
        </w:rPr>
        <w:t>efectuados</w:t>
      </w:r>
      <w:r>
        <w:rPr>
          <w:color w:val="2A2A2A"/>
          <w:spacing w:val="2"/>
          <w:w w:val="105"/>
        </w:rPr>
        <w:t> </w:t>
      </w:r>
      <w:r>
        <w:rPr>
          <w:color w:val="2A2A2A"/>
          <w:w w:val="105"/>
        </w:rPr>
        <w:t>por</w:t>
      </w:r>
      <w:r>
        <w:rPr>
          <w:color w:val="2A2A2A"/>
          <w:spacing w:val="3"/>
          <w:w w:val="105"/>
        </w:rPr>
        <w:t> </w:t>
      </w:r>
      <w:r>
        <w:rPr>
          <w:color w:val="2A2A2A"/>
          <w:w w:val="105"/>
        </w:rPr>
        <w:t>la</w:t>
      </w:r>
      <w:r>
        <w:rPr>
          <w:color w:val="2A2A2A"/>
          <w:spacing w:val="-11"/>
          <w:w w:val="105"/>
        </w:rPr>
        <w:t> </w:t>
      </w:r>
      <w:r>
        <w:rPr>
          <w:color w:val="2A2A2A"/>
          <w:w w:val="105"/>
        </w:rPr>
        <w:t>Soci</w:t>
      </w:r>
      <w:r>
        <w:rPr>
          <w:color w:val="2A2A2A"/>
          <w:spacing w:val="-7"/>
          <w:w w:val="105"/>
        </w:rPr>
        <w:t> </w:t>
      </w:r>
      <w:r>
        <w:rPr>
          <w:color w:val="2A2A2A"/>
          <w:w w:val="105"/>
        </w:rPr>
        <w:t>edad</w:t>
      </w:r>
      <w:r>
        <w:rPr>
          <w:color w:val="4F4F4F"/>
          <w:w w:val="105"/>
        </w:rPr>
        <w:t>,</w:t>
      </w:r>
      <w:r>
        <w:rPr>
          <w:color w:val="4F4F4F"/>
          <w:spacing w:val="2"/>
          <w:w w:val="105"/>
        </w:rPr>
        <w:t> </w:t>
      </w:r>
      <w:r>
        <w:rPr>
          <w:color w:val="2A2A2A"/>
          <w:w w:val="105"/>
        </w:rPr>
        <w:t>se</w:t>
      </w:r>
      <w:r>
        <w:rPr>
          <w:color w:val="2A2A2A"/>
          <w:spacing w:val="-9"/>
          <w:w w:val="105"/>
        </w:rPr>
        <w:t> </w:t>
      </w:r>
      <w:r>
        <w:rPr>
          <w:color w:val="2A2A2A"/>
          <w:w w:val="105"/>
        </w:rPr>
        <w:t>cargarán en </w:t>
      </w:r>
      <w:r>
        <w:rPr>
          <w:color w:val="3B3B3B"/>
          <w:w w:val="105"/>
        </w:rPr>
        <w:t>las </w:t>
      </w:r>
      <w:r>
        <w:rPr>
          <w:color w:val="2A2A2A"/>
          <w:w w:val="105"/>
        </w:rPr>
        <w:t>cuentas de gastos que corre sp ondan</w:t>
      </w:r>
      <w:r>
        <w:rPr>
          <w:color w:val="5D5D5D"/>
          <w:w w:val="105"/>
        </w:rPr>
        <w:t>. </w:t>
      </w:r>
      <w:r>
        <w:rPr>
          <w:color w:val="2A2A2A"/>
          <w:w w:val="105"/>
        </w:rPr>
        <w:t>los </w:t>
      </w:r>
      <w:r>
        <w:rPr>
          <w:color w:val="3B3B3B"/>
          <w:w w:val="105"/>
        </w:rPr>
        <w:t>costes </w:t>
      </w:r>
      <w:r>
        <w:rPr>
          <w:color w:val="2A2A2A"/>
          <w:w w:val="105"/>
        </w:rPr>
        <w:t>de ampliación o </w:t>
      </w:r>
      <w:r>
        <w:rPr>
          <w:color w:val="3B3B3B"/>
          <w:w w:val="105"/>
        </w:rPr>
        <w:t>mejora </w:t>
      </w:r>
      <w:r>
        <w:rPr>
          <w:color w:val="2A2A2A"/>
          <w:w w:val="105"/>
        </w:rPr>
        <w:t>que dan </w:t>
      </w:r>
      <w:r>
        <w:rPr>
          <w:color w:val="1A1A1A"/>
          <w:spacing w:val="-3"/>
          <w:w w:val="105"/>
        </w:rPr>
        <w:t>luga</w:t>
      </w:r>
      <w:r>
        <w:rPr>
          <w:color w:val="3B3B3B"/>
          <w:spacing w:val="-3"/>
          <w:w w:val="105"/>
        </w:rPr>
        <w:t>r </w:t>
      </w:r>
      <w:r>
        <w:rPr>
          <w:color w:val="2A2A2A"/>
          <w:w w:val="105"/>
        </w:rPr>
        <w:t>a un aumento de la capacidad productiva o a un alargamiento de </w:t>
      </w:r>
      <w:r>
        <w:rPr>
          <w:color w:val="3B3B3B"/>
          <w:w w:val="105"/>
        </w:rPr>
        <w:t>la </w:t>
      </w:r>
      <w:r>
        <w:rPr>
          <w:color w:val="2A2A2A"/>
          <w:w w:val="105"/>
        </w:rPr>
        <w:t>vida útil de </w:t>
      </w:r>
      <w:r>
        <w:rPr>
          <w:color w:val="3B3B3B"/>
          <w:w w:val="105"/>
        </w:rPr>
        <w:t>los </w:t>
      </w:r>
      <w:r>
        <w:rPr>
          <w:color w:val="2A2A2A"/>
          <w:w w:val="105"/>
        </w:rPr>
        <w:t>bienes, son incorporados al activo como mayor valor del mism </w:t>
      </w:r>
      <w:r>
        <w:rPr>
          <w:color w:val="2A2A2A"/>
          <w:spacing w:val="-3"/>
          <w:w w:val="105"/>
        </w:rPr>
        <w:t>o</w:t>
      </w:r>
      <w:r>
        <w:rPr>
          <w:color w:val="5D5D5D"/>
          <w:spacing w:val="-3"/>
          <w:w w:val="105"/>
        </w:rPr>
        <w:t>. </w:t>
      </w:r>
      <w:r>
        <w:rPr>
          <w:color w:val="3B3B3B"/>
          <w:w w:val="105"/>
        </w:rPr>
        <w:t>las </w:t>
      </w:r>
      <w:r>
        <w:rPr>
          <w:color w:val="2A2A2A"/>
          <w:w w:val="105"/>
        </w:rPr>
        <w:t>cuentas del inmovilizado </w:t>
      </w:r>
      <w:r>
        <w:rPr>
          <w:color w:val="3B3B3B"/>
          <w:w w:val="105"/>
        </w:rPr>
        <w:t>material </w:t>
      </w:r>
      <w:r>
        <w:rPr>
          <w:color w:val="2A2A2A"/>
          <w:w w:val="105"/>
        </w:rPr>
        <w:t>en curso, se cargan por el </w:t>
      </w:r>
      <w:r>
        <w:rPr>
          <w:color w:val="3B3B3B"/>
          <w:w w:val="105"/>
        </w:rPr>
        <w:t>importe </w:t>
      </w:r>
      <w:r>
        <w:rPr>
          <w:color w:val="2A2A2A"/>
          <w:w w:val="105"/>
        </w:rPr>
        <w:t>de dichos gastos, </w:t>
      </w:r>
      <w:r>
        <w:rPr>
          <w:color w:val="3B3B3B"/>
          <w:w w:val="105"/>
        </w:rPr>
        <w:t>con </w:t>
      </w:r>
      <w:r>
        <w:rPr>
          <w:color w:val="2A2A2A"/>
          <w:w w:val="105"/>
        </w:rPr>
        <w:t>abono a la</w:t>
      </w:r>
      <w:r>
        <w:rPr>
          <w:color w:val="2A2A2A"/>
          <w:spacing w:val="-8"/>
          <w:w w:val="105"/>
        </w:rPr>
        <w:t> </w:t>
      </w:r>
      <w:r>
        <w:rPr>
          <w:color w:val="2A2A2A"/>
          <w:w w:val="105"/>
        </w:rPr>
        <w:t>partida</w:t>
      </w:r>
      <w:r>
        <w:rPr>
          <w:color w:val="2A2A2A"/>
          <w:spacing w:val="5"/>
          <w:w w:val="105"/>
        </w:rPr>
        <w:t> </w:t>
      </w:r>
      <w:r>
        <w:rPr>
          <w:color w:val="2A2A2A"/>
          <w:w w:val="105"/>
        </w:rPr>
        <w:t>de</w:t>
      </w:r>
      <w:r>
        <w:rPr>
          <w:color w:val="2A2A2A"/>
          <w:spacing w:val="-7"/>
          <w:w w:val="105"/>
        </w:rPr>
        <w:t> </w:t>
      </w:r>
      <w:r>
        <w:rPr>
          <w:color w:val="3B3B3B"/>
          <w:w w:val="105"/>
        </w:rPr>
        <w:t>ingresos</w:t>
      </w:r>
      <w:r>
        <w:rPr>
          <w:color w:val="3B3B3B"/>
          <w:spacing w:val="4"/>
          <w:w w:val="105"/>
        </w:rPr>
        <w:t> </w:t>
      </w:r>
      <w:r>
        <w:rPr>
          <w:color w:val="2A2A2A"/>
          <w:w w:val="105"/>
        </w:rPr>
        <w:t>que</w:t>
      </w:r>
      <w:r>
        <w:rPr>
          <w:color w:val="2A2A2A"/>
          <w:spacing w:val="-6"/>
          <w:w w:val="105"/>
        </w:rPr>
        <w:t> </w:t>
      </w:r>
      <w:r>
        <w:rPr>
          <w:color w:val="3B3B3B"/>
          <w:w w:val="105"/>
        </w:rPr>
        <w:t>recoge</w:t>
      </w:r>
      <w:r>
        <w:rPr>
          <w:color w:val="3B3B3B"/>
          <w:spacing w:val="-1"/>
          <w:w w:val="105"/>
        </w:rPr>
        <w:t> </w:t>
      </w:r>
      <w:r>
        <w:rPr>
          <w:color w:val="2A2A2A"/>
          <w:w w:val="105"/>
        </w:rPr>
        <w:t>los</w:t>
      </w:r>
      <w:r>
        <w:rPr>
          <w:color w:val="2A2A2A"/>
          <w:spacing w:val="-12"/>
          <w:w w:val="105"/>
        </w:rPr>
        <w:t> </w:t>
      </w:r>
      <w:r>
        <w:rPr>
          <w:color w:val="3B3B3B"/>
          <w:w w:val="105"/>
        </w:rPr>
        <w:t>trabajos</w:t>
      </w:r>
      <w:r>
        <w:rPr>
          <w:color w:val="3B3B3B"/>
          <w:spacing w:val="-1"/>
          <w:w w:val="105"/>
        </w:rPr>
        <w:t> </w:t>
      </w:r>
      <w:r>
        <w:rPr>
          <w:color w:val="3B3B3B"/>
          <w:w w:val="105"/>
        </w:rPr>
        <w:t>realizados </w:t>
      </w:r>
      <w:r>
        <w:rPr>
          <w:color w:val="2A2A2A"/>
          <w:w w:val="105"/>
        </w:rPr>
        <w:t>por</w:t>
      </w:r>
      <w:r>
        <w:rPr>
          <w:color w:val="2A2A2A"/>
          <w:spacing w:val="11"/>
          <w:w w:val="105"/>
        </w:rPr>
        <w:t> </w:t>
      </w:r>
      <w:r>
        <w:rPr>
          <w:color w:val="3B3B3B"/>
          <w:w w:val="105"/>
        </w:rPr>
        <w:t>la </w:t>
      </w:r>
      <w:r>
        <w:rPr>
          <w:color w:val="2A2A2A"/>
          <w:w w:val="105"/>
        </w:rPr>
        <w:t>Sociedad</w:t>
      </w:r>
      <w:r>
        <w:rPr>
          <w:color w:val="2A2A2A"/>
          <w:spacing w:val="2"/>
          <w:w w:val="105"/>
        </w:rPr>
        <w:t> </w:t>
      </w:r>
      <w:r>
        <w:rPr>
          <w:color w:val="2A2A2A"/>
          <w:w w:val="105"/>
        </w:rPr>
        <w:t>para</w:t>
      </w:r>
      <w:r>
        <w:rPr>
          <w:color w:val="2A2A2A"/>
          <w:spacing w:val="-3"/>
          <w:w w:val="105"/>
        </w:rPr>
        <w:t> </w:t>
      </w:r>
      <w:r>
        <w:rPr>
          <w:color w:val="2A2A2A"/>
          <w:w w:val="105"/>
        </w:rPr>
        <w:t>sí</w:t>
      </w:r>
      <w:r>
        <w:rPr>
          <w:color w:val="2A2A2A"/>
          <w:spacing w:val="-19"/>
          <w:w w:val="105"/>
        </w:rPr>
        <w:t> </w:t>
      </w:r>
      <w:r>
        <w:rPr>
          <w:color w:val="2A2A2A"/>
          <w:w w:val="105"/>
        </w:rPr>
        <w:t>misma</w:t>
      </w:r>
      <w:r>
        <w:rPr>
          <w:color w:val="2A2A2A"/>
          <w:spacing w:val="-25"/>
          <w:w w:val="105"/>
        </w:rPr>
        <w:t> </w:t>
      </w:r>
      <w:r>
        <w:rPr>
          <w:color w:val="4F4F4F"/>
          <w:w w:val="105"/>
        </w:rPr>
        <w:t>.</w:t>
      </w:r>
    </w:p>
    <w:p>
      <w:pPr>
        <w:spacing w:after="0" w:line="345" w:lineRule="auto"/>
        <w:jc w:val="both"/>
        <w:sectPr>
          <w:headerReference w:type="default" r:id="rId11"/>
          <w:footerReference w:type="default" r:id="rId12"/>
          <w:pgSz w:w="11910" w:h="16850"/>
          <w:pgMar w:header="1005" w:footer="1708" w:top="1260" w:bottom="1900" w:left="160" w:right="1340"/>
          <w:pgNumType w:start="6"/>
        </w:sectPr>
      </w:pPr>
    </w:p>
    <w:p>
      <w:pPr>
        <w:pStyle w:val="BodyText"/>
        <w:rPr>
          <w:sz w:val="20"/>
        </w:rPr>
      </w:pPr>
    </w:p>
    <w:p>
      <w:pPr>
        <w:pStyle w:val="BodyText"/>
        <w:rPr>
          <w:sz w:val="20"/>
        </w:rPr>
      </w:pPr>
    </w:p>
    <w:p>
      <w:pPr>
        <w:pStyle w:val="BodyText"/>
        <w:rPr>
          <w:sz w:val="24"/>
        </w:rPr>
      </w:pPr>
    </w:p>
    <w:p>
      <w:pPr>
        <w:spacing w:line="326" w:lineRule="auto" w:before="95" w:after="51"/>
        <w:ind w:left="1738" w:right="525" w:firstLine="3"/>
        <w:jc w:val="both"/>
        <w:rPr>
          <w:sz w:val="16"/>
        </w:rPr>
      </w:pPr>
      <w:r>
        <w:rPr>
          <w:color w:val="2A2B2B"/>
          <w:sz w:val="16"/>
        </w:rPr>
        <w:t>La amortización de los elementos del inmovilizado material se realiza </w:t>
      </w:r>
      <w:r>
        <w:rPr>
          <w:color w:val="444444"/>
          <w:sz w:val="16"/>
        </w:rPr>
        <w:t>, </w:t>
      </w:r>
      <w:r>
        <w:rPr>
          <w:color w:val="2A2B2B"/>
          <w:sz w:val="16"/>
        </w:rPr>
        <w:t>desde el momento en el que están disponibles para su puesta en funcionamiento, de forma lineal durante su vida útil estimada estimando un valor residual nulo, en función de los siguientes años de vida útil </w:t>
      </w:r>
      <w:r>
        <w:rPr>
          <w:color w:val="444444"/>
          <w:sz w:val="16"/>
        </w:rPr>
        <w:t>:</w:t>
      </w:r>
    </w:p>
    <w:tbl>
      <w:tblPr>
        <w:tblW w:w="0" w:type="auto"/>
        <w:jc w:val="left"/>
        <w:tblInd w:w="16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17"/>
        <w:gridCol w:w="1740"/>
        <w:gridCol w:w="1745"/>
      </w:tblGrid>
      <w:tr>
        <w:trPr>
          <w:trHeight w:val="268" w:hRule="atLeast"/>
        </w:trPr>
        <w:tc>
          <w:tcPr>
            <w:tcW w:w="4817" w:type="dxa"/>
          </w:tcPr>
          <w:p>
            <w:pPr>
              <w:pStyle w:val="TableParagraph"/>
              <w:spacing w:line="161" w:lineRule="exact" w:before="87"/>
              <w:ind w:left="1927" w:right="1918"/>
              <w:jc w:val="center"/>
              <w:rPr>
                <w:b/>
                <w:sz w:val="16"/>
              </w:rPr>
            </w:pPr>
            <w:r>
              <w:rPr>
                <w:b/>
                <w:color w:val="2A2B2B"/>
                <w:sz w:val="16"/>
              </w:rPr>
              <w:t>Descripción</w:t>
            </w:r>
          </w:p>
        </w:tc>
        <w:tc>
          <w:tcPr>
            <w:tcW w:w="1740" w:type="dxa"/>
          </w:tcPr>
          <w:p>
            <w:pPr>
              <w:pStyle w:val="TableParagraph"/>
              <w:spacing w:line="161" w:lineRule="exact" w:before="87"/>
              <w:ind w:left="660" w:right="625"/>
              <w:jc w:val="center"/>
              <w:rPr>
                <w:b/>
                <w:sz w:val="16"/>
              </w:rPr>
            </w:pPr>
            <w:r>
              <w:rPr>
                <w:b/>
                <w:color w:val="2A2B2B"/>
                <w:sz w:val="16"/>
              </w:rPr>
              <w:t>Años</w:t>
            </w:r>
          </w:p>
        </w:tc>
        <w:tc>
          <w:tcPr>
            <w:tcW w:w="1745" w:type="dxa"/>
          </w:tcPr>
          <w:p>
            <w:pPr>
              <w:pStyle w:val="TableParagraph"/>
              <w:spacing w:line="161" w:lineRule="exact" w:before="87"/>
              <w:ind w:left="567" w:right="536"/>
              <w:jc w:val="center"/>
              <w:rPr>
                <w:b/>
                <w:sz w:val="16"/>
              </w:rPr>
            </w:pPr>
            <w:r>
              <w:rPr>
                <w:b/>
                <w:color w:val="2A2B2B"/>
                <w:sz w:val="16"/>
              </w:rPr>
              <w:t>%Anual</w:t>
            </w:r>
          </w:p>
        </w:tc>
      </w:tr>
      <w:tr>
        <w:trPr>
          <w:trHeight w:val="268" w:hRule="atLeast"/>
        </w:trPr>
        <w:tc>
          <w:tcPr>
            <w:tcW w:w="4817" w:type="dxa"/>
          </w:tcPr>
          <w:p>
            <w:pPr>
              <w:pStyle w:val="TableParagraph"/>
              <w:spacing w:before="54"/>
              <w:ind w:left="71"/>
              <w:jc w:val="left"/>
              <w:rPr>
                <w:sz w:val="16"/>
              </w:rPr>
            </w:pPr>
            <w:r>
              <w:rPr>
                <w:color w:val="2A2B2B"/>
                <w:sz w:val="16"/>
              </w:rPr>
              <w:t>Instalaciones técnicas</w:t>
            </w:r>
          </w:p>
        </w:tc>
        <w:tc>
          <w:tcPr>
            <w:tcW w:w="1740" w:type="dxa"/>
          </w:tcPr>
          <w:p>
            <w:pPr>
              <w:pStyle w:val="TableParagraph"/>
              <w:spacing w:before="58"/>
              <w:ind w:left="657" w:right="625"/>
              <w:jc w:val="center"/>
              <w:rPr>
                <w:sz w:val="16"/>
              </w:rPr>
            </w:pPr>
            <w:r>
              <w:rPr>
                <w:color w:val="2A2B2B"/>
                <w:sz w:val="16"/>
              </w:rPr>
              <w:t>8,33</w:t>
            </w:r>
          </w:p>
        </w:tc>
        <w:tc>
          <w:tcPr>
            <w:tcW w:w="1745" w:type="dxa"/>
          </w:tcPr>
          <w:p>
            <w:pPr>
              <w:pStyle w:val="TableParagraph"/>
              <w:spacing w:before="58"/>
              <w:ind w:left="567" w:right="529"/>
              <w:jc w:val="center"/>
              <w:rPr>
                <w:sz w:val="16"/>
              </w:rPr>
            </w:pPr>
            <w:r>
              <w:rPr>
                <w:color w:val="2A2B2B"/>
                <w:w w:val="105"/>
                <w:sz w:val="16"/>
              </w:rPr>
              <w:t>12</w:t>
            </w:r>
          </w:p>
        </w:tc>
      </w:tr>
      <w:tr>
        <w:trPr>
          <w:trHeight w:val="263" w:hRule="atLeast"/>
        </w:trPr>
        <w:tc>
          <w:tcPr>
            <w:tcW w:w="4817" w:type="dxa"/>
          </w:tcPr>
          <w:p>
            <w:pPr>
              <w:pStyle w:val="TableParagraph"/>
              <w:spacing w:before="54"/>
              <w:ind w:left="74"/>
              <w:jc w:val="left"/>
              <w:rPr>
                <w:sz w:val="16"/>
              </w:rPr>
            </w:pPr>
            <w:r>
              <w:rPr>
                <w:color w:val="2A2B2B"/>
                <w:sz w:val="16"/>
              </w:rPr>
              <w:t>Maquinaría</w:t>
            </w:r>
          </w:p>
        </w:tc>
        <w:tc>
          <w:tcPr>
            <w:tcW w:w="1740" w:type="dxa"/>
          </w:tcPr>
          <w:p>
            <w:pPr>
              <w:pStyle w:val="TableParagraph"/>
              <w:spacing w:before="58"/>
              <w:ind w:left="658" w:right="625"/>
              <w:jc w:val="center"/>
              <w:rPr>
                <w:sz w:val="16"/>
              </w:rPr>
            </w:pPr>
            <w:r>
              <w:rPr>
                <w:color w:val="2A2B2B"/>
                <w:w w:val="105"/>
                <w:sz w:val="16"/>
              </w:rPr>
              <w:t>10</w:t>
            </w:r>
          </w:p>
        </w:tc>
        <w:tc>
          <w:tcPr>
            <w:tcW w:w="1745" w:type="dxa"/>
          </w:tcPr>
          <w:p>
            <w:pPr>
              <w:pStyle w:val="TableParagraph"/>
              <w:spacing w:before="58"/>
              <w:ind w:left="567" w:right="524"/>
              <w:jc w:val="center"/>
              <w:rPr>
                <w:sz w:val="16"/>
              </w:rPr>
            </w:pPr>
            <w:r>
              <w:rPr>
                <w:color w:val="2A2B2B"/>
                <w:sz w:val="16"/>
              </w:rPr>
              <w:t>10</w:t>
            </w:r>
          </w:p>
        </w:tc>
      </w:tr>
      <w:tr>
        <w:trPr>
          <w:trHeight w:val="268" w:hRule="atLeast"/>
        </w:trPr>
        <w:tc>
          <w:tcPr>
            <w:tcW w:w="4817" w:type="dxa"/>
          </w:tcPr>
          <w:p>
            <w:pPr>
              <w:pStyle w:val="TableParagraph"/>
              <w:spacing w:before="54"/>
              <w:ind w:left="73"/>
              <w:jc w:val="left"/>
              <w:rPr>
                <w:sz w:val="16"/>
              </w:rPr>
            </w:pPr>
            <w:r>
              <w:rPr>
                <w:color w:val="2A2B2B"/>
                <w:sz w:val="16"/>
              </w:rPr>
              <w:t>Utillaje</w:t>
            </w:r>
          </w:p>
        </w:tc>
        <w:tc>
          <w:tcPr>
            <w:tcW w:w="1740" w:type="dxa"/>
          </w:tcPr>
          <w:p>
            <w:pPr>
              <w:pStyle w:val="TableParagraph"/>
              <w:spacing w:before="58"/>
              <w:ind w:left="660" w:right="615"/>
              <w:jc w:val="center"/>
              <w:rPr>
                <w:sz w:val="16"/>
              </w:rPr>
            </w:pPr>
            <w:r>
              <w:rPr>
                <w:color w:val="2A2B2B"/>
                <w:sz w:val="16"/>
              </w:rPr>
              <w:t>3</w:t>
            </w:r>
            <w:r>
              <w:rPr>
                <w:color w:val="444444"/>
                <w:sz w:val="16"/>
              </w:rPr>
              <w:t>,</w:t>
            </w:r>
            <w:r>
              <w:rPr>
                <w:color w:val="2A2B2B"/>
                <w:sz w:val="16"/>
              </w:rPr>
              <w:t>33</w:t>
            </w:r>
          </w:p>
        </w:tc>
        <w:tc>
          <w:tcPr>
            <w:tcW w:w="1745" w:type="dxa"/>
          </w:tcPr>
          <w:p>
            <w:pPr>
              <w:pStyle w:val="TableParagraph"/>
              <w:spacing w:before="63"/>
              <w:ind w:left="567" w:right="519"/>
              <w:jc w:val="center"/>
              <w:rPr>
                <w:sz w:val="16"/>
              </w:rPr>
            </w:pPr>
            <w:r>
              <w:rPr>
                <w:color w:val="2A2B2B"/>
                <w:w w:val="105"/>
                <w:sz w:val="16"/>
              </w:rPr>
              <w:t>30</w:t>
            </w:r>
          </w:p>
        </w:tc>
      </w:tr>
      <w:tr>
        <w:trPr>
          <w:trHeight w:val="268" w:hRule="atLeast"/>
        </w:trPr>
        <w:tc>
          <w:tcPr>
            <w:tcW w:w="4817" w:type="dxa"/>
          </w:tcPr>
          <w:p>
            <w:pPr>
              <w:pStyle w:val="TableParagraph"/>
              <w:spacing w:before="54"/>
              <w:ind w:left="74"/>
              <w:jc w:val="left"/>
              <w:rPr>
                <w:sz w:val="16"/>
              </w:rPr>
            </w:pPr>
            <w:r>
              <w:rPr>
                <w:color w:val="2A2B2B"/>
                <w:w w:val="105"/>
                <w:sz w:val="16"/>
              </w:rPr>
              <w:t>Mobiliario</w:t>
            </w:r>
          </w:p>
        </w:tc>
        <w:tc>
          <w:tcPr>
            <w:tcW w:w="1740" w:type="dxa"/>
          </w:tcPr>
          <w:p>
            <w:pPr>
              <w:pStyle w:val="TableParagraph"/>
              <w:spacing w:before="58"/>
              <w:ind w:left="658" w:right="625"/>
              <w:jc w:val="center"/>
              <w:rPr>
                <w:sz w:val="16"/>
              </w:rPr>
            </w:pPr>
            <w:r>
              <w:rPr>
                <w:color w:val="2A2B2B"/>
                <w:w w:val="105"/>
                <w:sz w:val="16"/>
              </w:rPr>
              <w:t>10</w:t>
            </w:r>
          </w:p>
        </w:tc>
        <w:tc>
          <w:tcPr>
            <w:tcW w:w="1745" w:type="dxa"/>
          </w:tcPr>
          <w:p>
            <w:pPr>
              <w:pStyle w:val="TableParagraph"/>
              <w:spacing w:before="58"/>
              <w:ind w:left="567" w:right="529"/>
              <w:jc w:val="center"/>
              <w:rPr>
                <w:sz w:val="16"/>
              </w:rPr>
            </w:pPr>
            <w:r>
              <w:rPr>
                <w:color w:val="2A2B2B"/>
                <w:w w:val="105"/>
                <w:sz w:val="16"/>
              </w:rPr>
              <w:t>10</w:t>
            </w:r>
          </w:p>
        </w:tc>
      </w:tr>
      <w:tr>
        <w:trPr>
          <w:trHeight w:val="263" w:hRule="atLeast"/>
        </w:trPr>
        <w:tc>
          <w:tcPr>
            <w:tcW w:w="4817" w:type="dxa"/>
          </w:tcPr>
          <w:p>
            <w:pPr>
              <w:pStyle w:val="TableParagraph"/>
              <w:spacing w:before="54"/>
              <w:ind w:left="73"/>
              <w:jc w:val="left"/>
              <w:rPr>
                <w:sz w:val="16"/>
              </w:rPr>
            </w:pPr>
            <w:r>
              <w:rPr>
                <w:color w:val="2A2B2B"/>
                <w:sz w:val="16"/>
              </w:rPr>
              <w:t>Equipos procesos </w:t>
            </w:r>
            <w:r>
              <w:rPr>
                <w:color w:val="444444"/>
                <w:sz w:val="16"/>
              </w:rPr>
              <w:t>i</w:t>
            </w:r>
            <w:r>
              <w:rPr>
                <w:color w:val="2A2B2B"/>
                <w:sz w:val="16"/>
              </w:rPr>
              <w:t>nformación</w:t>
            </w:r>
          </w:p>
        </w:tc>
        <w:tc>
          <w:tcPr>
            <w:tcW w:w="1740" w:type="dxa"/>
          </w:tcPr>
          <w:p>
            <w:pPr>
              <w:pStyle w:val="TableParagraph"/>
              <w:spacing w:before="63"/>
              <w:ind w:left="30"/>
              <w:jc w:val="center"/>
              <w:rPr>
                <w:sz w:val="15"/>
              </w:rPr>
            </w:pPr>
            <w:r>
              <w:rPr>
                <w:color w:val="2A2B2B"/>
                <w:w w:val="103"/>
                <w:sz w:val="15"/>
              </w:rPr>
              <w:t>4</w:t>
            </w:r>
          </w:p>
        </w:tc>
        <w:tc>
          <w:tcPr>
            <w:tcW w:w="1745" w:type="dxa"/>
          </w:tcPr>
          <w:p>
            <w:pPr>
              <w:pStyle w:val="TableParagraph"/>
              <w:spacing w:before="58"/>
              <w:ind w:left="567" w:right="523"/>
              <w:jc w:val="center"/>
              <w:rPr>
                <w:sz w:val="16"/>
              </w:rPr>
            </w:pPr>
            <w:r>
              <w:rPr>
                <w:color w:val="2A2B2B"/>
                <w:sz w:val="16"/>
              </w:rPr>
              <w:t>25</w:t>
            </w:r>
          </w:p>
        </w:tc>
      </w:tr>
      <w:tr>
        <w:trPr>
          <w:trHeight w:val="268" w:hRule="atLeast"/>
        </w:trPr>
        <w:tc>
          <w:tcPr>
            <w:tcW w:w="4817" w:type="dxa"/>
          </w:tcPr>
          <w:p>
            <w:pPr>
              <w:pStyle w:val="TableParagraph"/>
              <w:spacing w:before="54"/>
              <w:ind w:left="68"/>
              <w:jc w:val="left"/>
              <w:rPr>
                <w:sz w:val="16"/>
              </w:rPr>
            </w:pPr>
            <w:r>
              <w:rPr>
                <w:color w:val="2A2B2B"/>
                <w:sz w:val="16"/>
              </w:rPr>
              <w:t>Elementos de transporte</w:t>
            </w:r>
          </w:p>
        </w:tc>
        <w:tc>
          <w:tcPr>
            <w:tcW w:w="1740" w:type="dxa"/>
          </w:tcPr>
          <w:p>
            <w:pPr>
              <w:pStyle w:val="TableParagraph"/>
              <w:spacing w:before="58"/>
              <w:ind w:left="656" w:right="625"/>
              <w:jc w:val="center"/>
              <w:rPr>
                <w:sz w:val="16"/>
              </w:rPr>
            </w:pPr>
            <w:r>
              <w:rPr>
                <w:color w:val="2A2B2B"/>
                <w:sz w:val="16"/>
              </w:rPr>
              <w:t>6</w:t>
            </w:r>
            <w:r>
              <w:rPr>
                <w:color w:val="444444"/>
                <w:sz w:val="16"/>
              </w:rPr>
              <w:t>,</w:t>
            </w:r>
            <w:r>
              <w:rPr>
                <w:color w:val="2A2B2B"/>
                <w:sz w:val="16"/>
              </w:rPr>
              <w:t>25</w:t>
            </w:r>
          </w:p>
        </w:tc>
        <w:tc>
          <w:tcPr>
            <w:tcW w:w="1745" w:type="dxa"/>
          </w:tcPr>
          <w:p>
            <w:pPr>
              <w:pStyle w:val="TableParagraph"/>
              <w:spacing w:before="58"/>
              <w:ind w:left="567" w:right="530"/>
              <w:jc w:val="center"/>
              <w:rPr>
                <w:sz w:val="16"/>
              </w:rPr>
            </w:pPr>
            <w:r>
              <w:rPr>
                <w:color w:val="2A2B2B"/>
                <w:w w:val="105"/>
                <w:sz w:val="16"/>
              </w:rPr>
              <w:t>16</w:t>
            </w:r>
          </w:p>
        </w:tc>
      </w:tr>
      <w:tr>
        <w:trPr>
          <w:trHeight w:val="268" w:hRule="atLeast"/>
        </w:trPr>
        <w:tc>
          <w:tcPr>
            <w:tcW w:w="4817" w:type="dxa"/>
          </w:tcPr>
          <w:p>
            <w:pPr>
              <w:pStyle w:val="TableParagraph"/>
              <w:spacing w:before="54"/>
              <w:ind w:left="68"/>
              <w:jc w:val="left"/>
              <w:rPr>
                <w:sz w:val="16"/>
              </w:rPr>
            </w:pPr>
            <w:r>
              <w:rPr>
                <w:color w:val="2A2B2B"/>
                <w:sz w:val="16"/>
              </w:rPr>
              <w:t>Otro inmovilizado</w:t>
            </w:r>
          </w:p>
        </w:tc>
        <w:tc>
          <w:tcPr>
            <w:tcW w:w="1740" w:type="dxa"/>
          </w:tcPr>
          <w:p>
            <w:pPr>
              <w:pStyle w:val="TableParagraph"/>
              <w:spacing w:before="58"/>
              <w:ind w:left="658" w:right="625"/>
              <w:jc w:val="center"/>
              <w:rPr>
                <w:sz w:val="16"/>
              </w:rPr>
            </w:pPr>
            <w:r>
              <w:rPr>
                <w:color w:val="2A2B2B"/>
                <w:w w:val="105"/>
                <w:sz w:val="16"/>
              </w:rPr>
              <w:t>10</w:t>
            </w:r>
          </w:p>
        </w:tc>
        <w:tc>
          <w:tcPr>
            <w:tcW w:w="1745" w:type="dxa"/>
          </w:tcPr>
          <w:p>
            <w:pPr>
              <w:pStyle w:val="TableParagraph"/>
              <w:spacing w:before="58"/>
              <w:ind w:left="567" w:right="524"/>
              <w:jc w:val="center"/>
              <w:rPr>
                <w:sz w:val="16"/>
              </w:rPr>
            </w:pPr>
            <w:r>
              <w:rPr>
                <w:color w:val="2A2B2B"/>
                <w:sz w:val="16"/>
              </w:rPr>
              <w:t>10</w:t>
            </w:r>
          </w:p>
        </w:tc>
      </w:tr>
    </w:tbl>
    <w:p>
      <w:pPr>
        <w:pStyle w:val="BodyText"/>
        <w:spacing w:before="8"/>
        <w:rPr>
          <w:sz w:val="24"/>
        </w:rPr>
      </w:pPr>
    </w:p>
    <w:p>
      <w:pPr>
        <w:spacing w:line="326" w:lineRule="auto" w:before="1"/>
        <w:ind w:left="1728" w:right="524" w:hanging="2"/>
        <w:jc w:val="both"/>
        <w:rPr>
          <w:sz w:val="16"/>
        </w:rPr>
      </w:pPr>
      <w:r>
        <w:rPr>
          <w:color w:val="2A2B2B"/>
          <w:sz w:val="16"/>
        </w:rPr>
        <w:t>Los</w:t>
      </w:r>
      <w:r>
        <w:rPr>
          <w:color w:val="2A2B2B"/>
          <w:spacing w:val="-13"/>
          <w:sz w:val="16"/>
        </w:rPr>
        <w:t> </w:t>
      </w:r>
      <w:r>
        <w:rPr>
          <w:color w:val="2A2B2B"/>
          <w:sz w:val="16"/>
        </w:rPr>
        <w:t>arrendamientos</w:t>
      </w:r>
      <w:r>
        <w:rPr>
          <w:color w:val="2A2B2B"/>
          <w:spacing w:val="-23"/>
          <w:sz w:val="16"/>
        </w:rPr>
        <w:t> </w:t>
      </w:r>
      <w:r>
        <w:rPr>
          <w:color w:val="2A2B2B"/>
          <w:sz w:val="16"/>
        </w:rPr>
        <w:t>se</w:t>
      </w:r>
      <w:r>
        <w:rPr>
          <w:color w:val="2A2B2B"/>
          <w:spacing w:val="-15"/>
          <w:sz w:val="16"/>
        </w:rPr>
        <w:t> </w:t>
      </w:r>
      <w:r>
        <w:rPr>
          <w:color w:val="2A2B2B"/>
          <w:sz w:val="16"/>
        </w:rPr>
        <w:t>clasifican</w:t>
      </w:r>
      <w:r>
        <w:rPr>
          <w:color w:val="2A2B2B"/>
          <w:spacing w:val="-9"/>
          <w:sz w:val="16"/>
        </w:rPr>
        <w:t> </w:t>
      </w:r>
      <w:r>
        <w:rPr>
          <w:color w:val="2A2B2B"/>
          <w:sz w:val="16"/>
        </w:rPr>
        <w:t>como</w:t>
      </w:r>
      <w:r>
        <w:rPr>
          <w:color w:val="2A2B2B"/>
          <w:spacing w:val="-10"/>
          <w:sz w:val="16"/>
        </w:rPr>
        <w:t> </w:t>
      </w:r>
      <w:r>
        <w:rPr>
          <w:color w:val="2A2B2B"/>
          <w:sz w:val="16"/>
        </w:rPr>
        <w:t>arrendamientos</w:t>
      </w:r>
      <w:r>
        <w:rPr>
          <w:color w:val="2A2B2B"/>
          <w:spacing w:val="-16"/>
          <w:sz w:val="16"/>
        </w:rPr>
        <w:t> </w:t>
      </w:r>
      <w:r>
        <w:rPr>
          <w:color w:val="2A2B2B"/>
          <w:sz w:val="16"/>
        </w:rPr>
        <w:t>financieros</w:t>
      </w:r>
      <w:r>
        <w:rPr>
          <w:color w:val="2A2B2B"/>
          <w:spacing w:val="-7"/>
          <w:sz w:val="16"/>
        </w:rPr>
        <w:t> </w:t>
      </w:r>
      <w:r>
        <w:rPr>
          <w:color w:val="2A2B2B"/>
          <w:sz w:val="16"/>
        </w:rPr>
        <w:t>siempre</w:t>
      </w:r>
      <w:r>
        <w:rPr>
          <w:color w:val="2A2B2B"/>
          <w:spacing w:val="-9"/>
          <w:sz w:val="16"/>
        </w:rPr>
        <w:t> </w:t>
      </w:r>
      <w:r>
        <w:rPr>
          <w:color w:val="2A2B2B"/>
          <w:sz w:val="16"/>
        </w:rPr>
        <w:t>que</w:t>
      </w:r>
      <w:r>
        <w:rPr>
          <w:color w:val="2A2B2B"/>
          <w:spacing w:val="-15"/>
          <w:sz w:val="16"/>
        </w:rPr>
        <w:t> </w:t>
      </w:r>
      <w:r>
        <w:rPr>
          <w:color w:val="2A2B2B"/>
          <w:sz w:val="16"/>
        </w:rPr>
        <w:t>de</w:t>
      </w:r>
      <w:r>
        <w:rPr>
          <w:color w:val="2A2B2B"/>
          <w:spacing w:val="-15"/>
          <w:sz w:val="16"/>
        </w:rPr>
        <w:t> </w:t>
      </w:r>
      <w:r>
        <w:rPr>
          <w:color w:val="2A2B2B"/>
          <w:sz w:val="16"/>
        </w:rPr>
        <w:t>las</w:t>
      </w:r>
      <w:r>
        <w:rPr>
          <w:color w:val="2A2B2B"/>
          <w:spacing w:val="-14"/>
          <w:sz w:val="16"/>
        </w:rPr>
        <w:t> </w:t>
      </w:r>
      <w:r>
        <w:rPr>
          <w:color w:val="2A2B2B"/>
          <w:sz w:val="16"/>
        </w:rPr>
        <w:t>condiciones</w:t>
      </w:r>
      <w:r>
        <w:rPr>
          <w:color w:val="2A2B2B"/>
          <w:spacing w:val="-4"/>
          <w:sz w:val="16"/>
        </w:rPr>
        <w:t> </w:t>
      </w:r>
      <w:r>
        <w:rPr>
          <w:color w:val="2A2B2B"/>
          <w:sz w:val="16"/>
        </w:rPr>
        <w:t>de</w:t>
      </w:r>
      <w:r>
        <w:rPr>
          <w:color w:val="2A2B2B"/>
          <w:spacing w:val="-15"/>
          <w:sz w:val="16"/>
        </w:rPr>
        <w:t> </w:t>
      </w:r>
      <w:r>
        <w:rPr>
          <w:color w:val="2A2B2B"/>
          <w:sz w:val="16"/>
        </w:rPr>
        <w:t>los</w:t>
      </w:r>
      <w:r>
        <w:rPr>
          <w:color w:val="2A2B2B"/>
          <w:spacing w:val="-17"/>
          <w:sz w:val="16"/>
        </w:rPr>
        <w:t> </w:t>
      </w:r>
      <w:r>
        <w:rPr>
          <w:color w:val="2A2B2B"/>
          <w:sz w:val="16"/>
        </w:rPr>
        <w:t>mismos</w:t>
      </w:r>
      <w:r>
        <w:rPr>
          <w:color w:val="2A2B2B"/>
          <w:spacing w:val="-10"/>
          <w:sz w:val="16"/>
        </w:rPr>
        <w:t> </w:t>
      </w:r>
      <w:r>
        <w:rPr>
          <w:color w:val="2A2B2B"/>
          <w:sz w:val="16"/>
        </w:rPr>
        <w:t>se deduzca que se transfieren al arrendatario sustancialmente los riesgos y beneficios inherentes a la propiedad del activo</w:t>
      </w:r>
      <w:r>
        <w:rPr>
          <w:color w:val="2A2B2B"/>
          <w:spacing w:val="-9"/>
          <w:sz w:val="16"/>
        </w:rPr>
        <w:t> </w:t>
      </w:r>
      <w:r>
        <w:rPr>
          <w:color w:val="2A2B2B"/>
          <w:sz w:val="16"/>
        </w:rPr>
        <w:t>objeto</w:t>
      </w:r>
      <w:r>
        <w:rPr>
          <w:color w:val="2A2B2B"/>
          <w:spacing w:val="-1"/>
          <w:sz w:val="16"/>
        </w:rPr>
        <w:t> </w:t>
      </w:r>
      <w:r>
        <w:rPr>
          <w:color w:val="2A2B2B"/>
          <w:sz w:val="16"/>
        </w:rPr>
        <w:t>del</w:t>
      </w:r>
      <w:r>
        <w:rPr>
          <w:color w:val="2A2B2B"/>
          <w:spacing w:val="-8"/>
          <w:sz w:val="16"/>
        </w:rPr>
        <w:t> </w:t>
      </w:r>
      <w:r>
        <w:rPr>
          <w:color w:val="2A2B2B"/>
          <w:sz w:val="16"/>
        </w:rPr>
        <w:t>contrato</w:t>
      </w:r>
      <w:r>
        <w:rPr>
          <w:color w:val="2A2B2B"/>
          <w:spacing w:val="-20"/>
          <w:sz w:val="16"/>
        </w:rPr>
        <w:t> </w:t>
      </w:r>
      <w:r>
        <w:rPr>
          <w:color w:val="444444"/>
          <w:sz w:val="16"/>
        </w:rPr>
        <w:t>.</w:t>
      </w:r>
      <w:r>
        <w:rPr>
          <w:color w:val="444444"/>
          <w:spacing w:val="-8"/>
          <w:sz w:val="16"/>
        </w:rPr>
        <w:t> </w:t>
      </w:r>
      <w:r>
        <w:rPr>
          <w:color w:val="2A2B2B"/>
          <w:sz w:val="16"/>
        </w:rPr>
        <w:t>Los</w:t>
      </w:r>
      <w:r>
        <w:rPr>
          <w:color w:val="2A2B2B"/>
          <w:spacing w:val="-9"/>
          <w:sz w:val="16"/>
        </w:rPr>
        <w:t> </w:t>
      </w:r>
      <w:r>
        <w:rPr>
          <w:color w:val="2A2B2B"/>
          <w:sz w:val="16"/>
        </w:rPr>
        <w:t>demás arrendamientos</w:t>
      </w:r>
      <w:r>
        <w:rPr>
          <w:color w:val="2A2B2B"/>
          <w:spacing w:val="-9"/>
          <w:sz w:val="16"/>
        </w:rPr>
        <w:t> </w:t>
      </w:r>
      <w:r>
        <w:rPr>
          <w:color w:val="2A2B2B"/>
          <w:sz w:val="16"/>
        </w:rPr>
        <w:t>se</w:t>
      </w:r>
      <w:r>
        <w:rPr>
          <w:color w:val="2A2B2B"/>
          <w:spacing w:val="-13"/>
          <w:sz w:val="16"/>
        </w:rPr>
        <w:t> </w:t>
      </w:r>
      <w:r>
        <w:rPr>
          <w:color w:val="2A2B2B"/>
          <w:sz w:val="16"/>
        </w:rPr>
        <w:t>clasifican</w:t>
      </w:r>
      <w:r>
        <w:rPr>
          <w:color w:val="2A2B2B"/>
          <w:spacing w:val="-3"/>
          <w:sz w:val="16"/>
        </w:rPr>
        <w:t> </w:t>
      </w:r>
      <w:r>
        <w:rPr>
          <w:color w:val="2A2B2B"/>
          <w:sz w:val="16"/>
        </w:rPr>
        <w:t>como</w:t>
      </w:r>
      <w:r>
        <w:rPr>
          <w:color w:val="2A2B2B"/>
          <w:spacing w:val="-9"/>
          <w:sz w:val="16"/>
        </w:rPr>
        <w:t> </w:t>
      </w:r>
      <w:r>
        <w:rPr>
          <w:color w:val="2A2B2B"/>
          <w:sz w:val="16"/>
        </w:rPr>
        <w:t>arrendamientos</w:t>
      </w:r>
      <w:r>
        <w:rPr>
          <w:color w:val="2A2B2B"/>
          <w:spacing w:val="-7"/>
          <w:sz w:val="16"/>
        </w:rPr>
        <w:t> </w:t>
      </w:r>
      <w:r>
        <w:rPr>
          <w:color w:val="2A2B2B"/>
          <w:spacing w:val="-4"/>
          <w:sz w:val="16"/>
        </w:rPr>
        <w:t>operativ</w:t>
      </w:r>
      <w:r>
        <w:rPr>
          <w:color w:val="2A2B2B"/>
          <w:spacing w:val="-6"/>
          <w:sz w:val="16"/>
        </w:rPr>
        <w:t> </w:t>
      </w:r>
      <w:r>
        <w:rPr>
          <w:color w:val="2A2B2B"/>
          <w:sz w:val="16"/>
        </w:rPr>
        <w:t>os</w:t>
      </w:r>
      <w:r>
        <w:rPr>
          <w:color w:val="757575"/>
          <w:sz w:val="16"/>
        </w:rPr>
        <w:t>.</w:t>
      </w:r>
    </w:p>
    <w:p>
      <w:pPr>
        <w:spacing w:line="328" w:lineRule="auto" w:before="114"/>
        <w:ind w:left="1723" w:right="524" w:firstLine="9"/>
        <w:jc w:val="both"/>
        <w:rPr>
          <w:sz w:val="16"/>
        </w:rPr>
      </w:pPr>
      <w:r>
        <w:rPr>
          <w:color w:val="2A2B2B"/>
          <w:sz w:val="16"/>
        </w:rPr>
        <w:t>La normativa vigente establece que el coste de los bienes arrendados se contabilizará en el balance de situación según la naturaleza del b</w:t>
      </w:r>
      <w:r>
        <w:rPr>
          <w:color w:val="444444"/>
          <w:sz w:val="16"/>
        </w:rPr>
        <w:t>i</w:t>
      </w:r>
      <w:r>
        <w:rPr>
          <w:color w:val="2A2B2B"/>
          <w:sz w:val="16"/>
        </w:rPr>
        <w:t>en objeto del contrato y, s</w:t>
      </w:r>
      <w:r>
        <w:rPr>
          <w:color w:val="444444"/>
          <w:sz w:val="16"/>
        </w:rPr>
        <w:t>i</w:t>
      </w:r>
      <w:r>
        <w:rPr>
          <w:color w:val="2A2B2B"/>
          <w:sz w:val="16"/>
        </w:rPr>
        <w:t>multáneamente</w:t>
      </w:r>
      <w:r>
        <w:rPr>
          <w:color w:val="444444"/>
          <w:sz w:val="16"/>
        </w:rPr>
        <w:t>, </w:t>
      </w:r>
      <w:r>
        <w:rPr>
          <w:color w:val="2A2B2B"/>
          <w:sz w:val="16"/>
        </w:rPr>
        <w:t>un pasivo por el mismo import </w:t>
      </w:r>
      <w:r>
        <w:rPr>
          <w:color w:val="2A2B2B"/>
          <w:spacing w:val="-3"/>
          <w:sz w:val="16"/>
        </w:rPr>
        <w:t>e</w:t>
      </w:r>
      <w:r>
        <w:rPr>
          <w:color w:val="757575"/>
          <w:spacing w:val="-3"/>
          <w:sz w:val="16"/>
        </w:rPr>
        <w:t>. </w:t>
      </w:r>
      <w:r>
        <w:rPr>
          <w:color w:val="2A2B2B"/>
          <w:sz w:val="16"/>
        </w:rPr>
        <w:t>Este importe será el menor entre el valor razonable del bien arrendado y el valor actual al inicio del a</w:t>
      </w:r>
      <w:r>
        <w:rPr>
          <w:color w:val="444444"/>
          <w:sz w:val="16"/>
        </w:rPr>
        <w:t>r </w:t>
      </w:r>
      <w:r>
        <w:rPr>
          <w:color w:val="2A2B2B"/>
          <w:sz w:val="16"/>
        </w:rPr>
        <w:t>renda miento de las cantidades mínimas acordadas, incluida la opción de compra, cuando no e</w:t>
      </w:r>
      <w:r>
        <w:rPr>
          <w:color w:val="444444"/>
          <w:sz w:val="16"/>
        </w:rPr>
        <w:t>x</w:t>
      </w:r>
      <w:r>
        <w:rPr>
          <w:color w:val="2A2B2B"/>
          <w:sz w:val="16"/>
        </w:rPr>
        <w:t>istan dudas razonables sobre su ejercicio</w:t>
      </w:r>
      <w:r>
        <w:rPr>
          <w:color w:val="757575"/>
          <w:sz w:val="16"/>
        </w:rPr>
        <w:t>.</w:t>
      </w:r>
      <w:r>
        <w:rPr>
          <w:color w:val="757575"/>
          <w:spacing w:val="-5"/>
          <w:sz w:val="16"/>
        </w:rPr>
        <w:t> </w:t>
      </w:r>
      <w:r>
        <w:rPr>
          <w:color w:val="2A2B2B"/>
          <w:sz w:val="16"/>
        </w:rPr>
        <w:t>No</w:t>
      </w:r>
      <w:r>
        <w:rPr>
          <w:color w:val="2A2B2B"/>
          <w:spacing w:val="-8"/>
          <w:sz w:val="16"/>
        </w:rPr>
        <w:t> </w:t>
      </w:r>
      <w:r>
        <w:rPr>
          <w:color w:val="2A2B2B"/>
          <w:sz w:val="16"/>
        </w:rPr>
        <w:t>se</w:t>
      </w:r>
      <w:r>
        <w:rPr>
          <w:color w:val="2A2B2B"/>
          <w:spacing w:val="-6"/>
          <w:sz w:val="16"/>
        </w:rPr>
        <w:t> </w:t>
      </w:r>
      <w:r>
        <w:rPr>
          <w:color w:val="2A2B2B"/>
          <w:sz w:val="16"/>
        </w:rPr>
        <w:t>incluirán en</w:t>
      </w:r>
      <w:r>
        <w:rPr>
          <w:color w:val="2A2B2B"/>
          <w:spacing w:val="-8"/>
          <w:sz w:val="16"/>
        </w:rPr>
        <w:t> </w:t>
      </w:r>
      <w:r>
        <w:rPr>
          <w:color w:val="2A2B2B"/>
          <w:sz w:val="16"/>
        </w:rPr>
        <w:t>su</w:t>
      </w:r>
      <w:r>
        <w:rPr>
          <w:color w:val="2A2B2B"/>
          <w:spacing w:val="-6"/>
          <w:sz w:val="16"/>
        </w:rPr>
        <w:t> </w:t>
      </w:r>
      <w:r>
        <w:rPr>
          <w:color w:val="2A2B2B"/>
          <w:sz w:val="16"/>
        </w:rPr>
        <w:t>cálculo</w:t>
      </w:r>
      <w:r>
        <w:rPr>
          <w:color w:val="2A2B2B"/>
          <w:spacing w:val="-1"/>
          <w:sz w:val="16"/>
        </w:rPr>
        <w:t> </w:t>
      </w:r>
      <w:r>
        <w:rPr>
          <w:color w:val="2A2B2B"/>
          <w:sz w:val="16"/>
        </w:rPr>
        <w:t>las</w:t>
      </w:r>
      <w:r>
        <w:rPr>
          <w:color w:val="2A2B2B"/>
          <w:spacing w:val="-4"/>
          <w:sz w:val="16"/>
        </w:rPr>
        <w:t> </w:t>
      </w:r>
      <w:r>
        <w:rPr>
          <w:color w:val="2A2B2B"/>
          <w:sz w:val="16"/>
        </w:rPr>
        <w:t>cuotas</w:t>
      </w:r>
      <w:r>
        <w:rPr>
          <w:color w:val="2A2B2B"/>
          <w:spacing w:val="2"/>
          <w:sz w:val="16"/>
        </w:rPr>
        <w:t> </w:t>
      </w:r>
      <w:r>
        <w:rPr>
          <w:color w:val="2A2B2B"/>
          <w:sz w:val="16"/>
        </w:rPr>
        <w:t>de</w:t>
      </w:r>
      <w:r>
        <w:rPr>
          <w:color w:val="2A2B2B"/>
          <w:spacing w:val="-2"/>
          <w:sz w:val="16"/>
        </w:rPr>
        <w:t> </w:t>
      </w:r>
      <w:r>
        <w:rPr>
          <w:color w:val="2A2B2B"/>
          <w:sz w:val="16"/>
        </w:rPr>
        <w:t>carácter</w:t>
      </w:r>
      <w:r>
        <w:rPr>
          <w:color w:val="2A2B2B"/>
          <w:spacing w:val="-2"/>
          <w:sz w:val="16"/>
        </w:rPr>
        <w:t> </w:t>
      </w:r>
      <w:r>
        <w:rPr>
          <w:color w:val="2A2B2B"/>
          <w:sz w:val="16"/>
        </w:rPr>
        <w:t>contingente</w:t>
      </w:r>
      <w:r>
        <w:rPr>
          <w:color w:val="2A2B2B"/>
          <w:spacing w:val="20"/>
          <w:sz w:val="16"/>
        </w:rPr>
        <w:t> </w:t>
      </w:r>
      <w:r>
        <w:rPr>
          <w:color w:val="444444"/>
          <w:sz w:val="16"/>
        </w:rPr>
        <w:t>,</w:t>
      </w:r>
      <w:r>
        <w:rPr>
          <w:color w:val="444444"/>
          <w:spacing w:val="9"/>
          <w:sz w:val="16"/>
        </w:rPr>
        <w:t> </w:t>
      </w:r>
      <w:r>
        <w:rPr>
          <w:color w:val="2A2B2B"/>
          <w:sz w:val="16"/>
        </w:rPr>
        <w:t>el</w:t>
      </w:r>
      <w:r>
        <w:rPr>
          <w:color w:val="2A2B2B"/>
          <w:spacing w:val="-11"/>
          <w:sz w:val="16"/>
        </w:rPr>
        <w:t> </w:t>
      </w:r>
      <w:r>
        <w:rPr>
          <w:color w:val="2A2B2B"/>
          <w:sz w:val="16"/>
        </w:rPr>
        <w:t>coste</w:t>
      </w:r>
      <w:r>
        <w:rPr>
          <w:color w:val="2A2B2B"/>
          <w:spacing w:val="-1"/>
          <w:sz w:val="16"/>
        </w:rPr>
        <w:t> </w:t>
      </w:r>
      <w:r>
        <w:rPr>
          <w:color w:val="2A2B2B"/>
          <w:sz w:val="16"/>
        </w:rPr>
        <w:t>de</w:t>
      </w:r>
      <w:r>
        <w:rPr>
          <w:color w:val="2A2B2B"/>
          <w:spacing w:val="-6"/>
          <w:sz w:val="16"/>
        </w:rPr>
        <w:t> </w:t>
      </w:r>
      <w:r>
        <w:rPr>
          <w:color w:val="2A2B2B"/>
          <w:sz w:val="16"/>
        </w:rPr>
        <w:t>los</w:t>
      </w:r>
      <w:r>
        <w:rPr>
          <w:color w:val="2A2B2B"/>
          <w:spacing w:val="-3"/>
          <w:sz w:val="16"/>
        </w:rPr>
        <w:t> </w:t>
      </w:r>
      <w:r>
        <w:rPr>
          <w:color w:val="2A2B2B"/>
          <w:sz w:val="16"/>
        </w:rPr>
        <w:t>servicios</w:t>
      </w:r>
      <w:r>
        <w:rPr>
          <w:color w:val="2A2B2B"/>
          <w:spacing w:val="-2"/>
          <w:sz w:val="16"/>
        </w:rPr>
        <w:t> </w:t>
      </w:r>
      <w:r>
        <w:rPr>
          <w:color w:val="2A2B2B"/>
          <w:sz w:val="16"/>
        </w:rPr>
        <w:t>y</w:t>
      </w:r>
      <w:r>
        <w:rPr>
          <w:color w:val="2A2B2B"/>
          <w:spacing w:val="-7"/>
          <w:sz w:val="16"/>
        </w:rPr>
        <w:t> </w:t>
      </w:r>
      <w:r>
        <w:rPr>
          <w:color w:val="444444"/>
          <w:sz w:val="16"/>
        </w:rPr>
        <w:t>l</w:t>
      </w:r>
      <w:r>
        <w:rPr>
          <w:color w:val="2A2B2B"/>
          <w:sz w:val="16"/>
        </w:rPr>
        <w:t>os</w:t>
      </w:r>
      <w:r>
        <w:rPr>
          <w:color w:val="2A2B2B"/>
          <w:spacing w:val="-15"/>
          <w:sz w:val="16"/>
        </w:rPr>
        <w:t> </w:t>
      </w:r>
      <w:r>
        <w:rPr>
          <w:color w:val="2A2B2B"/>
          <w:sz w:val="16"/>
        </w:rPr>
        <w:t>impuestos repercut </w:t>
      </w:r>
      <w:r>
        <w:rPr>
          <w:color w:val="444444"/>
          <w:sz w:val="16"/>
        </w:rPr>
        <w:t>i</w:t>
      </w:r>
      <w:r>
        <w:rPr>
          <w:color w:val="2A2B2B"/>
          <w:sz w:val="16"/>
        </w:rPr>
        <w:t>bles por el arrenda</w:t>
      </w:r>
      <w:r>
        <w:rPr>
          <w:color w:val="2A2B2B"/>
          <w:spacing w:val="-18"/>
          <w:sz w:val="16"/>
        </w:rPr>
        <w:t> </w:t>
      </w:r>
      <w:r>
        <w:rPr>
          <w:color w:val="2A2B2B"/>
          <w:sz w:val="16"/>
        </w:rPr>
        <w:t>dor</w:t>
      </w:r>
      <w:r>
        <w:rPr>
          <w:color w:val="5D5D5D"/>
          <w:sz w:val="16"/>
        </w:rPr>
        <w:t>.</w:t>
      </w:r>
    </w:p>
    <w:p>
      <w:pPr>
        <w:spacing w:line="328" w:lineRule="auto" w:before="112"/>
        <w:ind w:left="1718" w:right="529" w:firstLine="2"/>
        <w:jc w:val="both"/>
        <w:rPr>
          <w:sz w:val="16"/>
        </w:rPr>
      </w:pPr>
      <w:r>
        <w:rPr>
          <w:color w:val="2A2B2B"/>
          <w:sz w:val="16"/>
        </w:rPr>
        <w:t>En</w:t>
      </w:r>
      <w:r>
        <w:rPr>
          <w:color w:val="2A2B2B"/>
          <w:spacing w:val="-10"/>
          <w:sz w:val="16"/>
        </w:rPr>
        <w:t> </w:t>
      </w:r>
      <w:r>
        <w:rPr>
          <w:color w:val="2A2B2B"/>
          <w:sz w:val="16"/>
        </w:rPr>
        <w:t>los</w:t>
      </w:r>
      <w:r>
        <w:rPr>
          <w:color w:val="2A2B2B"/>
          <w:spacing w:val="-10"/>
          <w:sz w:val="16"/>
        </w:rPr>
        <w:t> </w:t>
      </w:r>
      <w:r>
        <w:rPr>
          <w:color w:val="2A2B2B"/>
          <w:sz w:val="16"/>
        </w:rPr>
        <w:t>ar</w:t>
      </w:r>
      <w:r>
        <w:rPr>
          <w:color w:val="444444"/>
          <w:sz w:val="16"/>
        </w:rPr>
        <w:t>r</w:t>
      </w:r>
      <w:r>
        <w:rPr>
          <w:color w:val="2A2B2B"/>
          <w:sz w:val="16"/>
        </w:rPr>
        <w:t>endamiento</w:t>
      </w:r>
      <w:r>
        <w:rPr>
          <w:color w:val="2A2B2B"/>
          <w:spacing w:val="-28"/>
          <w:sz w:val="16"/>
        </w:rPr>
        <w:t> </w:t>
      </w:r>
      <w:r>
        <w:rPr>
          <w:color w:val="2A2B2B"/>
          <w:sz w:val="16"/>
        </w:rPr>
        <w:t>s</w:t>
      </w:r>
      <w:r>
        <w:rPr>
          <w:color w:val="2A2B2B"/>
          <w:spacing w:val="-8"/>
          <w:sz w:val="16"/>
        </w:rPr>
        <w:t> </w:t>
      </w:r>
      <w:r>
        <w:rPr>
          <w:color w:val="2A2B2B"/>
          <w:sz w:val="16"/>
        </w:rPr>
        <w:t>financieros</w:t>
      </w:r>
      <w:r>
        <w:rPr>
          <w:color w:val="2A2B2B"/>
          <w:spacing w:val="-7"/>
          <w:sz w:val="16"/>
        </w:rPr>
        <w:t> </w:t>
      </w:r>
      <w:r>
        <w:rPr>
          <w:color w:val="2A2B2B"/>
          <w:sz w:val="16"/>
        </w:rPr>
        <w:t>se</w:t>
      </w:r>
      <w:r>
        <w:rPr>
          <w:color w:val="2A2B2B"/>
          <w:spacing w:val="-9"/>
          <w:sz w:val="16"/>
        </w:rPr>
        <w:t> </w:t>
      </w:r>
      <w:r>
        <w:rPr>
          <w:color w:val="2A2B2B"/>
          <w:sz w:val="16"/>
        </w:rPr>
        <w:t>contabil</w:t>
      </w:r>
      <w:r>
        <w:rPr>
          <w:color w:val="2A2B2B"/>
          <w:spacing w:val="-29"/>
          <w:sz w:val="16"/>
        </w:rPr>
        <w:t> </w:t>
      </w:r>
      <w:r>
        <w:rPr>
          <w:color w:val="444444"/>
          <w:sz w:val="16"/>
        </w:rPr>
        <w:t>i</w:t>
      </w:r>
      <w:r>
        <w:rPr>
          <w:color w:val="2A2B2B"/>
          <w:sz w:val="16"/>
        </w:rPr>
        <w:t>za</w:t>
      </w:r>
      <w:r>
        <w:rPr>
          <w:color w:val="2A2B2B"/>
          <w:spacing w:val="3"/>
          <w:sz w:val="16"/>
        </w:rPr>
        <w:t> </w:t>
      </w:r>
      <w:r>
        <w:rPr>
          <w:color w:val="2A2B2B"/>
          <w:sz w:val="16"/>
        </w:rPr>
        <w:t>el</w:t>
      </w:r>
      <w:r>
        <w:rPr>
          <w:color w:val="2A2B2B"/>
          <w:spacing w:val="-9"/>
          <w:sz w:val="16"/>
        </w:rPr>
        <w:t> </w:t>
      </w:r>
      <w:r>
        <w:rPr>
          <w:color w:val="2A2B2B"/>
          <w:sz w:val="16"/>
        </w:rPr>
        <w:t>activo</w:t>
      </w:r>
      <w:r>
        <w:rPr>
          <w:color w:val="2A2B2B"/>
          <w:spacing w:val="-9"/>
          <w:sz w:val="16"/>
        </w:rPr>
        <w:t> </w:t>
      </w:r>
      <w:r>
        <w:rPr>
          <w:color w:val="2A2B2B"/>
          <w:sz w:val="16"/>
        </w:rPr>
        <w:t>de</w:t>
      </w:r>
      <w:r>
        <w:rPr>
          <w:color w:val="2A2B2B"/>
          <w:spacing w:val="-7"/>
          <w:sz w:val="16"/>
        </w:rPr>
        <w:t> </w:t>
      </w:r>
      <w:r>
        <w:rPr>
          <w:color w:val="2A2B2B"/>
          <w:sz w:val="16"/>
        </w:rPr>
        <w:t>acuerdo</w:t>
      </w:r>
      <w:r>
        <w:rPr>
          <w:color w:val="2A2B2B"/>
          <w:spacing w:val="-1"/>
          <w:sz w:val="16"/>
        </w:rPr>
        <w:t> </w:t>
      </w:r>
      <w:r>
        <w:rPr>
          <w:color w:val="2A2B2B"/>
          <w:sz w:val="16"/>
        </w:rPr>
        <w:t>con</w:t>
      </w:r>
      <w:r>
        <w:rPr>
          <w:color w:val="2A2B2B"/>
          <w:spacing w:val="-10"/>
          <w:sz w:val="16"/>
        </w:rPr>
        <w:t> </w:t>
      </w:r>
      <w:r>
        <w:rPr>
          <w:color w:val="2A2B2B"/>
          <w:sz w:val="16"/>
        </w:rPr>
        <w:t>su</w:t>
      </w:r>
      <w:r>
        <w:rPr>
          <w:color w:val="2A2B2B"/>
          <w:spacing w:val="-11"/>
          <w:sz w:val="16"/>
        </w:rPr>
        <w:t> </w:t>
      </w:r>
      <w:r>
        <w:rPr>
          <w:color w:val="2A2B2B"/>
          <w:sz w:val="16"/>
        </w:rPr>
        <w:t>naturale</w:t>
      </w:r>
      <w:r>
        <w:rPr>
          <w:color w:val="2A2B2B"/>
          <w:spacing w:val="5"/>
          <w:sz w:val="16"/>
        </w:rPr>
        <w:t> </w:t>
      </w:r>
      <w:r>
        <w:rPr>
          <w:color w:val="2A2B2B"/>
          <w:spacing w:val="3"/>
          <w:sz w:val="16"/>
        </w:rPr>
        <w:t>za</w:t>
      </w:r>
      <w:r>
        <w:rPr>
          <w:color w:val="444444"/>
          <w:spacing w:val="3"/>
          <w:sz w:val="16"/>
        </w:rPr>
        <w:t>, </w:t>
      </w:r>
      <w:r>
        <w:rPr>
          <w:color w:val="2A2B2B"/>
          <w:sz w:val="16"/>
        </w:rPr>
        <w:t>y</w:t>
      </w:r>
      <w:r>
        <w:rPr>
          <w:color w:val="2A2B2B"/>
          <w:spacing w:val="-8"/>
          <w:sz w:val="16"/>
        </w:rPr>
        <w:t> </w:t>
      </w:r>
      <w:r>
        <w:rPr>
          <w:color w:val="2A2B2B"/>
          <w:sz w:val="16"/>
        </w:rPr>
        <w:t>un</w:t>
      </w:r>
      <w:r>
        <w:rPr>
          <w:color w:val="2A2B2B"/>
          <w:spacing w:val="-16"/>
          <w:sz w:val="16"/>
        </w:rPr>
        <w:t> </w:t>
      </w:r>
      <w:r>
        <w:rPr>
          <w:color w:val="2A2B2B"/>
          <w:sz w:val="16"/>
        </w:rPr>
        <w:t>pasivo</w:t>
      </w:r>
      <w:r>
        <w:rPr>
          <w:color w:val="2A2B2B"/>
          <w:spacing w:val="-6"/>
          <w:sz w:val="16"/>
        </w:rPr>
        <w:t> </w:t>
      </w:r>
      <w:r>
        <w:rPr>
          <w:color w:val="2A2B2B"/>
          <w:sz w:val="16"/>
        </w:rPr>
        <w:t>financiero</w:t>
      </w:r>
      <w:r>
        <w:rPr>
          <w:color w:val="2A2B2B"/>
          <w:spacing w:val="-7"/>
          <w:sz w:val="16"/>
        </w:rPr>
        <w:t> </w:t>
      </w:r>
      <w:r>
        <w:rPr>
          <w:color w:val="2A2B2B"/>
          <w:sz w:val="16"/>
        </w:rPr>
        <w:t>por el m</w:t>
      </w:r>
      <w:r>
        <w:rPr>
          <w:color w:val="444444"/>
          <w:sz w:val="16"/>
        </w:rPr>
        <w:t>i</w:t>
      </w:r>
      <w:r>
        <w:rPr>
          <w:color w:val="2A2B2B"/>
          <w:sz w:val="16"/>
        </w:rPr>
        <w:t>smo importe</w:t>
      </w:r>
      <w:r>
        <w:rPr>
          <w:color w:val="444444"/>
          <w:sz w:val="16"/>
        </w:rPr>
        <w:t>, </w:t>
      </w:r>
      <w:r>
        <w:rPr>
          <w:color w:val="2A2B2B"/>
          <w:sz w:val="16"/>
        </w:rPr>
        <w:t>que es el menor entre el valor razonable de</w:t>
      </w:r>
      <w:r>
        <w:rPr>
          <w:color w:val="444444"/>
          <w:sz w:val="16"/>
        </w:rPr>
        <w:t>l </w:t>
      </w:r>
      <w:r>
        <w:rPr>
          <w:color w:val="2A2B2B"/>
          <w:sz w:val="16"/>
        </w:rPr>
        <w:t>act </w:t>
      </w:r>
      <w:r>
        <w:rPr>
          <w:color w:val="444444"/>
          <w:spacing w:val="3"/>
          <w:sz w:val="16"/>
        </w:rPr>
        <w:t>i</w:t>
      </w:r>
      <w:r>
        <w:rPr>
          <w:color w:val="2A2B2B"/>
          <w:spacing w:val="3"/>
          <w:sz w:val="16"/>
        </w:rPr>
        <w:t>vo </w:t>
      </w:r>
      <w:r>
        <w:rPr>
          <w:color w:val="2A2B2B"/>
          <w:sz w:val="16"/>
        </w:rPr>
        <w:t>arre</w:t>
      </w:r>
      <w:r>
        <w:rPr>
          <w:color w:val="444444"/>
          <w:sz w:val="16"/>
        </w:rPr>
        <w:t>n</w:t>
      </w:r>
      <w:r>
        <w:rPr>
          <w:color w:val="2A2B2B"/>
          <w:sz w:val="16"/>
        </w:rPr>
        <w:t>dad o y el valor actual al </w:t>
      </w:r>
      <w:r>
        <w:rPr>
          <w:color w:val="444444"/>
          <w:sz w:val="16"/>
        </w:rPr>
        <w:t>i</w:t>
      </w:r>
      <w:r>
        <w:rPr>
          <w:color w:val="2A2B2B"/>
          <w:sz w:val="16"/>
        </w:rPr>
        <w:t>n</w:t>
      </w:r>
      <w:r>
        <w:rPr>
          <w:color w:val="444444"/>
          <w:sz w:val="16"/>
        </w:rPr>
        <w:t>i</w:t>
      </w:r>
      <w:r>
        <w:rPr>
          <w:color w:val="2A2B2B"/>
          <w:sz w:val="16"/>
        </w:rPr>
        <w:t>cio del arrendamiento de los pagos m</w:t>
      </w:r>
      <w:r>
        <w:rPr>
          <w:color w:val="444444"/>
          <w:sz w:val="16"/>
        </w:rPr>
        <w:t>í</w:t>
      </w:r>
      <w:r>
        <w:rPr>
          <w:color w:val="2A2B2B"/>
          <w:sz w:val="16"/>
        </w:rPr>
        <w:t>nimos acordados. Los intereses se </w:t>
      </w:r>
      <w:r>
        <w:rPr>
          <w:color w:val="444444"/>
          <w:sz w:val="16"/>
        </w:rPr>
        <w:t>i</w:t>
      </w:r>
      <w:r>
        <w:rPr>
          <w:color w:val="2A2B2B"/>
          <w:sz w:val="16"/>
        </w:rPr>
        <w:t>nc </w:t>
      </w:r>
      <w:r>
        <w:rPr>
          <w:color w:val="2A2B2B"/>
          <w:spacing w:val="-3"/>
          <w:sz w:val="16"/>
        </w:rPr>
        <w:t>orporan </w:t>
      </w:r>
      <w:r>
        <w:rPr>
          <w:color w:val="2A2B2B"/>
          <w:sz w:val="16"/>
        </w:rPr>
        <w:t>d</w:t>
      </w:r>
      <w:r>
        <w:rPr>
          <w:color w:val="444444"/>
          <w:sz w:val="16"/>
        </w:rPr>
        <w:t>i</w:t>
      </w:r>
      <w:r>
        <w:rPr>
          <w:color w:val="2A2B2B"/>
          <w:sz w:val="16"/>
        </w:rPr>
        <w:t>rectamente como gastos a medida que se van liquidando las</w:t>
      </w:r>
      <w:r>
        <w:rPr>
          <w:color w:val="2A2B2B"/>
          <w:spacing w:val="-32"/>
          <w:sz w:val="16"/>
        </w:rPr>
        <w:t> </w:t>
      </w:r>
      <w:r>
        <w:rPr>
          <w:color w:val="2A2B2B"/>
          <w:sz w:val="16"/>
        </w:rPr>
        <w:t>cuotas correspondientes.</w:t>
      </w:r>
    </w:p>
    <w:p>
      <w:pPr>
        <w:spacing w:line="326" w:lineRule="auto" w:before="112"/>
        <w:ind w:left="1719" w:right="535" w:firstLine="3"/>
        <w:jc w:val="both"/>
        <w:rPr>
          <w:sz w:val="16"/>
        </w:rPr>
      </w:pPr>
      <w:r>
        <w:rPr>
          <w:color w:val="2A2B2B"/>
          <w:sz w:val="16"/>
        </w:rPr>
        <w:t>Los</w:t>
      </w:r>
      <w:r>
        <w:rPr>
          <w:color w:val="2A2B2B"/>
          <w:spacing w:val="-4"/>
          <w:sz w:val="16"/>
        </w:rPr>
        <w:t> </w:t>
      </w:r>
      <w:r>
        <w:rPr>
          <w:color w:val="2A2B2B"/>
          <w:sz w:val="16"/>
        </w:rPr>
        <w:t>activos</w:t>
      </w:r>
      <w:r>
        <w:rPr>
          <w:color w:val="2A2B2B"/>
          <w:spacing w:val="-6"/>
          <w:sz w:val="16"/>
        </w:rPr>
        <w:t> </w:t>
      </w:r>
      <w:r>
        <w:rPr>
          <w:color w:val="2A2B2B"/>
          <w:sz w:val="16"/>
        </w:rPr>
        <w:t>registrados</w:t>
      </w:r>
      <w:r>
        <w:rPr>
          <w:color w:val="2A2B2B"/>
          <w:spacing w:val="1"/>
          <w:sz w:val="16"/>
        </w:rPr>
        <w:t> </w:t>
      </w:r>
      <w:r>
        <w:rPr>
          <w:color w:val="2A2B2B"/>
          <w:sz w:val="16"/>
        </w:rPr>
        <w:t>po</w:t>
      </w:r>
      <w:r>
        <w:rPr>
          <w:color w:val="444444"/>
          <w:sz w:val="16"/>
        </w:rPr>
        <w:t>r</w:t>
      </w:r>
      <w:r>
        <w:rPr>
          <w:color w:val="444444"/>
          <w:spacing w:val="-8"/>
          <w:sz w:val="16"/>
        </w:rPr>
        <w:t> </w:t>
      </w:r>
      <w:r>
        <w:rPr>
          <w:color w:val="2A2B2B"/>
          <w:sz w:val="16"/>
        </w:rPr>
        <w:t>este</w:t>
      </w:r>
      <w:r>
        <w:rPr>
          <w:color w:val="2A2B2B"/>
          <w:spacing w:val="-10"/>
          <w:sz w:val="16"/>
        </w:rPr>
        <w:t> </w:t>
      </w:r>
      <w:r>
        <w:rPr>
          <w:color w:val="2A2B2B"/>
          <w:sz w:val="16"/>
        </w:rPr>
        <w:t>tipo</w:t>
      </w:r>
      <w:r>
        <w:rPr>
          <w:color w:val="2A2B2B"/>
          <w:spacing w:val="-6"/>
          <w:sz w:val="16"/>
        </w:rPr>
        <w:t> </w:t>
      </w:r>
      <w:r>
        <w:rPr>
          <w:color w:val="2A2B2B"/>
          <w:sz w:val="16"/>
        </w:rPr>
        <w:t>de</w:t>
      </w:r>
      <w:r>
        <w:rPr>
          <w:color w:val="2A2B2B"/>
          <w:spacing w:val="-6"/>
          <w:sz w:val="16"/>
        </w:rPr>
        <w:t> </w:t>
      </w:r>
      <w:r>
        <w:rPr>
          <w:color w:val="2A2B2B"/>
          <w:sz w:val="16"/>
        </w:rPr>
        <w:t>operaciones</w:t>
      </w:r>
      <w:r>
        <w:rPr>
          <w:color w:val="2A2B2B"/>
          <w:spacing w:val="8"/>
          <w:sz w:val="16"/>
        </w:rPr>
        <w:t> </w:t>
      </w:r>
      <w:r>
        <w:rPr>
          <w:color w:val="2A2B2B"/>
          <w:sz w:val="16"/>
        </w:rPr>
        <w:t>se</w:t>
      </w:r>
      <w:r>
        <w:rPr>
          <w:color w:val="2A2B2B"/>
          <w:spacing w:val="-6"/>
          <w:sz w:val="16"/>
        </w:rPr>
        <w:t> </w:t>
      </w:r>
      <w:r>
        <w:rPr>
          <w:color w:val="2A2B2B"/>
          <w:sz w:val="16"/>
        </w:rPr>
        <w:t>amortizan</w:t>
      </w:r>
      <w:r>
        <w:rPr>
          <w:color w:val="2A2B2B"/>
          <w:spacing w:val="-9"/>
          <w:sz w:val="16"/>
        </w:rPr>
        <w:t> </w:t>
      </w:r>
      <w:r>
        <w:rPr>
          <w:color w:val="2A2B2B"/>
          <w:sz w:val="16"/>
        </w:rPr>
        <w:t>con</w:t>
      </w:r>
      <w:r>
        <w:rPr>
          <w:color w:val="2A2B2B"/>
          <w:spacing w:val="-14"/>
          <w:sz w:val="16"/>
        </w:rPr>
        <w:t> </w:t>
      </w:r>
      <w:r>
        <w:rPr>
          <w:color w:val="2A2B2B"/>
          <w:sz w:val="16"/>
        </w:rPr>
        <w:t>cr</w:t>
      </w:r>
      <w:r>
        <w:rPr>
          <w:color w:val="444444"/>
          <w:sz w:val="16"/>
        </w:rPr>
        <w:t>i</w:t>
      </w:r>
      <w:r>
        <w:rPr>
          <w:color w:val="2A2B2B"/>
          <w:sz w:val="16"/>
        </w:rPr>
        <w:t>terio</w:t>
      </w:r>
      <w:r>
        <w:rPr>
          <w:color w:val="2A2B2B"/>
          <w:spacing w:val="-14"/>
          <w:sz w:val="16"/>
        </w:rPr>
        <w:t> </w:t>
      </w:r>
      <w:r>
        <w:rPr>
          <w:color w:val="2A2B2B"/>
          <w:sz w:val="16"/>
        </w:rPr>
        <w:t>s</w:t>
      </w:r>
      <w:r>
        <w:rPr>
          <w:color w:val="2A2B2B"/>
          <w:spacing w:val="-5"/>
          <w:sz w:val="16"/>
        </w:rPr>
        <w:t> </w:t>
      </w:r>
      <w:r>
        <w:rPr>
          <w:color w:val="2A2B2B"/>
          <w:sz w:val="16"/>
        </w:rPr>
        <w:t>sim</w:t>
      </w:r>
      <w:r>
        <w:rPr>
          <w:color w:val="444444"/>
          <w:sz w:val="16"/>
        </w:rPr>
        <w:t>i</w:t>
      </w:r>
      <w:r>
        <w:rPr>
          <w:color w:val="2A2B2B"/>
          <w:sz w:val="16"/>
        </w:rPr>
        <w:t>lares</w:t>
      </w:r>
      <w:r>
        <w:rPr>
          <w:color w:val="2A2B2B"/>
          <w:spacing w:val="-7"/>
          <w:sz w:val="16"/>
        </w:rPr>
        <w:t> </w:t>
      </w:r>
      <w:r>
        <w:rPr>
          <w:color w:val="2A2B2B"/>
          <w:sz w:val="16"/>
        </w:rPr>
        <w:t>a</w:t>
      </w:r>
      <w:r>
        <w:rPr>
          <w:color w:val="2A2B2B"/>
          <w:spacing w:val="-3"/>
          <w:sz w:val="16"/>
        </w:rPr>
        <w:t> </w:t>
      </w:r>
      <w:r>
        <w:rPr>
          <w:color w:val="2A2B2B"/>
          <w:sz w:val="16"/>
        </w:rPr>
        <w:t>los</w:t>
      </w:r>
      <w:r>
        <w:rPr>
          <w:color w:val="2A2B2B"/>
          <w:spacing w:val="-6"/>
          <w:sz w:val="16"/>
        </w:rPr>
        <w:t> </w:t>
      </w:r>
      <w:r>
        <w:rPr>
          <w:color w:val="2A2B2B"/>
          <w:sz w:val="16"/>
        </w:rPr>
        <w:t>aplicados al</w:t>
      </w:r>
      <w:r>
        <w:rPr>
          <w:color w:val="2A2B2B"/>
          <w:spacing w:val="-12"/>
          <w:sz w:val="16"/>
        </w:rPr>
        <w:t> </w:t>
      </w:r>
      <w:r>
        <w:rPr>
          <w:color w:val="2A2B2B"/>
          <w:sz w:val="16"/>
        </w:rPr>
        <w:t>conjunto de los activos mater</w:t>
      </w:r>
      <w:r>
        <w:rPr>
          <w:color w:val="444444"/>
          <w:sz w:val="16"/>
        </w:rPr>
        <w:t>i</w:t>
      </w:r>
      <w:r>
        <w:rPr>
          <w:color w:val="2A2B2B"/>
          <w:sz w:val="16"/>
        </w:rPr>
        <w:t>ales, atendiendo a su naturale</w:t>
      </w:r>
      <w:r>
        <w:rPr>
          <w:color w:val="2A2B2B"/>
          <w:spacing w:val="4"/>
          <w:sz w:val="16"/>
        </w:rPr>
        <w:t> </w:t>
      </w:r>
      <w:r>
        <w:rPr>
          <w:color w:val="2A2B2B"/>
          <w:sz w:val="16"/>
        </w:rPr>
        <w:t>za</w:t>
      </w:r>
      <w:r>
        <w:rPr>
          <w:color w:val="444444"/>
          <w:sz w:val="16"/>
        </w:rPr>
        <w:t>.</w:t>
      </w:r>
    </w:p>
    <w:p>
      <w:pPr>
        <w:spacing w:line="328" w:lineRule="auto" w:before="115"/>
        <w:ind w:left="1714" w:right="528" w:firstLine="3"/>
        <w:jc w:val="both"/>
        <w:rPr>
          <w:sz w:val="16"/>
        </w:rPr>
      </w:pPr>
      <w:r>
        <w:rPr>
          <w:color w:val="2A2B2B"/>
          <w:sz w:val="16"/>
        </w:rPr>
        <w:t>La</w:t>
      </w:r>
      <w:r>
        <w:rPr>
          <w:color w:val="2A2B2B"/>
          <w:spacing w:val="-10"/>
          <w:sz w:val="16"/>
        </w:rPr>
        <w:t> </w:t>
      </w:r>
      <w:r>
        <w:rPr>
          <w:color w:val="2A2B2B"/>
          <w:sz w:val="16"/>
        </w:rPr>
        <w:t>Sociedad evalúa al</w:t>
      </w:r>
      <w:r>
        <w:rPr>
          <w:color w:val="2A2B2B"/>
          <w:spacing w:val="-7"/>
          <w:sz w:val="16"/>
        </w:rPr>
        <w:t> </w:t>
      </w:r>
      <w:r>
        <w:rPr>
          <w:color w:val="2A2B2B"/>
          <w:sz w:val="16"/>
        </w:rPr>
        <w:t>menos</w:t>
      </w:r>
      <w:r>
        <w:rPr>
          <w:color w:val="2A2B2B"/>
          <w:spacing w:val="-3"/>
          <w:sz w:val="16"/>
        </w:rPr>
        <w:t> </w:t>
      </w:r>
      <w:r>
        <w:rPr>
          <w:color w:val="2A2B2B"/>
          <w:sz w:val="16"/>
        </w:rPr>
        <w:t>al</w:t>
      </w:r>
      <w:r>
        <w:rPr>
          <w:color w:val="2A2B2B"/>
          <w:spacing w:val="-8"/>
          <w:sz w:val="16"/>
        </w:rPr>
        <w:t> </w:t>
      </w:r>
      <w:r>
        <w:rPr>
          <w:color w:val="2A2B2B"/>
          <w:sz w:val="16"/>
        </w:rPr>
        <w:t>cier</w:t>
      </w:r>
      <w:r>
        <w:rPr>
          <w:color w:val="2A2B2B"/>
          <w:spacing w:val="-25"/>
          <w:sz w:val="16"/>
        </w:rPr>
        <w:t> </w:t>
      </w:r>
      <w:r>
        <w:rPr>
          <w:color w:val="444444"/>
          <w:spacing w:val="4"/>
          <w:sz w:val="16"/>
        </w:rPr>
        <w:t>r</w:t>
      </w:r>
      <w:r>
        <w:rPr>
          <w:color w:val="2A2B2B"/>
          <w:spacing w:val="4"/>
          <w:sz w:val="16"/>
        </w:rPr>
        <w:t>e</w:t>
      </w:r>
      <w:r>
        <w:rPr>
          <w:color w:val="2A2B2B"/>
          <w:spacing w:val="-4"/>
          <w:sz w:val="16"/>
        </w:rPr>
        <w:t> </w:t>
      </w:r>
      <w:r>
        <w:rPr>
          <w:color w:val="2A2B2B"/>
          <w:sz w:val="16"/>
        </w:rPr>
        <w:t>de</w:t>
      </w:r>
      <w:r>
        <w:rPr>
          <w:color w:val="2A2B2B"/>
          <w:spacing w:val="-6"/>
          <w:sz w:val="16"/>
        </w:rPr>
        <w:t> </w:t>
      </w:r>
      <w:r>
        <w:rPr>
          <w:color w:val="2A2B2B"/>
          <w:sz w:val="16"/>
        </w:rPr>
        <w:t>cada eje</w:t>
      </w:r>
      <w:r>
        <w:rPr>
          <w:color w:val="2A2B2B"/>
          <w:spacing w:val="-33"/>
          <w:sz w:val="16"/>
        </w:rPr>
        <w:t> </w:t>
      </w:r>
      <w:r>
        <w:rPr>
          <w:color w:val="444444"/>
          <w:sz w:val="16"/>
        </w:rPr>
        <w:t>r</w:t>
      </w:r>
      <w:r>
        <w:rPr>
          <w:color w:val="2A2B2B"/>
          <w:sz w:val="16"/>
        </w:rPr>
        <w:t>cicio</w:t>
      </w:r>
      <w:r>
        <w:rPr>
          <w:color w:val="2A2B2B"/>
          <w:spacing w:val="-11"/>
          <w:sz w:val="16"/>
        </w:rPr>
        <w:t> </w:t>
      </w:r>
      <w:r>
        <w:rPr>
          <w:color w:val="2A2B2B"/>
          <w:sz w:val="16"/>
        </w:rPr>
        <w:t>si</w:t>
      </w:r>
      <w:r>
        <w:rPr>
          <w:color w:val="2A2B2B"/>
          <w:spacing w:val="-14"/>
          <w:sz w:val="16"/>
        </w:rPr>
        <w:t> </w:t>
      </w:r>
      <w:r>
        <w:rPr>
          <w:color w:val="2A2B2B"/>
          <w:sz w:val="16"/>
        </w:rPr>
        <w:t>e</w:t>
      </w:r>
      <w:r>
        <w:rPr>
          <w:color w:val="444444"/>
          <w:sz w:val="16"/>
        </w:rPr>
        <w:t>xi</w:t>
      </w:r>
      <w:r>
        <w:rPr>
          <w:color w:val="2A2B2B"/>
          <w:sz w:val="16"/>
        </w:rPr>
        <w:t>st</w:t>
      </w:r>
      <w:r>
        <w:rPr>
          <w:color w:val="2A2B2B"/>
          <w:spacing w:val="-28"/>
          <w:sz w:val="16"/>
        </w:rPr>
        <w:t> </w:t>
      </w:r>
      <w:r>
        <w:rPr>
          <w:color w:val="2A2B2B"/>
          <w:sz w:val="16"/>
        </w:rPr>
        <w:t>en</w:t>
      </w:r>
      <w:r>
        <w:rPr>
          <w:color w:val="2A2B2B"/>
          <w:spacing w:val="-9"/>
          <w:sz w:val="16"/>
        </w:rPr>
        <w:t> </w:t>
      </w:r>
      <w:r>
        <w:rPr>
          <w:color w:val="444444"/>
          <w:sz w:val="16"/>
        </w:rPr>
        <w:t>i</w:t>
      </w:r>
      <w:r>
        <w:rPr>
          <w:color w:val="2A2B2B"/>
          <w:sz w:val="16"/>
        </w:rPr>
        <w:t>nd</w:t>
      </w:r>
      <w:r>
        <w:rPr>
          <w:color w:val="444444"/>
          <w:sz w:val="16"/>
        </w:rPr>
        <w:t>i</w:t>
      </w:r>
      <w:r>
        <w:rPr>
          <w:color w:val="2A2B2B"/>
          <w:sz w:val="16"/>
        </w:rPr>
        <w:t>cios</w:t>
      </w:r>
      <w:r>
        <w:rPr>
          <w:color w:val="2A2B2B"/>
          <w:spacing w:val="-10"/>
          <w:sz w:val="16"/>
        </w:rPr>
        <w:t> </w:t>
      </w:r>
      <w:r>
        <w:rPr>
          <w:color w:val="2A2B2B"/>
          <w:sz w:val="16"/>
        </w:rPr>
        <w:t>de</w:t>
      </w:r>
      <w:r>
        <w:rPr>
          <w:color w:val="2A2B2B"/>
          <w:spacing w:val="32"/>
          <w:sz w:val="16"/>
        </w:rPr>
        <w:t> </w:t>
      </w:r>
      <w:r>
        <w:rPr>
          <w:color w:val="2A2B2B"/>
          <w:sz w:val="16"/>
        </w:rPr>
        <w:t>pé</w:t>
      </w:r>
      <w:r>
        <w:rPr>
          <w:color w:val="444444"/>
          <w:sz w:val="16"/>
        </w:rPr>
        <w:t>r</w:t>
      </w:r>
      <w:r>
        <w:rPr>
          <w:color w:val="2A2B2B"/>
          <w:sz w:val="16"/>
        </w:rPr>
        <w:t>didas</w:t>
      </w:r>
      <w:r>
        <w:rPr>
          <w:color w:val="2A2B2B"/>
          <w:spacing w:val="10"/>
          <w:sz w:val="16"/>
        </w:rPr>
        <w:t> </w:t>
      </w:r>
      <w:r>
        <w:rPr>
          <w:color w:val="2A2B2B"/>
          <w:sz w:val="16"/>
        </w:rPr>
        <w:t>por</w:t>
      </w:r>
      <w:r>
        <w:rPr>
          <w:color w:val="2A2B2B"/>
          <w:spacing w:val="-7"/>
          <w:sz w:val="16"/>
        </w:rPr>
        <w:t> </w:t>
      </w:r>
      <w:r>
        <w:rPr>
          <w:color w:val="2A2B2B"/>
          <w:sz w:val="16"/>
        </w:rPr>
        <w:t>deterioro</w:t>
      </w:r>
      <w:r>
        <w:rPr>
          <w:color w:val="2A2B2B"/>
          <w:spacing w:val="2"/>
          <w:sz w:val="16"/>
        </w:rPr>
        <w:t> </w:t>
      </w:r>
      <w:r>
        <w:rPr>
          <w:color w:val="2A2B2B"/>
          <w:sz w:val="16"/>
        </w:rPr>
        <w:t>de</w:t>
      </w:r>
      <w:r>
        <w:rPr>
          <w:color w:val="2A2B2B"/>
          <w:spacing w:val="-7"/>
          <w:sz w:val="16"/>
        </w:rPr>
        <w:t> </w:t>
      </w:r>
      <w:r>
        <w:rPr>
          <w:color w:val="2A2B2B"/>
          <w:sz w:val="16"/>
        </w:rPr>
        <w:t>valor</w:t>
      </w:r>
      <w:r>
        <w:rPr>
          <w:color w:val="2A2B2B"/>
          <w:spacing w:val="-3"/>
          <w:sz w:val="16"/>
        </w:rPr>
        <w:t> </w:t>
      </w:r>
      <w:r>
        <w:rPr>
          <w:color w:val="2A2B2B"/>
          <w:sz w:val="16"/>
        </w:rPr>
        <w:t>de</w:t>
      </w:r>
      <w:r>
        <w:rPr>
          <w:color w:val="2A2B2B"/>
          <w:spacing w:val="-10"/>
          <w:sz w:val="16"/>
        </w:rPr>
        <w:t> </w:t>
      </w:r>
      <w:r>
        <w:rPr>
          <w:color w:val="2A2B2B"/>
          <w:sz w:val="16"/>
        </w:rPr>
        <w:t>su inmovilizado mater </w:t>
      </w:r>
      <w:r>
        <w:rPr>
          <w:color w:val="444444"/>
          <w:sz w:val="16"/>
        </w:rPr>
        <w:t>i</w:t>
      </w:r>
      <w:r>
        <w:rPr>
          <w:color w:val="2A2B2B"/>
          <w:sz w:val="16"/>
        </w:rPr>
        <w:t>al</w:t>
      </w:r>
      <w:r>
        <w:rPr>
          <w:color w:val="444444"/>
          <w:sz w:val="16"/>
        </w:rPr>
        <w:t>, </w:t>
      </w:r>
      <w:r>
        <w:rPr>
          <w:color w:val="2A2B2B"/>
          <w:sz w:val="16"/>
        </w:rPr>
        <w:t>que reduzcan el valor recuperable de d</w:t>
      </w:r>
      <w:r>
        <w:rPr>
          <w:color w:val="444444"/>
          <w:sz w:val="16"/>
        </w:rPr>
        <w:t>i</w:t>
      </w:r>
      <w:r>
        <w:rPr>
          <w:color w:val="2A2B2B"/>
          <w:sz w:val="16"/>
        </w:rPr>
        <w:t>chos act </w:t>
      </w:r>
      <w:r>
        <w:rPr>
          <w:color w:val="444444"/>
          <w:sz w:val="16"/>
        </w:rPr>
        <w:t>i</w:t>
      </w:r>
      <w:r>
        <w:rPr>
          <w:color w:val="2A2B2B"/>
          <w:sz w:val="16"/>
        </w:rPr>
        <w:t>vos a un importe </w:t>
      </w:r>
      <w:r>
        <w:rPr>
          <w:color w:val="444444"/>
          <w:sz w:val="16"/>
        </w:rPr>
        <w:t>i</w:t>
      </w:r>
      <w:r>
        <w:rPr>
          <w:color w:val="2A2B2B"/>
          <w:sz w:val="16"/>
        </w:rPr>
        <w:t>nferior al de su valor en libros</w:t>
      </w:r>
      <w:r>
        <w:rPr>
          <w:color w:val="5D5D5D"/>
          <w:sz w:val="16"/>
        </w:rPr>
        <w:t>.</w:t>
      </w:r>
      <w:r>
        <w:rPr>
          <w:color w:val="5D5D5D"/>
          <w:spacing w:val="-2"/>
          <w:sz w:val="16"/>
        </w:rPr>
        <w:t> </w:t>
      </w:r>
      <w:r>
        <w:rPr>
          <w:color w:val="2A2B2B"/>
          <w:sz w:val="16"/>
        </w:rPr>
        <w:t>Si</w:t>
      </w:r>
      <w:r>
        <w:rPr>
          <w:color w:val="2A2B2B"/>
          <w:spacing w:val="-7"/>
          <w:sz w:val="16"/>
        </w:rPr>
        <w:t> </w:t>
      </w:r>
      <w:r>
        <w:rPr>
          <w:color w:val="2A2B2B"/>
          <w:sz w:val="16"/>
        </w:rPr>
        <w:t>existe</w:t>
      </w:r>
      <w:r>
        <w:rPr>
          <w:color w:val="2A2B2B"/>
          <w:spacing w:val="-4"/>
          <w:sz w:val="16"/>
        </w:rPr>
        <w:t> </w:t>
      </w:r>
      <w:r>
        <w:rPr>
          <w:color w:val="2A2B2B"/>
          <w:sz w:val="16"/>
        </w:rPr>
        <w:t>cualquier</w:t>
      </w:r>
      <w:r>
        <w:rPr>
          <w:color w:val="2A2B2B"/>
          <w:spacing w:val="6"/>
          <w:sz w:val="16"/>
        </w:rPr>
        <w:t> </w:t>
      </w:r>
      <w:r>
        <w:rPr>
          <w:color w:val="2A2B2B"/>
          <w:sz w:val="16"/>
        </w:rPr>
        <w:t>indicio,</w:t>
      </w:r>
      <w:r>
        <w:rPr>
          <w:color w:val="2A2B2B"/>
          <w:spacing w:val="-5"/>
          <w:sz w:val="16"/>
        </w:rPr>
        <w:t> </w:t>
      </w:r>
      <w:r>
        <w:rPr>
          <w:color w:val="2A2B2B"/>
          <w:sz w:val="16"/>
        </w:rPr>
        <w:t>se</w:t>
      </w:r>
      <w:r>
        <w:rPr>
          <w:color w:val="2A2B2B"/>
          <w:spacing w:val="-5"/>
          <w:sz w:val="16"/>
        </w:rPr>
        <w:t> </w:t>
      </w:r>
      <w:r>
        <w:rPr>
          <w:color w:val="2A2B2B"/>
          <w:sz w:val="16"/>
        </w:rPr>
        <w:t>estima</w:t>
      </w:r>
      <w:r>
        <w:rPr>
          <w:color w:val="2A2B2B"/>
          <w:spacing w:val="2"/>
          <w:sz w:val="16"/>
        </w:rPr>
        <w:t> </w:t>
      </w:r>
      <w:r>
        <w:rPr>
          <w:color w:val="2A2B2B"/>
          <w:sz w:val="16"/>
        </w:rPr>
        <w:t>el</w:t>
      </w:r>
      <w:r>
        <w:rPr>
          <w:color w:val="2A2B2B"/>
          <w:spacing w:val="-7"/>
          <w:sz w:val="16"/>
        </w:rPr>
        <w:t> </w:t>
      </w:r>
      <w:r>
        <w:rPr>
          <w:color w:val="2A2B2B"/>
          <w:sz w:val="16"/>
        </w:rPr>
        <w:t>valor</w:t>
      </w:r>
      <w:r>
        <w:rPr>
          <w:color w:val="2A2B2B"/>
          <w:spacing w:val="-2"/>
          <w:sz w:val="16"/>
        </w:rPr>
        <w:t> </w:t>
      </w:r>
      <w:r>
        <w:rPr>
          <w:color w:val="2A2B2B"/>
          <w:sz w:val="16"/>
        </w:rPr>
        <w:t>recuperable</w:t>
      </w:r>
      <w:r>
        <w:rPr>
          <w:color w:val="2A2B2B"/>
          <w:spacing w:val="5"/>
          <w:sz w:val="16"/>
        </w:rPr>
        <w:t> </w:t>
      </w:r>
      <w:r>
        <w:rPr>
          <w:color w:val="2A2B2B"/>
          <w:sz w:val="16"/>
        </w:rPr>
        <w:t>del</w:t>
      </w:r>
      <w:r>
        <w:rPr>
          <w:color w:val="2A2B2B"/>
          <w:spacing w:val="-9"/>
          <w:sz w:val="16"/>
        </w:rPr>
        <w:t> </w:t>
      </w:r>
      <w:r>
        <w:rPr>
          <w:color w:val="2A2B2B"/>
          <w:sz w:val="16"/>
        </w:rPr>
        <w:t>activo</w:t>
      </w:r>
      <w:r>
        <w:rPr>
          <w:color w:val="2A2B2B"/>
          <w:spacing w:val="-7"/>
          <w:sz w:val="16"/>
        </w:rPr>
        <w:t> </w:t>
      </w:r>
      <w:r>
        <w:rPr>
          <w:color w:val="2A2B2B"/>
          <w:sz w:val="16"/>
        </w:rPr>
        <w:t>con</w:t>
      </w:r>
      <w:r>
        <w:rPr>
          <w:color w:val="2A2B2B"/>
          <w:spacing w:val="-9"/>
          <w:sz w:val="16"/>
        </w:rPr>
        <w:t> </w:t>
      </w:r>
      <w:r>
        <w:rPr>
          <w:color w:val="2A2B2B"/>
          <w:sz w:val="16"/>
        </w:rPr>
        <w:t>el</w:t>
      </w:r>
      <w:r>
        <w:rPr>
          <w:color w:val="2A2B2B"/>
          <w:spacing w:val="-11"/>
          <w:sz w:val="16"/>
        </w:rPr>
        <w:t> </w:t>
      </w:r>
      <w:r>
        <w:rPr>
          <w:color w:val="2A2B2B"/>
          <w:sz w:val="16"/>
        </w:rPr>
        <w:t>objeto</w:t>
      </w:r>
      <w:r>
        <w:rPr>
          <w:color w:val="2A2B2B"/>
          <w:spacing w:val="1"/>
          <w:sz w:val="16"/>
        </w:rPr>
        <w:t> </w:t>
      </w:r>
      <w:r>
        <w:rPr>
          <w:color w:val="2A2B2B"/>
          <w:sz w:val="16"/>
        </w:rPr>
        <w:t>de</w:t>
      </w:r>
      <w:r>
        <w:rPr>
          <w:color w:val="2A2B2B"/>
          <w:spacing w:val="-5"/>
          <w:sz w:val="16"/>
        </w:rPr>
        <w:t> </w:t>
      </w:r>
      <w:r>
        <w:rPr>
          <w:color w:val="2A2B2B"/>
          <w:sz w:val="16"/>
        </w:rPr>
        <w:t>determ</w:t>
      </w:r>
      <w:r>
        <w:rPr>
          <w:color w:val="444444"/>
          <w:sz w:val="16"/>
        </w:rPr>
        <w:t>i</w:t>
      </w:r>
      <w:r>
        <w:rPr>
          <w:color w:val="2A2B2B"/>
          <w:sz w:val="16"/>
        </w:rPr>
        <w:t>nar</w:t>
      </w:r>
      <w:r>
        <w:rPr>
          <w:color w:val="2A2B2B"/>
          <w:spacing w:val="-12"/>
          <w:sz w:val="16"/>
        </w:rPr>
        <w:t> </w:t>
      </w:r>
      <w:r>
        <w:rPr>
          <w:color w:val="2A2B2B"/>
          <w:sz w:val="16"/>
        </w:rPr>
        <w:t>el</w:t>
      </w:r>
      <w:r>
        <w:rPr>
          <w:color w:val="2A2B2B"/>
          <w:spacing w:val="-6"/>
          <w:sz w:val="16"/>
        </w:rPr>
        <w:t> </w:t>
      </w:r>
      <w:r>
        <w:rPr>
          <w:color w:val="2A2B2B"/>
          <w:sz w:val="16"/>
        </w:rPr>
        <w:t>alcance</w:t>
      </w:r>
      <w:r>
        <w:rPr>
          <w:color w:val="2A2B2B"/>
          <w:spacing w:val="3"/>
          <w:sz w:val="16"/>
        </w:rPr>
        <w:t> </w:t>
      </w:r>
      <w:r>
        <w:rPr>
          <w:color w:val="2A2B2B"/>
          <w:sz w:val="16"/>
        </w:rPr>
        <w:t>de </w:t>
      </w:r>
      <w:r>
        <w:rPr>
          <w:color w:val="444444"/>
          <w:spacing w:val="3"/>
          <w:sz w:val="16"/>
        </w:rPr>
        <w:t>l</w:t>
      </w:r>
      <w:r>
        <w:rPr>
          <w:color w:val="2A2B2B"/>
          <w:spacing w:val="3"/>
          <w:sz w:val="16"/>
        </w:rPr>
        <w:t>a </w:t>
      </w:r>
      <w:r>
        <w:rPr>
          <w:color w:val="2A2B2B"/>
          <w:sz w:val="16"/>
        </w:rPr>
        <w:t>eventual pérdida por deterioro de valor</w:t>
      </w:r>
      <w:r>
        <w:rPr>
          <w:color w:val="5D5D5D"/>
          <w:sz w:val="16"/>
        </w:rPr>
        <w:t>. </w:t>
      </w:r>
      <w:r>
        <w:rPr>
          <w:color w:val="2A2B2B"/>
          <w:sz w:val="16"/>
        </w:rPr>
        <w:t>En caso de que el activo no genere flujos de efectivo que sean independientes de otros activos o grupos de activos, la Sociedad calcula el valor recuperable de la unidad generadora de efectivo (UGE) a la que pertenece el activ</w:t>
      </w:r>
      <w:r>
        <w:rPr>
          <w:color w:val="2A2B2B"/>
          <w:spacing w:val="-19"/>
          <w:sz w:val="16"/>
        </w:rPr>
        <w:t> </w:t>
      </w:r>
      <w:r>
        <w:rPr>
          <w:color w:val="2A2B2B"/>
          <w:spacing w:val="-5"/>
          <w:sz w:val="16"/>
        </w:rPr>
        <w:t>o</w:t>
      </w:r>
      <w:r>
        <w:rPr>
          <w:color w:val="5D5D5D"/>
          <w:spacing w:val="-5"/>
          <w:sz w:val="16"/>
        </w:rPr>
        <w:t>.</w:t>
      </w:r>
    </w:p>
    <w:p>
      <w:pPr>
        <w:spacing w:line="328" w:lineRule="auto" w:before="107"/>
        <w:ind w:left="1708" w:right="528" w:firstLine="3"/>
        <w:jc w:val="both"/>
        <w:rPr>
          <w:sz w:val="16"/>
        </w:rPr>
      </w:pPr>
      <w:r>
        <w:rPr>
          <w:color w:val="2A2B2B"/>
          <w:sz w:val="16"/>
        </w:rPr>
        <w:t>El</w:t>
      </w:r>
      <w:r>
        <w:rPr>
          <w:color w:val="2A2B2B"/>
          <w:spacing w:val="-9"/>
          <w:sz w:val="16"/>
        </w:rPr>
        <w:t> </w:t>
      </w:r>
      <w:r>
        <w:rPr>
          <w:color w:val="2A2B2B"/>
          <w:sz w:val="16"/>
        </w:rPr>
        <w:t>valor</w:t>
      </w:r>
      <w:r>
        <w:rPr>
          <w:color w:val="2A2B2B"/>
          <w:spacing w:val="-8"/>
          <w:sz w:val="16"/>
        </w:rPr>
        <w:t> </w:t>
      </w:r>
      <w:r>
        <w:rPr>
          <w:color w:val="2A2B2B"/>
          <w:sz w:val="16"/>
        </w:rPr>
        <w:t>recuperable</w:t>
      </w:r>
      <w:r>
        <w:rPr>
          <w:color w:val="2A2B2B"/>
          <w:spacing w:val="-2"/>
          <w:sz w:val="16"/>
        </w:rPr>
        <w:t> </w:t>
      </w:r>
      <w:r>
        <w:rPr>
          <w:color w:val="2A2B2B"/>
          <w:sz w:val="16"/>
        </w:rPr>
        <w:t>de</w:t>
      </w:r>
      <w:r>
        <w:rPr>
          <w:color w:val="2A2B2B"/>
          <w:spacing w:val="-9"/>
          <w:sz w:val="16"/>
        </w:rPr>
        <w:t> </w:t>
      </w:r>
      <w:r>
        <w:rPr>
          <w:color w:val="2A2B2B"/>
          <w:sz w:val="16"/>
        </w:rPr>
        <w:t>los</w:t>
      </w:r>
      <w:r>
        <w:rPr>
          <w:color w:val="2A2B2B"/>
          <w:spacing w:val="-13"/>
          <w:sz w:val="16"/>
        </w:rPr>
        <w:t> </w:t>
      </w:r>
      <w:r>
        <w:rPr>
          <w:color w:val="2A2B2B"/>
          <w:sz w:val="16"/>
        </w:rPr>
        <w:t>act</w:t>
      </w:r>
      <w:r>
        <w:rPr>
          <w:color w:val="2A2B2B"/>
          <w:spacing w:val="-23"/>
          <w:sz w:val="16"/>
        </w:rPr>
        <w:t> </w:t>
      </w:r>
      <w:r>
        <w:rPr>
          <w:color w:val="444444"/>
          <w:spacing w:val="4"/>
          <w:sz w:val="16"/>
        </w:rPr>
        <w:t>i</w:t>
      </w:r>
      <w:r>
        <w:rPr>
          <w:color w:val="2A2B2B"/>
          <w:spacing w:val="4"/>
          <w:sz w:val="16"/>
        </w:rPr>
        <w:t>vos</w:t>
      </w:r>
      <w:r>
        <w:rPr>
          <w:color w:val="2A2B2B"/>
          <w:spacing w:val="-10"/>
          <w:sz w:val="16"/>
        </w:rPr>
        <w:t> </w:t>
      </w:r>
      <w:r>
        <w:rPr>
          <w:color w:val="2A2B2B"/>
          <w:sz w:val="16"/>
        </w:rPr>
        <w:t>es</w:t>
      </w:r>
      <w:r>
        <w:rPr>
          <w:color w:val="2A2B2B"/>
          <w:spacing w:val="-14"/>
          <w:sz w:val="16"/>
        </w:rPr>
        <w:t> </w:t>
      </w:r>
      <w:r>
        <w:rPr>
          <w:color w:val="2A2B2B"/>
          <w:sz w:val="16"/>
        </w:rPr>
        <w:t>el</w:t>
      </w:r>
      <w:r>
        <w:rPr>
          <w:color w:val="2A2B2B"/>
          <w:spacing w:val="-11"/>
          <w:sz w:val="16"/>
        </w:rPr>
        <w:t> </w:t>
      </w:r>
      <w:r>
        <w:rPr>
          <w:color w:val="2A2B2B"/>
          <w:sz w:val="16"/>
        </w:rPr>
        <w:t>mayor</w:t>
      </w:r>
      <w:r>
        <w:rPr>
          <w:color w:val="2A2B2B"/>
          <w:spacing w:val="-6"/>
          <w:sz w:val="16"/>
        </w:rPr>
        <w:t> </w:t>
      </w:r>
      <w:r>
        <w:rPr>
          <w:color w:val="2A2B2B"/>
          <w:sz w:val="16"/>
        </w:rPr>
        <w:t>entre</w:t>
      </w:r>
      <w:r>
        <w:rPr>
          <w:color w:val="2A2B2B"/>
          <w:spacing w:val="-11"/>
          <w:sz w:val="16"/>
        </w:rPr>
        <w:t> </w:t>
      </w:r>
      <w:r>
        <w:rPr>
          <w:color w:val="2A2B2B"/>
          <w:sz w:val="16"/>
        </w:rPr>
        <w:t>su</w:t>
      </w:r>
      <w:r>
        <w:rPr>
          <w:color w:val="2A2B2B"/>
          <w:spacing w:val="-15"/>
          <w:sz w:val="16"/>
        </w:rPr>
        <w:t> </w:t>
      </w:r>
      <w:r>
        <w:rPr>
          <w:color w:val="2A2B2B"/>
          <w:sz w:val="16"/>
        </w:rPr>
        <w:t>valor</w:t>
      </w:r>
      <w:r>
        <w:rPr>
          <w:color w:val="2A2B2B"/>
          <w:spacing w:val="-6"/>
          <w:sz w:val="16"/>
        </w:rPr>
        <w:t> </w:t>
      </w:r>
      <w:r>
        <w:rPr>
          <w:color w:val="2A2B2B"/>
          <w:sz w:val="16"/>
        </w:rPr>
        <w:t>razonable</w:t>
      </w:r>
      <w:r>
        <w:rPr>
          <w:color w:val="2A2B2B"/>
          <w:spacing w:val="-6"/>
          <w:sz w:val="16"/>
        </w:rPr>
        <w:t> </w:t>
      </w:r>
      <w:r>
        <w:rPr>
          <w:color w:val="2A2B2B"/>
          <w:sz w:val="16"/>
        </w:rPr>
        <w:t>menos</w:t>
      </w:r>
      <w:r>
        <w:rPr>
          <w:color w:val="2A2B2B"/>
          <w:spacing w:val="-3"/>
          <w:sz w:val="16"/>
        </w:rPr>
        <w:t> </w:t>
      </w:r>
      <w:r>
        <w:rPr>
          <w:color w:val="2A2B2B"/>
          <w:sz w:val="16"/>
        </w:rPr>
        <w:t>los</w:t>
      </w:r>
      <w:r>
        <w:rPr>
          <w:color w:val="2A2B2B"/>
          <w:spacing w:val="-10"/>
          <w:sz w:val="16"/>
        </w:rPr>
        <w:t> </w:t>
      </w:r>
      <w:r>
        <w:rPr>
          <w:color w:val="2A2B2B"/>
          <w:sz w:val="16"/>
        </w:rPr>
        <w:t>costes</w:t>
      </w:r>
      <w:r>
        <w:rPr>
          <w:color w:val="2A2B2B"/>
          <w:spacing w:val="-8"/>
          <w:sz w:val="16"/>
        </w:rPr>
        <w:t> </w:t>
      </w:r>
      <w:r>
        <w:rPr>
          <w:color w:val="2A2B2B"/>
          <w:sz w:val="16"/>
        </w:rPr>
        <w:t>de</w:t>
      </w:r>
      <w:r>
        <w:rPr>
          <w:color w:val="2A2B2B"/>
          <w:spacing w:val="-14"/>
          <w:sz w:val="16"/>
        </w:rPr>
        <w:t> </w:t>
      </w:r>
      <w:r>
        <w:rPr>
          <w:color w:val="2A2B2B"/>
          <w:sz w:val="16"/>
        </w:rPr>
        <w:t>venta</w:t>
      </w:r>
      <w:r>
        <w:rPr>
          <w:color w:val="2A2B2B"/>
          <w:spacing w:val="-6"/>
          <w:sz w:val="16"/>
        </w:rPr>
        <w:t> </w:t>
      </w:r>
      <w:r>
        <w:rPr>
          <w:color w:val="2A2B2B"/>
          <w:sz w:val="16"/>
        </w:rPr>
        <w:t>y</w:t>
      </w:r>
      <w:r>
        <w:rPr>
          <w:color w:val="2A2B2B"/>
          <w:spacing w:val="-14"/>
          <w:sz w:val="16"/>
        </w:rPr>
        <w:t> </w:t>
      </w:r>
      <w:r>
        <w:rPr>
          <w:color w:val="2A2B2B"/>
          <w:sz w:val="16"/>
        </w:rPr>
        <w:t>su</w:t>
      </w:r>
      <w:r>
        <w:rPr>
          <w:color w:val="2A2B2B"/>
          <w:spacing w:val="-10"/>
          <w:sz w:val="16"/>
        </w:rPr>
        <w:t> </w:t>
      </w:r>
      <w:r>
        <w:rPr>
          <w:color w:val="2A2B2B"/>
          <w:sz w:val="16"/>
        </w:rPr>
        <w:t>valor</w:t>
      </w:r>
      <w:r>
        <w:rPr>
          <w:color w:val="2A2B2B"/>
          <w:spacing w:val="-7"/>
          <w:sz w:val="16"/>
        </w:rPr>
        <w:t> </w:t>
      </w:r>
      <w:r>
        <w:rPr>
          <w:color w:val="2A2B2B"/>
          <w:sz w:val="16"/>
        </w:rPr>
        <w:t>en</w:t>
      </w:r>
      <w:r>
        <w:rPr>
          <w:color w:val="2A2B2B"/>
          <w:spacing w:val="-14"/>
          <w:sz w:val="16"/>
        </w:rPr>
        <w:t> </w:t>
      </w:r>
      <w:r>
        <w:rPr>
          <w:color w:val="2A2B2B"/>
          <w:sz w:val="16"/>
        </w:rPr>
        <w:t>uso. La</w:t>
      </w:r>
      <w:r>
        <w:rPr>
          <w:color w:val="2A2B2B"/>
          <w:spacing w:val="-3"/>
          <w:sz w:val="16"/>
        </w:rPr>
        <w:t> </w:t>
      </w:r>
      <w:r>
        <w:rPr>
          <w:color w:val="2A2B2B"/>
          <w:sz w:val="16"/>
        </w:rPr>
        <w:t>determinación</w:t>
      </w:r>
      <w:r>
        <w:rPr>
          <w:color w:val="2A2B2B"/>
          <w:spacing w:val="1"/>
          <w:sz w:val="16"/>
        </w:rPr>
        <w:t> </w:t>
      </w:r>
      <w:r>
        <w:rPr>
          <w:color w:val="2A2B2B"/>
          <w:sz w:val="16"/>
        </w:rPr>
        <w:t>del</w:t>
      </w:r>
      <w:r>
        <w:rPr>
          <w:color w:val="2A2B2B"/>
          <w:spacing w:val="-9"/>
          <w:sz w:val="16"/>
        </w:rPr>
        <w:t> </w:t>
      </w:r>
      <w:r>
        <w:rPr>
          <w:color w:val="2A2B2B"/>
          <w:sz w:val="16"/>
        </w:rPr>
        <w:t>valor</w:t>
      </w:r>
      <w:r>
        <w:rPr>
          <w:color w:val="2A2B2B"/>
          <w:spacing w:val="-2"/>
          <w:sz w:val="16"/>
        </w:rPr>
        <w:t> </w:t>
      </w:r>
      <w:r>
        <w:rPr>
          <w:color w:val="2A2B2B"/>
          <w:sz w:val="16"/>
        </w:rPr>
        <w:t>en</w:t>
      </w:r>
      <w:r>
        <w:rPr>
          <w:color w:val="2A2B2B"/>
          <w:spacing w:val="-12"/>
          <w:sz w:val="16"/>
        </w:rPr>
        <w:t> </w:t>
      </w:r>
      <w:r>
        <w:rPr>
          <w:color w:val="2A2B2B"/>
          <w:sz w:val="16"/>
        </w:rPr>
        <w:t>uso</w:t>
      </w:r>
      <w:r>
        <w:rPr>
          <w:color w:val="2A2B2B"/>
          <w:spacing w:val="-6"/>
          <w:sz w:val="16"/>
        </w:rPr>
        <w:t> </w:t>
      </w:r>
      <w:r>
        <w:rPr>
          <w:color w:val="2A2B2B"/>
          <w:sz w:val="16"/>
        </w:rPr>
        <w:t>se</w:t>
      </w:r>
      <w:r>
        <w:rPr>
          <w:color w:val="2A2B2B"/>
          <w:spacing w:val="-9"/>
          <w:sz w:val="16"/>
        </w:rPr>
        <w:t> </w:t>
      </w:r>
      <w:r>
        <w:rPr>
          <w:color w:val="2A2B2B"/>
          <w:sz w:val="16"/>
        </w:rPr>
        <w:t>realiza</w:t>
      </w:r>
      <w:r>
        <w:rPr>
          <w:color w:val="2A2B2B"/>
          <w:spacing w:val="1"/>
          <w:sz w:val="16"/>
        </w:rPr>
        <w:t> </w:t>
      </w:r>
      <w:r>
        <w:rPr>
          <w:color w:val="2A2B2B"/>
          <w:sz w:val="16"/>
        </w:rPr>
        <w:t>en</w:t>
      </w:r>
      <w:r>
        <w:rPr>
          <w:color w:val="2A2B2B"/>
          <w:spacing w:val="-13"/>
          <w:sz w:val="16"/>
        </w:rPr>
        <w:t> </w:t>
      </w:r>
      <w:r>
        <w:rPr>
          <w:color w:val="2A2B2B"/>
          <w:sz w:val="16"/>
        </w:rPr>
        <w:t>función</w:t>
      </w:r>
      <w:r>
        <w:rPr>
          <w:color w:val="2A2B2B"/>
          <w:spacing w:val="-7"/>
          <w:sz w:val="16"/>
        </w:rPr>
        <w:t> </w:t>
      </w:r>
      <w:r>
        <w:rPr>
          <w:color w:val="2A2B2B"/>
          <w:sz w:val="16"/>
        </w:rPr>
        <w:t>de</w:t>
      </w:r>
      <w:r>
        <w:rPr>
          <w:color w:val="2A2B2B"/>
          <w:spacing w:val="-8"/>
          <w:sz w:val="16"/>
        </w:rPr>
        <w:t> </w:t>
      </w:r>
      <w:r>
        <w:rPr>
          <w:color w:val="2A2B2B"/>
          <w:sz w:val="16"/>
        </w:rPr>
        <w:t>los</w:t>
      </w:r>
      <w:r>
        <w:rPr>
          <w:color w:val="2A2B2B"/>
          <w:spacing w:val="-8"/>
          <w:sz w:val="16"/>
        </w:rPr>
        <w:t> </w:t>
      </w:r>
      <w:r>
        <w:rPr>
          <w:color w:val="2A2B2B"/>
          <w:sz w:val="16"/>
        </w:rPr>
        <w:t>flujos</w:t>
      </w:r>
      <w:r>
        <w:rPr>
          <w:color w:val="2A2B2B"/>
          <w:spacing w:val="-6"/>
          <w:sz w:val="16"/>
        </w:rPr>
        <w:t> </w:t>
      </w:r>
      <w:r>
        <w:rPr>
          <w:color w:val="2A2B2B"/>
          <w:sz w:val="16"/>
        </w:rPr>
        <w:t>de</w:t>
      </w:r>
      <w:r>
        <w:rPr>
          <w:color w:val="2A2B2B"/>
          <w:spacing w:val="-8"/>
          <w:sz w:val="16"/>
        </w:rPr>
        <w:t> </w:t>
      </w:r>
      <w:r>
        <w:rPr>
          <w:color w:val="2A2B2B"/>
          <w:sz w:val="16"/>
        </w:rPr>
        <w:t>efectivo</w:t>
      </w:r>
      <w:r>
        <w:rPr>
          <w:color w:val="2A2B2B"/>
          <w:spacing w:val="-2"/>
          <w:sz w:val="16"/>
        </w:rPr>
        <w:t> </w:t>
      </w:r>
      <w:r>
        <w:rPr>
          <w:color w:val="2A2B2B"/>
          <w:sz w:val="16"/>
        </w:rPr>
        <w:t>futuros</w:t>
      </w:r>
      <w:r>
        <w:rPr>
          <w:color w:val="2A2B2B"/>
          <w:spacing w:val="-5"/>
          <w:sz w:val="16"/>
        </w:rPr>
        <w:t> </w:t>
      </w:r>
      <w:r>
        <w:rPr>
          <w:color w:val="2A2B2B"/>
          <w:sz w:val="16"/>
        </w:rPr>
        <w:t>esperados</w:t>
      </w:r>
      <w:r>
        <w:rPr>
          <w:color w:val="2A2B2B"/>
          <w:spacing w:val="4"/>
          <w:sz w:val="16"/>
        </w:rPr>
        <w:t> </w:t>
      </w:r>
      <w:r>
        <w:rPr>
          <w:color w:val="2A2B2B"/>
          <w:sz w:val="16"/>
        </w:rPr>
        <w:t>que</w:t>
      </w:r>
      <w:r>
        <w:rPr>
          <w:color w:val="2A2B2B"/>
          <w:spacing w:val="-8"/>
          <w:sz w:val="16"/>
        </w:rPr>
        <w:t> </w:t>
      </w:r>
      <w:r>
        <w:rPr>
          <w:color w:val="2A2B2B"/>
          <w:sz w:val="16"/>
        </w:rPr>
        <w:t>se</w:t>
      </w:r>
      <w:r>
        <w:rPr>
          <w:color w:val="2A2B2B"/>
          <w:spacing w:val="-9"/>
          <w:sz w:val="16"/>
        </w:rPr>
        <w:t> </w:t>
      </w:r>
      <w:r>
        <w:rPr>
          <w:color w:val="2A2B2B"/>
          <w:sz w:val="16"/>
        </w:rPr>
        <w:t>de</w:t>
      </w:r>
      <w:r>
        <w:rPr>
          <w:color w:val="444444"/>
          <w:sz w:val="16"/>
        </w:rPr>
        <w:t>ri</w:t>
      </w:r>
      <w:r>
        <w:rPr>
          <w:color w:val="2A2B2B"/>
          <w:sz w:val="16"/>
        </w:rPr>
        <w:t>varán de </w:t>
      </w:r>
      <w:r>
        <w:rPr>
          <w:color w:val="444444"/>
          <w:spacing w:val="4"/>
          <w:sz w:val="16"/>
        </w:rPr>
        <w:t>l</w:t>
      </w:r>
      <w:r>
        <w:rPr>
          <w:color w:val="2A2B2B"/>
          <w:spacing w:val="4"/>
          <w:sz w:val="16"/>
        </w:rPr>
        <w:t>a </w:t>
      </w:r>
      <w:r>
        <w:rPr>
          <w:color w:val="2A2B2B"/>
          <w:sz w:val="16"/>
        </w:rPr>
        <w:t>ut</w:t>
      </w:r>
      <w:r>
        <w:rPr>
          <w:color w:val="444444"/>
          <w:sz w:val="16"/>
        </w:rPr>
        <w:t>i</w:t>
      </w:r>
      <w:r>
        <w:rPr>
          <w:color w:val="2A2B2B"/>
          <w:sz w:val="16"/>
        </w:rPr>
        <w:t>lización del activo, las e</w:t>
      </w:r>
      <w:r>
        <w:rPr>
          <w:color w:val="444444"/>
          <w:sz w:val="16"/>
        </w:rPr>
        <w:t>x</w:t>
      </w:r>
      <w:r>
        <w:rPr>
          <w:color w:val="2A2B2B"/>
          <w:sz w:val="16"/>
        </w:rPr>
        <w:t>pectati vas sobre posibles variaciones en el </w:t>
      </w:r>
      <w:r>
        <w:rPr>
          <w:color w:val="444444"/>
          <w:sz w:val="16"/>
        </w:rPr>
        <w:t>i</w:t>
      </w:r>
      <w:r>
        <w:rPr>
          <w:color w:val="2A2B2B"/>
          <w:sz w:val="16"/>
        </w:rPr>
        <w:t>mporte o dist r</w:t>
      </w:r>
      <w:r>
        <w:rPr>
          <w:color w:val="444444"/>
          <w:sz w:val="16"/>
        </w:rPr>
        <w:t>i</w:t>
      </w:r>
      <w:r>
        <w:rPr>
          <w:color w:val="2A2B2B"/>
          <w:sz w:val="16"/>
        </w:rPr>
        <w:t>bución temporal de los flujos, el valor temporal del </w:t>
      </w:r>
      <w:r>
        <w:rPr>
          <w:color w:val="2A2B2B"/>
          <w:spacing w:val="-3"/>
          <w:sz w:val="16"/>
        </w:rPr>
        <w:t>dinero</w:t>
      </w:r>
      <w:r>
        <w:rPr>
          <w:color w:val="444444"/>
          <w:spacing w:val="-3"/>
          <w:sz w:val="16"/>
        </w:rPr>
        <w:t>, </w:t>
      </w:r>
      <w:r>
        <w:rPr>
          <w:color w:val="2A2B2B"/>
          <w:sz w:val="16"/>
        </w:rPr>
        <w:t>el prec</w:t>
      </w:r>
      <w:r>
        <w:rPr>
          <w:color w:val="444444"/>
          <w:sz w:val="16"/>
        </w:rPr>
        <w:t>i</w:t>
      </w:r>
      <w:r>
        <w:rPr>
          <w:color w:val="2A2B2B"/>
          <w:sz w:val="16"/>
        </w:rPr>
        <w:t>o a sat </w:t>
      </w:r>
      <w:r>
        <w:rPr>
          <w:color w:val="444444"/>
          <w:sz w:val="16"/>
        </w:rPr>
        <w:t>i</w:t>
      </w:r>
      <w:r>
        <w:rPr>
          <w:color w:val="2A2B2B"/>
          <w:sz w:val="16"/>
        </w:rPr>
        <w:t>sfacer por soportar la incert </w:t>
      </w:r>
      <w:r>
        <w:rPr>
          <w:color w:val="444444"/>
          <w:sz w:val="16"/>
        </w:rPr>
        <w:t>i</w:t>
      </w:r>
      <w:r>
        <w:rPr>
          <w:color w:val="2A2B2B"/>
          <w:sz w:val="16"/>
        </w:rPr>
        <w:t>dumbre relacionada con el activo y otros factores que los part </w:t>
      </w:r>
      <w:r>
        <w:rPr>
          <w:color w:val="444444"/>
          <w:sz w:val="16"/>
        </w:rPr>
        <w:t>í</w:t>
      </w:r>
      <w:r>
        <w:rPr>
          <w:color w:val="2A2B2B"/>
          <w:sz w:val="16"/>
        </w:rPr>
        <w:t>cipes del mercado cons</w:t>
      </w:r>
      <w:r>
        <w:rPr>
          <w:color w:val="444444"/>
          <w:sz w:val="16"/>
        </w:rPr>
        <w:t>i</w:t>
      </w:r>
      <w:r>
        <w:rPr>
          <w:color w:val="2A2B2B"/>
          <w:sz w:val="16"/>
        </w:rPr>
        <w:t>derarían en la valoración de los flujos de efectivo futuros relacionados con el act</w:t>
      </w:r>
      <w:r>
        <w:rPr>
          <w:color w:val="2A2B2B"/>
          <w:spacing w:val="-33"/>
          <w:sz w:val="16"/>
        </w:rPr>
        <w:t> </w:t>
      </w:r>
      <w:r>
        <w:rPr>
          <w:color w:val="444444"/>
          <w:spacing w:val="4"/>
          <w:sz w:val="16"/>
        </w:rPr>
        <w:t>i</w:t>
      </w:r>
      <w:r>
        <w:rPr>
          <w:color w:val="2A2B2B"/>
          <w:spacing w:val="4"/>
          <w:sz w:val="16"/>
        </w:rPr>
        <w:t>vo</w:t>
      </w:r>
      <w:r>
        <w:rPr>
          <w:color w:val="757575"/>
          <w:spacing w:val="4"/>
          <w:sz w:val="16"/>
        </w:rPr>
        <w:t>.</w:t>
      </w:r>
    </w:p>
    <w:p>
      <w:pPr>
        <w:spacing w:line="328" w:lineRule="auto" w:before="107"/>
        <w:ind w:left="1708" w:right="537" w:firstLine="3"/>
        <w:jc w:val="both"/>
        <w:rPr>
          <w:sz w:val="16"/>
        </w:rPr>
      </w:pPr>
      <w:r>
        <w:rPr>
          <w:color w:val="2A2B2B"/>
          <w:sz w:val="16"/>
        </w:rPr>
        <w:t>En el caso de que el importe recuperable estimado sea inferior al valor neto en libros del activo </w:t>
      </w:r>
      <w:r>
        <w:rPr>
          <w:color w:val="444444"/>
          <w:sz w:val="16"/>
        </w:rPr>
        <w:t>, </w:t>
      </w:r>
      <w:r>
        <w:rPr>
          <w:color w:val="2A2B2B"/>
          <w:sz w:val="16"/>
        </w:rPr>
        <w:t>se registra la correspondiente pérdida por deterioro con cargo a la cuenta de pérdidas y </w:t>
      </w:r>
      <w:r>
        <w:rPr>
          <w:color w:val="2A2B2B"/>
          <w:spacing w:val="-2"/>
          <w:sz w:val="16"/>
        </w:rPr>
        <w:t>ganancias </w:t>
      </w:r>
      <w:r>
        <w:rPr>
          <w:color w:val="444444"/>
          <w:sz w:val="16"/>
        </w:rPr>
        <w:t>, </w:t>
      </w:r>
      <w:r>
        <w:rPr>
          <w:color w:val="2A2B2B"/>
          <w:sz w:val="16"/>
        </w:rPr>
        <w:t>reduciendo el valor en libros del act </w:t>
      </w:r>
      <w:r>
        <w:rPr>
          <w:color w:val="444444"/>
          <w:spacing w:val="2"/>
          <w:sz w:val="16"/>
        </w:rPr>
        <w:t>i</w:t>
      </w:r>
      <w:r>
        <w:rPr>
          <w:color w:val="2A2B2B"/>
          <w:spacing w:val="2"/>
          <w:sz w:val="16"/>
        </w:rPr>
        <w:t>vo </w:t>
      </w:r>
      <w:r>
        <w:rPr>
          <w:color w:val="2A2B2B"/>
          <w:sz w:val="16"/>
        </w:rPr>
        <w:t>a su importe </w:t>
      </w:r>
      <w:r>
        <w:rPr>
          <w:color w:val="2A2B2B"/>
          <w:spacing w:val="-4"/>
          <w:sz w:val="16"/>
        </w:rPr>
        <w:t>recuperable</w:t>
      </w:r>
      <w:r>
        <w:rPr>
          <w:color w:val="5D5D5D"/>
          <w:spacing w:val="-4"/>
          <w:sz w:val="16"/>
        </w:rPr>
        <w:t>.</w:t>
      </w:r>
    </w:p>
    <w:p>
      <w:pPr>
        <w:spacing w:line="331" w:lineRule="auto" w:before="114"/>
        <w:ind w:left="1709" w:right="530" w:hanging="2"/>
        <w:jc w:val="both"/>
        <w:rPr>
          <w:sz w:val="16"/>
        </w:rPr>
      </w:pPr>
      <w:r>
        <w:rPr>
          <w:color w:val="2A2B2B"/>
          <w:sz w:val="16"/>
        </w:rPr>
        <w:t>Una vez </w:t>
      </w:r>
      <w:r>
        <w:rPr>
          <w:color w:val="444444"/>
          <w:sz w:val="16"/>
        </w:rPr>
        <w:t>r</w:t>
      </w:r>
      <w:r>
        <w:rPr>
          <w:color w:val="2A2B2B"/>
          <w:sz w:val="16"/>
        </w:rPr>
        <w:t>econocida la corrección valorat </w:t>
      </w:r>
      <w:r>
        <w:rPr>
          <w:color w:val="444444"/>
          <w:sz w:val="16"/>
        </w:rPr>
        <w:t>i</w:t>
      </w:r>
      <w:r>
        <w:rPr>
          <w:color w:val="2A2B2B"/>
          <w:sz w:val="16"/>
        </w:rPr>
        <w:t>va por deterioro o su revers </w:t>
      </w:r>
      <w:r>
        <w:rPr>
          <w:color w:val="444444"/>
          <w:sz w:val="16"/>
        </w:rPr>
        <w:t>i</w:t>
      </w:r>
      <w:r>
        <w:rPr>
          <w:color w:val="2A2B2B"/>
          <w:sz w:val="16"/>
        </w:rPr>
        <w:t>ón</w:t>
      </w:r>
      <w:r>
        <w:rPr>
          <w:color w:val="444444"/>
          <w:sz w:val="16"/>
        </w:rPr>
        <w:t>, </w:t>
      </w:r>
      <w:r>
        <w:rPr>
          <w:color w:val="2A2B2B"/>
          <w:sz w:val="16"/>
        </w:rPr>
        <w:t>se ajustan las amortizaciones de los ejercicios s</w:t>
      </w:r>
      <w:r>
        <w:rPr>
          <w:color w:val="444444"/>
          <w:sz w:val="16"/>
        </w:rPr>
        <w:t>i</w:t>
      </w:r>
      <w:r>
        <w:rPr>
          <w:color w:val="2A2B2B"/>
          <w:sz w:val="16"/>
        </w:rPr>
        <w:t>gu</w:t>
      </w:r>
      <w:r>
        <w:rPr>
          <w:color w:val="444444"/>
          <w:sz w:val="16"/>
        </w:rPr>
        <w:t>i</w:t>
      </w:r>
      <w:r>
        <w:rPr>
          <w:color w:val="2A2B2B"/>
          <w:sz w:val="16"/>
        </w:rPr>
        <w:t>ente s considerando el nuevo valor contable</w:t>
      </w:r>
      <w:r>
        <w:rPr>
          <w:color w:val="5D5D5D"/>
          <w:sz w:val="16"/>
        </w:rPr>
        <w:t>.</w:t>
      </w:r>
    </w:p>
    <w:p>
      <w:pPr>
        <w:spacing w:after="0" w:line="331" w:lineRule="auto"/>
        <w:jc w:val="both"/>
        <w:rPr>
          <w:sz w:val="16"/>
        </w:rPr>
        <w:sectPr>
          <w:pgSz w:w="11910" w:h="16850"/>
          <w:pgMar w:header="1005" w:footer="1708" w:top="1320" w:bottom="1920" w:left="160" w:right="1340"/>
        </w:sectPr>
      </w:pPr>
    </w:p>
    <w:p>
      <w:pPr>
        <w:pStyle w:val="BodyText"/>
        <w:rPr>
          <w:sz w:val="20"/>
        </w:rPr>
      </w:pPr>
    </w:p>
    <w:p>
      <w:pPr>
        <w:pStyle w:val="BodyText"/>
        <w:rPr>
          <w:sz w:val="20"/>
        </w:rPr>
      </w:pPr>
    </w:p>
    <w:p>
      <w:pPr>
        <w:pStyle w:val="BodyText"/>
        <w:spacing w:before="3"/>
        <w:rPr>
          <w:sz w:val="22"/>
        </w:rPr>
      </w:pPr>
    </w:p>
    <w:p>
      <w:pPr>
        <w:pStyle w:val="BodyText"/>
        <w:spacing w:line="333" w:lineRule="auto"/>
        <w:ind w:left="1748" w:right="509" w:firstLine="3"/>
        <w:jc w:val="both"/>
      </w:pPr>
      <w:r>
        <w:rPr>
          <w:color w:val="2A2A2A"/>
          <w:w w:val="105"/>
        </w:rPr>
        <w:t>No obstante lo anterior, si de las circunstancias específicas de </w:t>
      </w:r>
      <w:r>
        <w:rPr>
          <w:color w:val="3B3B3B"/>
          <w:w w:val="105"/>
        </w:rPr>
        <w:t>los </w:t>
      </w:r>
      <w:r>
        <w:rPr>
          <w:color w:val="2A2A2A"/>
          <w:w w:val="105"/>
        </w:rPr>
        <w:t>activos se pone de manifiesto una pérdida de carácter </w:t>
      </w:r>
      <w:r>
        <w:rPr>
          <w:color w:val="525252"/>
          <w:w w:val="105"/>
        </w:rPr>
        <w:t>irr </w:t>
      </w:r>
      <w:r>
        <w:rPr>
          <w:color w:val="2A2A2A"/>
          <w:w w:val="105"/>
        </w:rPr>
        <w:t>eversible, </w:t>
      </w:r>
      <w:r>
        <w:rPr>
          <w:color w:val="3B3B3B"/>
          <w:w w:val="105"/>
        </w:rPr>
        <w:t>ésta </w:t>
      </w:r>
      <w:r>
        <w:rPr>
          <w:color w:val="2A2A2A"/>
          <w:w w:val="105"/>
        </w:rPr>
        <w:t>se reconoce directamente en pérdidas procedentes del </w:t>
      </w:r>
      <w:r>
        <w:rPr>
          <w:color w:val="3B3B3B"/>
          <w:w w:val="105"/>
        </w:rPr>
        <w:t>inmovilizado </w:t>
      </w:r>
      <w:r>
        <w:rPr>
          <w:color w:val="2A2A2A"/>
          <w:w w:val="105"/>
        </w:rPr>
        <w:t>de </w:t>
      </w:r>
      <w:r>
        <w:rPr>
          <w:color w:val="3B3B3B"/>
          <w:w w:val="105"/>
        </w:rPr>
        <w:t>la </w:t>
      </w:r>
      <w:r>
        <w:rPr>
          <w:color w:val="2A2A2A"/>
          <w:w w:val="105"/>
        </w:rPr>
        <w:t>cuenta de pérdidas </w:t>
      </w:r>
      <w:r>
        <w:rPr>
          <w:color w:val="2A2A2A"/>
          <w:w w:val="105"/>
          <w:sz w:val="16"/>
        </w:rPr>
        <w:t>y </w:t>
      </w:r>
      <w:r>
        <w:rPr>
          <w:color w:val="2A2A2A"/>
          <w:w w:val="105"/>
        </w:rPr>
        <w:t>ganancias </w:t>
      </w:r>
      <w:r>
        <w:rPr>
          <w:color w:val="646464"/>
          <w:w w:val="105"/>
        </w:rPr>
        <w:t>.</w:t>
      </w:r>
    </w:p>
    <w:p>
      <w:pPr>
        <w:pStyle w:val="BodyText"/>
        <w:spacing w:before="130"/>
        <w:ind w:left="1751"/>
        <w:jc w:val="both"/>
      </w:pPr>
      <w:r>
        <w:rPr>
          <w:color w:val="2A2A2A"/>
          <w:w w:val="105"/>
        </w:rPr>
        <w:t>En el ejercicio 2024 </w:t>
      </w:r>
      <w:r>
        <w:rPr>
          <w:color w:val="3B3B3B"/>
          <w:w w:val="105"/>
        </w:rPr>
        <w:t>y </w:t>
      </w:r>
      <w:r>
        <w:rPr>
          <w:color w:val="2A2A2A"/>
          <w:w w:val="105"/>
        </w:rPr>
        <w:t>2023 </w:t>
      </w:r>
      <w:r>
        <w:rPr>
          <w:color w:val="3B3B3B"/>
          <w:w w:val="105"/>
        </w:rPr>
        <w:t>la </w:t>
      </w:r>
      <w:r>
        <w:rPr>
          <w:color w:val="2A2A2A"/>
          <w:w w:val="105"/>
        </w:rPr>
        <w:t>Sociedad no ha registrado pérdidas por deterioro de los </w:t>
      </w:r>
      <w:r>
        <w:rPr>
          <w:color w:val="3B3B3B"/>
          <w:w w:val="105"/>
        </w:rPr>
        <w:t>inmovilizados </w:t>
      </w:r>
      <w:r>
        <w:rPr>
          <w:color w:val="2A2A2A"/>
          <w:w w:val="105"/>
        </w:rPr>
        <w:t>materiale s</w:t>
      </w:r>
      <w:r>
        <w:rPr>
          <w:color w:val="646464"/>
          <w:w w:val="105"/>
        </w:rPr>
        <w:t>.</w:t>
      </w:r>
    </w:p>
    <w:p>
      <w:pPr>
        <w:pStyle w:val="BodyText"/>
        <w:spacing w:before="8"/>
        <w:rPr>
          <w:sz w:val="16"/>
        </w:rPr>
      </w:pPr>
    </w:p>
    <w:p>
      <w:pPr>
        <w:pStyle w:val="BodyText"/>
        <w:spacing w:line="340" w:lineRule="auto"/>
        <w:ind w:left="1747" w:right="513" w:hanging="1"/>
        <w:jc w:val="both"/>
      </w:pPr>
      <w:r>
        <w:rPr>
          <w:color w:val="2A2A2A"/>
          <w:w w:val="105"/>
        </w:rPr>
        <w:t>La Sociedad ha activado gastos de </w:t>
      </w:r>
      <w:r>
        <w:rPr>
          <w:color w:val="3B3B3B"/>
          <w:w w:val="105"/>
        </w:rPr>
        <w:t>mejoras </w:t>
      </w:r>
      <w:r>
        <w:rPr>
          <w:color w:val="2A2A2A"/>
          <w:w w:val="105"/>
        </w:rPr>
        <w:t>efectuadas en </w:t>
      </w:r>
      <w:r>
        <w:rPr>
          <w:color w:val="3B3B3B"/>
          <w:w w:val="105"/>
        </w:rPr>
        <w:t>el </w:t>
      </w:r>
      <w:r>
        <w:rPr>
          <w:color w:val="2A2A2A"/>
          <w:w w:val="105"/>
        </w:rPr>
        <w:t>inmovilizado material por </w:t>
      </w:r>
      <w:r>
        <w:rPr>
          <w:color w:val="3B3B3B"/>
          <w:w w:val="105"/>
        </w:rPr>
        <w:t>importe </w:t>
      </w:r>
      <w:r>
        <w:rPr>
          <w:color w:val="2A2A2A"/>
          <w:w w:val="105"/>
        </w:rPr>
        <w:t>de 134.876,34 euros </w:t>
      </w:r>
      <w:r>
        <w:rPr>
          <w:color w:val="3B3B3B"/>
          <w:w w:val="105"/>
        </w:rPr>
        <w:t>en </w:t>
      </w:r>
      <w:r>
        <w:rPr>
          <w:color w:val="2A2A2A"/>
          <w:w w:val="105"/>
        </w:rPr>
        <w:t>el ejercicio 2024 (66.671</w:t>
      </w:r>
      <w:r>
        <w:rPr>
          <w:color w:val="525252"/>
          <w:w w:val="105"/>
        </w:rPr>
        <w:t>,</w:t>
      </w:r>
      <w:r>
        <w:rPr>
          <w:color w:val="2A2A2A"/>
          <w:w w:val="105"/>
        </w:rPr>
        <w:t>13 euros en el ejercicio 2023)</w:t>
      </w:r>
      <w:r>
        <w:rPr>
          <w:color w:val="525252"/>
          <w:w w:val="105"/>
        </w:rPr>
        <w:t>.</w:t>
      </w:r>
    </w:p>
    <w:p>
      <w:pPr>
        <w:pStyle w:val="ListParagraph"/>
        <w:numPr>
          <w:ilvl w:val="1"/>
          <w:numId w:val="2"/>
        </w:numPr>
        <w:tabs>
          <w:tab w:pos="2063" w:val="left" w:leader="none"/>
        </w:tabs>
        <w:spacing w:line="240" w:lineRule="auto" w:before="89" w:after="0"/>
        <w:ind w:left="2062" w:right="0" w:hanging="317"/>
        <w:jc w:val="left"/>
        <w:rPr>
          <w:rFonts w:ascii="Times New Roman"/>
          <w:b/>
          <w:i/>
          <w:color w:val="2A2A2A"/>
          <w:sz w:val="18"/>
        </w:rPr>
      </w:pPr>
      <w:r>
        <w:rPr>
          <w:rFonts w:ascii="Times New Roman"/>
          <w:b/>
          <w:i/>
          <w:color w:val="181818"/>
          <w:sz w:val="18"/>
        </w:rPr>
        <w:t>Inversiones Inmob</w:t>
      </w:r>
      <w:r>
        <w:rPr>
          <w:rFonts w:ascii="Times New Roman"/>
          <w:b/>
          <w:i/>
          <w:color w:val="181818"/>
          <w:spacing w:val="-14"/>
          <w:sz w:val="18"/>
        </w:rPr>
        <w:t> </w:t>
      </w:r>
      <w:r>
        <w:rPr>
          <w:rFonts w:ascii="Times New Roman"/>
          <w:b/>
          <w:i/>
          <w:color w:val="181818"/>
          <w:spacing w:val="-5"/>
          <w:sz w:val="18"/>
        </w:rPr>
        <w:t>iliarias</w:t>
      </w:r>
      <w:r>
        <w:rPr>
          <w:rFonts w:ascii="Times New Roman"/>
          <w:b/>
          <w:i/>
          <w:color w:val="3B3B3B"/>
          <w:spacing w:val="-5"/>
          <w:sz w:val="18"/>
        </w:rPr>
        <w:t>.</w:t>
      </w:r>
    </w:p>
    <w:p>
      <w:pPr>
        <w:pStyle w:val="BodyText"/>
        <w:spacing w:before="6"/>
        <w:rPr>
          <w:rFonts w:ascii="Times New Roman"/>
          <w:b/>
          <w:i/>
          <w:sz w:val="16"/>
        </w:rPr>
      </w:pPr>
    </w:p>
    <w:p>
      <w:pPr>
        <w:pStyle w:val="BodyText"/>
        <w:ind w:left="1747"/>
        <w:jc w:val="both"/>
      </w:pPr>
      <w:r>
        <w:rPr>
          <w:color w:val="2A2A2A"/>
          <w:w w:val="105"/>
        </w:rPr>
        <w:t>La Sociedad no posee </w:t>
      </w:r>
      <w:r>
        <w:rPr>
          <w:color w:val="3B3B3B"/>
          <w:w w:val="105"/>
        </w:rPr>
        <w:t>inversiones inmobiliarias.</w:t>
      </w:r>
    </w:p>
    <w:p>
      <w:pPr>
        <w:pStyle w:val="BodyText"/>
        <w:spacing w:before="6"/>
        <w:rPr>
          <w:sz w:val="13"/>
        </w:rPr>
      </w:pPr>
    </w:p>
    <w:p>
      <w:pPr>
        <w:pStyle w:val="Heading3"/>
        <w:numPr>
          <w:ilvl w:val="1"/>
          <w:numId w:val="2"/>
        </w:numPr>
        <w:tabs>
          <w:tab w:pos="2062" w:val="left" w:leader="none"/>
        </w:tabs>
        <w:spacing w:line="240" w:lineRule="auto" w:before="1" w:after="0"/>
        <w:ind w:left="2061" w:right="0" w:hanging="321"/>
        <w:jc w:val="left"/>
        <w:rPr>
          <w:i/>
          <w:color w:val="2A2A2A"/>
        </w:rPr>
      </w:pPr>
      <w:r>
        <w:rPr>
          <w:i/>
          <w:color w:val="181818"/>
          <w:spacing w:val="-5"/>
          <w:w w:val="105"/>
        </w:rPr>
        <w:t>Permutas</w:t>
      </w:r>
      <w:r>
        <w:rPr>
          <w:i/>
          <w:color w:val="3B3B3B"/>
          <w:spacing w:val="-5"/>
          <w:w w:val="105"/>
        </w:rPr>
        <w:t>.</w:t>
      </w:r>
    </w:p>
    <w:p>
      <w:pPr>
        <w:pStyle w:val="BodyText"/>
        <w:spacing w:before="11"/>
        <w:rPr>
          <w:rFonts w:ascii="Times New Roman"/>
          <w:b/>
          <w:i/>
          <w:sz w:val="16"/>
        </w:rPr>
      </w:pPr>
    </w:p>
    <w:p>
      <w:pPr>
        <w:pStyle w:val="BodyText"/>
        <w:spacing w:line="340" w:lineRule="auto"/>
        <w:ind w:left="1743" w:right="514" w:firstLine="3"/>
        <w:jc w:val="both"/>
      </w:pPr>
      <w:r>
        <w:rPr>
          <w:color w:val="2A2A2A"/>
          <w:w w:val="105"/>
        </w:rPr>
        <w:t>La Sociedad no ha registrado durante el ejercicio </w:t>
      </w:r>
      <w:r>
        <w:rPr>
          <w:color w:val="3B3B3B"/>
          <w:w w:val="105"/>
        </w:rPr>
        <w:t>ni </w:t>
      </w:r>
      <w:r>
        <w:rPr>
          <w:color w:val="2A2A2A"/>
          <w:w w:val="105"/>
        </w:rPr>
        <w:t>presenta bienes en balance derivados de operaciones de permuta </w:t>
      </w:r>
      <w:r>
        <w:rPr>
          <w:color w:val="525252"/>
          <w:w w:val="105"/>
        </w:rPr>
        <w:t>.</w:t>
      </w:r>
    </w:p>
    <w:p>
      <w:pPr>
        <w:pStyle w:val="Heading3"/>
        <w:numPr>
          <w:ilvl w:val="1"/>
          <w:numId w:val="2"/>
        </w:numPr>
        <w:tabs>
          <w:tab w:pos="2063" w:val="left" w:leader="none"/>
        </w:tabs>
        <w:spacing w:line="240" w:lineRule="auto" w:before="93" w:after="0"/>
        <w:ind w:left="2062" w:right="0" w:hanging="321"/>
        <w:jc w:val="left"/>
        <w:rPr>
          <w:rFonts w:ascii="Arial"/>
          <w:i/>
          <w:color w:val="2A2A2A"/>
          <w:sz w:val="15"/>
        </w:rPr>
      </w:pPr>
      <w:r>
        <w:rPr>
          <w:i/>
          <w:color w:val="2A2A2A"/>
        </w:rPr>
        <w:t>Instrumentos</w:t>
      </w:r>
      <w:r>
        <w:rPr>
          <w:i/>
          <w:color w:val="2A2A2A"/>
          <w:spacing w:val="19"/>
        </w:rPr>
        <w:t> </w:t>
      </w:r>
      <w:r>
        <w:rPr>
          <w:i/>
          <w:color w:val="181818"/>
        </w:rPr>
        <w:t>financieros.</w:t>
      </w:r>
    </w:p>
    <w:p>
      <w:pPr>
        <w:pStyle w:val="BodyText"/>
        <w:rPr>
          <w:rFonts w:ascii="Times New Roman"/>
          <w:b/>
          <w:i/>
          <w:sz w:val="17"/>
        </w:rPr>
      </w:pPr>
    </w:p>
    <w:p>
      <w:pPr>
        <w:pStyle w:val="BodyText"/>
        <w:spacing w:line="331" w:lineRule="auto"/>
        <w:ind w:left="1738" w:right="515" w:firstLine="3"/>
        <w:jc w:val="both"/>
      </w:pPr>
      <w:r>
        <w:rPr>
          <w:color w:val="3B3B3B"/>
        </w:rPr>
        <w:t>La </w:t>
      </w:r>
      <w:r>
        <w:rPr>
          <w:color w:val="2A2A2A"/>
        </w:rPr>
        <w:t>sociedad t </w:t>
      </w:r>
      <w:r>
        <w:rPr>
          <w:color w:val="525252"/>
        </w:rPr>
        <w:t>i</w:t>
      </w:r>
      <w:r>
        <w:rPr>
          <w:color w:val="2A2A2A"/>
        </w:rPr>
        <w:t>ene </w:t>
      </w:r>
      <w:r>
        <w:rPr>
          <w:color w:val="3B3B3B"/>
        </w:rPr>
        <w:t>registrados </w:t>
      </w:r>
      <w:r>
        <w:rPr>
          <w:color w:val="2A2A2A"/>
        </w:rPr>
        <w:t>en el </w:t>
      </w:r>
      <w:r>
        <w:rPr>
          <w:color w:val="3B3B3B"/>
        </w:rPr>
        <w:t>capítulo </w:t>
      </w:r>
      <w:r>
        <w:rPr>
          <w:color w:val="2A2A2A"/>
        </w:rPr>
        <w:t>de instrumentos  financieros,  aquellos  </w:t>
      </w:r>
      <w:r>
        <w:rPr>
          <w:color w:val="3B3B3B"/>
        </w:rPr>
        <w:t>contratos  </w:t>
      </w:r>
      <w:r>
        <w:rPr>
          <w:color w:val="2A2A2A"/>
        </w:rPr>
        <w:t>que  dan  lugar  a  un activo </w:t>
      </w:r>
      <w:r>
        <w:rPr>
          <w:color w:val="3B3B3B"/>
        </w:rPr>
        <w:t>financiero </w:t>
      </w:r>
      <w:r>
        <w:rPr>
          <w:color w:val="2A2A2A"/>
        </w:rPr>
        <w:t>en una empresa </w:t>
      </w:r>
      <w:r>
        <w:rPr>
          <w:rFonts w:ascii="Times New Roman" w:hAnsi="Times New Roman"/>
          <w:color w:val="2A2A2A"/>
          <w:sz w:val="17"/>
        </w:rPr>
        <w:t>y, </w:t>
      </w:r>
      <w:r>
        <w:rPr>
          <w:color w:val="2A2A2A"/>
        </w:rPr>
        <w:t>simultáneamente, a un pas </w:t>
      </w:r>
      <w:r>
        <w:rPr>
          <w:color w:val="525252"/>
          <w:spacing w:val="4"/>
        </w:rPr>
        <w:t>i</w:t>
      </w:r>
      <w:r>
        <w:rPr>
          <w:color w:val="2A2A2A"/>
          <w:spacing w:val="4"/>
        </w:rPr>
        <w:t>vo  </w:t>
      </w:r>
      <w:r>
        <w:rPr>
          <w:color w:val="3B3B3B"/>
        </w:rPr>
        <w:t>financiero  </w:t>
      </w:r>
      <w:r>
        <w:rPr>
          <w:color w:val="2A2A2A"/>
        </w:rPr>
        <w:t>o  a  un </w:t>
      </w:r>
      <w:r>
        <w:rPr>
          <w:color w:val="3B3B3B"/>
        </w:rPr>
        <w:t>instrumento  </w:t>
      </w:r>
      <w:r>
        <w:rPr>
          <w:color w:val="2A2A2A"/>
        </w:rPr>
        <w:t>de patrimonio  en otra empresa</w:t>
      </w:r>
      <w:r>
        <w:rPr>
          <w:color w:val="525252"/>
        </w:rPr>
        <w:t>. </w:t>
      </w:r>
      <w:r>
        <w:rPr>
          <w:color w:val="2A2A2A"/>
        </w:rPr>
        <w:t>Se consideran, por tanto </w:t>
      </w:r>
      <w:r>
        <w:rPr>
          <w:color w:val="3B3B3B"/>
        </w:rPr>
        <w:t>instrumentos financieros, </w:t>
      </w:r>
      <w:r>
        <w:rPr>
          <w:color w:val="2A2A2A"/>
        </w:rPr>
        <w:t>los siguientes </w:t>
      </w:r>
      <w:r>
        <w:rPr>
          <w:color w:val="7C7C7C"/>
        </w:rPr>
        <w:t>. </w:t>
      </w:r>
      <w:r>
        <w:rPr>
          <w:color w:val="2A2A2A"/>
        </w:rPr>
        <w:t>La presente  norma  </w:t>
      </w:r>
      <w:r>
        <w:rPr>
          <w:color w:val="3B3B3B"/>
        </w:rPr>
        <w:t>resulta  </w:t>
      </w:r>
      <w:r>
        <w:rPr>
          <w:color w:val="2A2A2A"/>
        </w:rPr>
        <w:t>de aplicación a los siguientes</w:t>
      </w:r>
      <w:r>
        <w:rPr>
          <w:color w:val="2A2A2A"/>
          <w:spacing w:val="28"/>
        </w:rPr>
        <w:t> </w:t>
      </w:r>
      <w:r>
        <w:rPr>
          <w:color w:val="7C7C7C"/>
        </w:rPr>
        <w:t>.</w:t>
      </w:r>
    </w:p>
    <w:p>
      <w:pPr>
        <w:pStyle w:val="ListParagraph"/>
        <w:numPr>
          <w:ilvl w:val="0"/>
          <w:numId w:val="4"/>
        </w:numPr>
        <w:tabs>
          <w:tab w:pos="2287" w:val="left" w:leader="none"/>
          <w:tab w:pos="2288" w:val="left" w:leader="none"/>
        </w:tabs>
        <w:spacing w:line="240" w:lineRule="auto" w:before="126" w:after="0"/>
        <w:ind w:left="2287" w:right="0" w:hanging="545"/>
        <w:jc w:val="left"/>
        <w:rPr>
          <w:color w:val="2A2A2A"/>
          <w:sz w:val="15"/>
        </w:rPr>
      </w:pPr>
      <w:r>
        <w:rPr>
          <w:color w:val="2A2A2A"/>
          <w:w w:val="105"/>
          <w:sz w:val="15"/>
        </w:rPr>
        <w:t>Activos</w:t>
      </w:r>
      <w:r>
        <w:rPr>
          <w:color w:val="2A2A2A"/>
          <w:spacing w:val="-1"/>
          <w:w w:val="105"/>
          <w:sz w:val="15"/>
        </w:rPr>
        <w:t> </w:t>
      </w:r>
      <w:r>
        <w:rPr>
          <w:color w:val="3B3B3B"/>
          <w:w w:val="105"/>
          <w:sz w:val="15"/>
        </w:rPr>
        <w:t>financieros:</w:t>
      </w:r>
    </w:p>
    <w:p>
      <w:pPr>
        <w:pStyle w:val="BodyText"/>
        <w:spacing w:before="9"/>
        <w:rPr>
          <w:sz w:val="16"/>
        </w:rPr>
      </w:pPr>
    </w:p>
    <w:p>
      <w:pPr>
        <w:pStyle w:val="ListParagraph"/>
        <w:numPr>
          <w:ilvl w:val="1"/>
          <w:numId w:val="4"/>
        </w:numPr>
        <w:tabs>
          <w:tab w:pos="2420" w:val="left" w:leader="none"/>
        </w:tabs>
        <w:spacing w:line="240" w:lineRule="auto" w:before="0" w:after="0"/>
        <w:ind w:left="2419" w:right="0" w:hanging="143"/>
        <w:jc w:val="left"/>
        <w:rPr>
          <w:color w:val="3B3B3B"/>
          <w:sz w:val="15"/>
        </w:rPr>
      </w:pPr>
      <w:r>
        <w:rPr>
          <w:color w:val="2A2A2A"/>
          <w:w w:val="105"/>
          <w:sz w:val="15"/>
        </w:rPr>
        <w:t>Efectivo y otros activos líquidos</w:t>
      </w:r>
      <w:r>
        <w:rPr>
          <w:color w:val="2A2A2A"/>
          <w:spacing w:val="-1"/>
          <w:w w:val="105"/>
          <w:sz w:val="15"/>
        </w:rPr>
        <w:t> </w:t>
      </w:r>
      <w:r>
        <w:rPr>
          <w:color w:val="2A2A2A"/>
          <w:w w:val="105"/>
          <w:sz w:val="15"/>
        </w:rPr>
        <w:t>equivalentes</w:t>
      </w:r>
      <w:r>
        <w:rPr>
          <w:color w:val="525252"/>
          <w:w w:val="105"/>
          <w:sz w:val="15"/>
        </w:rPr>
        <w:t>.</w:t>
      </w:r>
    </w:p>
    <w:p>
      <w:pPr>
        <w:pStyle w:val="BodyText"/>
        <w:spacing w:before="4"/>
        <w:rPr>
          <w:sz w:val="16"/>
        </w:rPr>
      </w:pPr>
    </w:p>
    <w:p>
      <w:pPr>
        <w:pStyle w:val="ListParagraph"/>
        <w:numPr>
          <w:ilvl w:val="1"/>
          <w:numId w:val="4"/>
        </w:numPr>
        <w:tabs>
          <w:tab w:pos="2420" w:val="left" w:leader="none"/>
        </w:tabs>
        <w:spacing w:line="240" w:lineRule="auto" w:before="0" w:after="0"/>
        <w:ind w:left="2419" w:right="0" w:hanging="143"/>
        <w:jc w:val="left"/>
        <w:rPr>
          <w:color w:val="3B3B3B"/>
          <w:sz w:val="15"/>
        </w:rPr>
      </w:pPr>
      <w:r>
        <w:rPr>
          <w:color w:val="2A2A2A"/>
          <w:sz w:val="15"/>
        </w:rPr>
        <w:t>Créditos por operaciones comer ciales</w:t>
      </w:r>
      <w:r>
        <w:rPr>
          <w:color w:val="646464"/>
          <w:sz w:val="15"/>
        </w:rPr>
        <w:t>: </w:t>
      </w:r>
      <w:r>
        <w:rPr>
          <w:color w:val="2A2A2A"/>
          <w:sz w:val="15"/>
        </w:rPr>
        <w:t>clientes </w:t>
      </w:r>
      <w:r>
        <w:rPr>
          <w:color w:val="2A2A2A"/>
          <w:sz w:val="16"/>
        </w:rPr>
        <w:t>y </w:t>
      </w:r>
      <w:r>
        <w:rPr>
          <w:color w:val="2A2A2A"/>
          <w:sz w:val="15"/>
        </w:rPr>
        <w:t>deudores</w:t>
      </w:r>
      <w:r>
        <w:rPr>
          <w:color w:val="2A2A2A"/>
          <w:spacing w:val="-14"/>
          <w:sz w:val="15"/>
        </w:rPr>
        <w:t> </w:t>
      </w:r>
      <w:r>
        <w:rPr>
          <w:color w:val="2A2A2A"/>
          <w:sz w:val="15"/>
        </w:rPr>
        <w:t>varios;</w:t>
      </w:r>
    </w:p>
    <w:p>
      <w:pPr>
        <w:pStyle w:val="BodyText"/>
        <w:spacing w:before="7"/>
        <w:rPr>
          <w:sz w:val="16"/>
        </w:rPr>
      </w:pPr>
    </w:p>
    <w:p>
      <w:pPr>
        <w:pStyle w:val="ListParagraph"/>
        <w:numPr>
          <w:ilvl w:val="1"/>
          <w:numId w:val="4"/>
        </w:numPr>
        <w:tabs>
          <w:tab w:pos="2420" w:val="left" w:leader="none"/>
        </w:tabs>
        <w:spacing w:line="340" w:lineRule="auto" w:before="0" w:after="0"/>
        <w:ind w:left="2416" w:right="514" w:hanging="145"/>
        <w:jc w:val="left"/>
        <w:rPr>
          <w:color w:val="525252"/>
          <w:sz w:val="15"/>
        </w:rPr>
      </w:pPr>
      <w:r>
        <w:rPr>
          <w:color w:val="2A2A2A"/>
          <w:w w:val="105"/>
          <w:sz w:val="15"/>
        </w:rPr>
        <w:t>Créditos a terce ros</w:t>
      </w:r>
      <w:r>
        <w:rPr>
          <w:color w:val="646464"/>
          <w:w w:val="105"/>
          <w:sz w:val="15"/>
        </w:rPr>
        <w:t>: </w:t>
      </w:r>
      <w:r>
        <w:rPr>
          <w:color w:val="2A2A2A"/>
          <w:w w:val="105"/>
          <w:sz w:val="15"/>
        </w:rPr>
        <w:t>tales como los préstamos y créditos </w:t>
      </w:r>
      <w:r>
        <w:rPr>
          <w:color w:val="3B3B3B"/>
          <w:w w:val="105"/>
          <w:sz w:val="15"/>
        </w:rPr>
        <w:t>financieros </w:t>
      </w:r>
      <w:r>
        <w:rPr>
          <w:color w:val="2A2A2A"/>
          <w:w w:val="105"/>
          <w:sz w:val="15"/>
        </w:rPr>
        <w:t>concedidos, incluidos los surgidos de la venta de activos no corrientes</w:t>
      </w:r>
      <w:r>
        <w:rPr>
          <w:color w:val="2A2A2A"/>
          <w:spacing w:val="19"/>
          <w:w w:val="105"/>
          <w:sz w:val="15"/>
        </w:rPr>
        <w:t> </w:t>
      </w:r>
      <w:r>
        <w:rPr>
          <w:color w:val="525252"/>
          <w:w w:val="105"/>
          <w:sz w:val="15"/>
        </w:rPr>
        <w:t>;</w:t>
      </w:r>
    </w:p>
    <w:p>
      <w:pPr>
        <w:pStyle w:val="ListParagraph"/>
        <w:numPr>
          <w:ilvl w:val="1"/>
          <w:numId w:val="4"/>
        </w:numPr>
        <w:tabs>
          <w:tab w:pos="2422" w:val="left" w:leader="none"/>
        </w:tabs>
        <w:spacing w:line="340" w:lineRule="auto" w:before="125" w:after="0"/>
        <w:ind w:left="2416" w:right="513" w:hanging="144"/>
        <w:jc w:val="left"/>
        <w:rPr>
          <w:color w:val="525252"/>
          <w:sz w:val="15"/>
        </w:rPr>
      </w:pPr>
      <w:r>
        <w:rPr>
          <w:color w:val="2A2A2A"/>
          <w:sz w:val="15"/>
        </w:rPr>
        <w:t>Valores </w:t>
      </w:r>
      <w:r>
        <w:rPr>
          <w:color w:val="3B3B3B"/>
          <w:sz w:val="15"/>
        </w:rPr>
        <w:t>representativos </w:t>
      </w:r>
      <w:r>
        <w:rPr>
          <w:color w:val="2A2A2A"/>
          <w:sz w:val="15"/>
        </w:rPr>
        <w:t>de deuda de otras </w:t>
      </w:r>
      <w:r>
        <w:rPr>
          <w:color w:val="3B3B3B"/>
          <w:sz w:val="15"/>
        </w:rPr>
        <w:t>empresas </w:t>
      </w:r>
      <w:r>
        <w:rPr>
          <w:color w:val="2A2A2A"/>
          <w:sz w:val="15"/>
        </w:rPr>
        <w:t>adquiridos </w:t>
      </w:r>
      <w:r>
        <w:rPr>
          <w:color w:val="646464"/>
          <w:sz w:val="15"/>
        </w:rPr>
        <w:t>: </w:t>
      </w:r>
      <w:r>
        <w:rPr>
          <w:color w:val="2A2A2A"/>
          <w:sz w:val="15"/>
        </w:rPr>
        <w:t>tales como las obligaciones,  bonos  y </w:t>
      </w:r>
      <w:r>
        <w:rPr>
          <w:color w:val="2A2A2A"/>
          <w:spacing w:val="-6"/>
          <w:sz w:val="15"/>
        </w:rPr>
        <w:t>pagarés</w:t>
      </w:r>
      <w:r>
        <w:rPr>
          <w:color w:val="525252"/>
          <w:spacing w:val="-6"/>
          <w:sz w:val="15"/>
        </w:rPr>
        <w:t>;</w:t>
      </w:r>
    </w:p>
    <w:p>
      <w:pPr>
        <w:pStyle w:val="ListParagraph"/>
        <w:numPr>
          <w:ilvl w:val="1"/>
          <w:numId w:val="4"/>
        </w:numPr>
        <w:tabs>
          <w:tab w:pos="2413" w:val="left" w:leader="none"/>
        </w:tabs>
        <w:spacing w:line="348" w:lineRule="auto" w:before="121" w:after="0"/>
        <w:ind w:left="2416" w:right="519" w:hanging="149"/>
        <w:jc w:val="left"/>
        <w:rPr>
          <w:color w:val="3B3B3B"/>
          <w:sz w:val="15"/>
        </w:rPr>
      </w:pPr>
      <w:r>
        <w:rPr>
          <w:color w:val="2A2A2A"/>
          <w:w w:val="105"/>
          <w:sz w:val="15"/>
        </w:rPr>
        <w:t>Instrumentos de patrimonio de otras empresas adquir </w:t>
      </w:r>
      <w:r>
        <w:rPr>
          <w:color w:val="525252"/>
          <w:w w:val="105"/>
          <w:sz w:val="15"/>
        </w:rPr>
        <w:t>i</w:t>
      </w:r>
      <w:r>
        <w:rPr>
          <w:color w:val="2A2A2A"/>
          <w:w w:val="105"/>
          <w:sz w:val="15"/>
        </w:rPr>
        <w:t>dos </w:t>
      </w:r>
      <w:r>
        <w:rPr>
          <w:color w:val="525252"/>
          <w:w w:val="105"/>
          <w:sz w:val="15"/>
        </w:rPr>
        <w:t>: </w:t>
      </w:r>
      <w:r>
        <w:rPr>
          <w:color w:val="2A2A2A"/>
          <w:w w:val="105"/>
          <w:sz w:val="15"/>
        </w:rPr>
        <w:t>acciones, participaciones en instituciones de inversión </w:t>
      </w:r>
      <w:r>
        <w:rPr>
          <w:color w:val="3B3B3B"/>
          <w:w w:val="105"/>
          <w:sz w:val="15"/>
        </w:rPr>
        <w:t>colectiva </w:t>
      </w:r>
      <w:r>
        <w:rPr>
          <w:color w:val="2A2A2A"/>
          <w:w w:val="105"/>
          <w:sz w:val="15"/>
        </w:rPr>
        <w:t>y otros </w:t>
      </w:r>
      <w:r>
        <w:rPr>
          <w:color w:val="3B3B3B"/>
          <w:w w:val="105"/>
          <w:sz w:val="15"/>
        </w:rPr>
        <w:t>instrumentos </w:t>
      </w:r>
      <w:r>
        <w:rPr>
          <w:color w:val="2A2A2A"/>
          <w:w w:val="105"/>
          <w:sz w:val="15"/>
        </w:rPr>
        <w:t>de</w:t>
      </w:r>
      <w:r>
        <w:rPr>
          <w:color w:val="2A2A2A"/>
          <w:spacing w:val="4"/>
          <w:w w:val="105"/>
          <w:sz w:val="15"/>
        </w:rPr>
        <w:t> </w:t>
      </w:r>
      <w:r>
        <w:rPr>
          <w:color w:val="2A2A2A"/>
          <w:w w:val="105"/>
          <w:sz w:val="15"/>
        </w:rPr>
        <w:t>patrimonio;</w:t>
      </w:r>
    </w:p>
    <w:p>
      <w:pPr>
        <w:pStyle w:val="ListParagraph"/>
        <w:numPr>
          <w:ilvl w:val="1"/>
          <w:numId w:val="4"/>
        </w:numPr>
        <w:tabs>
          <w:tab w:pos="2415" w:val="left" w:leader="none"/>
        </w:tabs>
        <w:spacing w:line="240" w:lineRule="auto" w:before="100" w:after="0"/>
        <w:ind w:left="2415" w:right="0" w:hanging="143"/>
        <w:jc w:val="left"/>
        <w:rPr>
          <w:color w:val="525252"/>
          <w:sz w:val="15"/>
        </w:rPr>
      </w:pPr>
      <w:r>
        <w:rPr>
          <w:color w:val="2A2A2A"/>
          <w:w w:val="105"/>
          <w:sz w:val="15"/>
        </w:rPr>
        <w:t>Derivados con valoración favorable para </w:t>
      </w:r>
      <w:r>
        <w:rPr>
          <w:color w:val="3B3B3B"/>
          <w:w w:val="105"/>
          <w:sz w:val="15"/>
        </w:rPr>
        <w:t>la empresa: </w:t>
      </w:r>
      <w:r>
        <w:rPr>
          <w:color w:val="2A2A2A"/>
          <w:w w:val="105"/>
          <w:sz w:val="15"/>
        </w:rPr>
        <w:t>entre ellos, futuros, </w:t>
      </w:r>
      <w:r>
        <w:rPr>
          <w:color w:val="2A2A2A"/>
          <w:spacing w:val="-6"/>
          <w:w w:val="105"/>
          <w:sz w:val="15"/>
        </w:rPr>
        <w:t>opciones</w:t>
      </w:r>
      <w:r>
        <w:rPr>
          <w:color w:val="525252"/>
          <w:spacing w:val="-6"/>
          <w:w w:val="105"/>
          <w:sz w:val="15"/>
        </w:rPr>
        <w:t>, </w:t>
      </w:r>
      <w:r>
        <w:rPr>
          <w:color w:val="2A2A2A"/>
          <w:w w:val="105"/>
          <w:sz w:val="15"/>
        </w:rPr>
        <w:t>permutas </w:t>
      </w:r>
      <w:r>
        <w:rPr>
          <w:color w:val="3B3B3B"/>
          <w:w w:val="105"/>
          <w:sz w:val="15"/>
        </w:rPr>
        <w:t>financieras</w:t>
      </w:r>
      <w:r>
        <w:rPr>
          <w:color w:val="3B3B3B"/>
          <w:spacing w:val="-18"/>
          <w:w w:val="105"/>
          <w:sz w:val="15"/>
        </w:rPr>
        <w:t> </w:t>
      </w:r>
      <w:r>
        <w:rPr>
          <w:color w:val="2A2A2A"/>
          <w:w w:val="105"/>
          <w:sz w:val="16"/>
        </w:rPr>
        <w:t>y</w:t>
      </w:r>
    </w:p>
    <w:p>
      <w:pPr>
        <w:pStyle w:val="BodyText"/>
        <w:spacing w:before="71"/>
        <w:ind w:left="2415"/>
        <w:rPr>
          <w:sz w:val="16"/>
        </w:rPr>
      </w:pPr>
      <w:r>
        <w:rPr>
          <w:color w:val="2A2A2A"/>
          <w:w w:val="105"/>
        </w:rPr>
        <w:t>compraventa de moneda extranjera a plazo, </w:t>
      </w:r>
      <w:r>
        <w:rPr>
          <w:color w:val="2A2A2A"/>
          <w:w w:val="105"/>
          <w:sz w:val="16"/>
        </w:rPr>
        <w:t>y</w:t>
      </w:r>
    </w:p>
    <w:p>
      <w:pPr>
        <w:pStyle w:val="BodyText"/>
        <w:spacing w:before="2"/>
        <w:rPr>
          <w:sz w:val="16"/>
        </w:rPr>
      </w:pPr>
    </w:p>
    <w:p>
      <w:pPr>
        <w:pStyle w:val="ListParagraph"/>
        <w:numPr>
          <w:ilvl w:val="1"/>
          <w:numId w:val="4"/>
        </w:numPr>
        <w:tabs>
          <w:tab w:pos="2410" w:val="left" w:leader="none"/>
        </w:tabs>
        <w:spacing w:line="328" w:lineRule="auto" w:before="0" w:after="0"/>
        <w:ind w:left="2410" w:right="519" w:hanging="143"/>
        <w:jc w:val="both"/>
        <w:rPr>
          <w:color w:val="525252"/>
          <w:sz w:val="15"/>
        </w:rPr>
      </w:pPr>
      <w:r>
        <w:rPr>
          <w:color w:val="2A2A2A"/>
          <w:w w:val="105"/>
          <w:sz w:val="15"/>
        </w:rPr>
        <w:t>Otros activos financieros: tales como depósitos en entidades de </w:t>
      </w:r>
      <w:r>
        <w:rPr>
          <w:color w:val="3B3B3B"/>
          <w:w w:val="105"/>
          <w:sz w:val="15"/>
        </w:rPr>
        <w:t>crédito, </w:t>
      </w:r>
      <w:r>
        <w:rPr>
          <w:color w:val="2A2A2A"/>
          <w:w w:val="105"/>
          <w:sz w:val="15"/>
        </w:rPr>
        <w:t>anticipos y créditos al personal</w:t>
      </w:r>
      <w:r>
        <w:rPr>
          <w:color w:val="525252"/>
          <w:w w:val="105"/>
          <w:sz w:val="15"/>
        </w:rPr>
        <w:t>,</w:t>
      </w:r>
      <w:r>
        <w:rPr>
          <w:color w:val="3B3B3B"/>
          <w:w w:val="105"/>
          <w:sz w:val="15"/>
        </w:rPr>
        <w:t> fianzas </w:t>
      </w:r>
      <w:r>
        <w:rPr>
          <w:rFonts w:ascii="Times New Roman" w:hAnsi="Times New Roman"/>
          <w:color w:val="2A2A2A"/>
          <w:w w:val="105"/>
          <w:sz w:val="17"/>
        </w:rPr>
        <w:t>y </w:t>
      </w:r>
      <w:r>
        <w:rPr>
          <w:color w:val="2A2A2A"/>
          <w:w w:val="105"/>
          <w:sz w:val="15"/>
        </w:rPr>
        <w:t>depósitos constituidos, d</w:t>
      </w:r>
      <w:r>
        <w:rPr>
          <w:color w:val="525252"/>
          <w:w w:val="105"/>
          <w:sz w:val="15"/>
        </w:rPr>
        <w:t>i</w:t>
      </w:r>
      <w:r>
        <w:rPr>
          <w:color w:val="2A2A2A"/>
          <w:w w:val="105"/>
          <w:sz w:val="15"/>
        </w:rPr>
        <w:t>videndos a cobrar </w:t>
      </w:r>
      <w:r>
        <w:rPr>
          <w:rFonts w:ascii="Times New Roman" w:hAnsi="Times New Roman"/>
          <w:color w:val="2A2A2A"/>
          <w:w w:val="105"/>
          <w:sz w:val="17"/>
        </w:rPr>
        <w:t>y </w:t>
      </w:r>
      <w:r>
        <w:rPr>
          <w:color w:val="2A2A2A"/>
          <w:w w:val="105"/>
          <w:sz w:val="15"/>
        </w:rPr>
        <w:t>desembolsos exigidos </w:t>
      </w:r>
      <w:r>
        <w:rPr>
          <w:color w:val="3B3B3B"/>
          <w:w w:val="105"/>
          <w:sz w:val="15"/>
        </w:rPr>
        <w:t>sobre instrumentos </w:t>
      </w:r>
      <w:r>
        <w:rPr>
          <w:color w:val="2A2A2A"/>
          <w:w w:val="105"/>
          <w:sz w:val="15"/>
        </w:rPr>
        <w:t>de patrimonio propio</w:t>
      </w:r>
      <w:r>
        <w:rPr>
          <w:color w:val="2A2A2A"/>
          <w:spacing w:val="-18"/>
          <w:w w:val="105"/>
          <w:sz w:val="15"/>
        </w:rPr>
        <w:t> </w:t>
      </w:r>
      <w:r>
        <w:rPr>
          <w:color w:val="646464"/>
          <w:w w:val="105"/>
          <w:sz w:val="15"/>
        </w:rPr>
        <w:t>.</w:t>
      </w:r>
    </w:p>
    <w:p>
      <w:pPr>
        <w:pStyle w:val="ListParagraph"/>
        <w:numPr>
          <w:ilvl w:val="0"/>
          <w:numId w:val="4"/>
        </w:numPr>
        <w:tabs>
          <w:tab w:pos="2275" w:val="left" w:leader="none"/>
          <w:tab w:pos="2276" w:val="left" w:leader="none"/>
        </w:tabs>
        <w:spacing w:line="240" w:lineRule="auto" w:before="125" w:after="0"/>
        <w:ind w:left="2275" w:right="0" w:hanging="547"/>
        <w:jc w:val="left"/>
        <w:rPr>
          <w:color w:val="2A2A2A"/>
          <w:sz w:val="15"/>
        </w:rPr>
      </w:pPr>
      <w:r>
        <w:rPr>
          <w:color w:val="2A2A2A"/>
          <w:sz w:val="15"/>
        </w:rPr>
        <w:t>Pasivos finan</w:t>
      </w:r>
      <w:r>
        <w:rPr>
          <w:color w:val="2A2A2A"/>
          <w:spacing w:val="7"/>
          <w:sz w:val="15"/>
        </w:rPr>
        <w:t> </w:t>
      </w:r>
      <w:r>
        <w:rPr>
          <w:color w:val="2A2A2A"/>
          <w:sz w:val="15"/>
        </w:rPr>
        <w:t>cieros</w:t>
      </w:r>
      <w:r>
        <w:rPr>
          <w:color w:val="646464"/>
          <w:sz w:val="15"/>
        </w:rPr>
        <w:t>:</w:t>
      </w:r>
    </w:p>
    <w:p>
      <w:pPr>
        <w:pStyle w:val="BodyText"/>
        <w:spacing w:before="8"/>
        <w:rPr>
          <w:sz w:val="16"/>
        </w:rPr>
      </w:pPr>
    </w:p>
    <w:p>
      <w:pPr>
        <w:pStyle w:val="ListParagraph"/>
        <w:numPr>
          <w:ilvl w:val="1"/>
          <w:numId w:val="4"/>
        </w:numPr>
        <w:tabs>
          <w:tab w:pos="2411" w:val="left" w:leader="none"/>
        </w:tabs>
        <w:spacing w:line="240" w:lineRule="auto" w:before="1" w:after="0"/>
        <w:ind w:left="2410" w:right="0" w:hanging="139"/>
        <w:jc w:val="left"/>
        <w:rPr>
          <w:color w:val="3B3B3B"/>
          <w:sz w:val="15"/>
        </w:rPr>
      </w:pPr>
      <w:r>
        <w:rPr>
          <w:color w:val="2A2A2A"/>
          <w:sz w:val="15"/>
        </w:rPr>
        <w:t>Débitos por operaciones comerciales </w:t>
      </w:r>
      <w:r>
        <w:rPr>
          <w:color w:val="525252"/>
          <w:sz w:val="15"/>
        </w:rPr>
        <w:t>: </w:t>
      </w:r>
      <w:r>
        <w:rPr>
          <w:color w:val="2A2A2A"/>
          <w:sz w:val="15"/>
        </w:rPr>
        <w:t>proveedores y acreedores</w:t>
      </w:r>
      <w:r>
        <w:rPr>
          <w:color w:val="2A2A2A"/>
          <w:spacing w:val="-6"/>
          <w:sz w:val="15"/>
        </w:rPr>
        <w:t> </w:t>
      </w:r>
      <w:r>
        <w:rPr>
          <w:color w:val="2A2A2A"/>
          <w:sz w:val="15"/>
        </w:rPr>
        <w:t>var</w:t>
      </w:r>
      <w:r>
        <w:rPr>
          <w:color w:val="525252"/>
          <w:sz w:val="15"/>
        </w:rPr>
        <w:t>i</w:t>
      </w:r>
      <w:r>
        <w:rPr>
          <w:color w:val="2A2A2A"/>
          <w:sz w:val="15"/>
        </w:rPr>
        <w:t>os;</w:t>
      </w:r>
    </w:p>
    <w:p>
      <w:pPr>
        <w:pStyle w:val="BodyText"/>
        <w:spacing w:before="3"/>
        <w:rPr>
          <w:sz w:val="16"/>
        </w:rPr>
      </w:pPr>
    </w:p>
    <w:p>
      <w:pPr>
        <w:pStyle w:val="ListParagraph"/>
        <w:numPr>
          <w:ilvl w:val="1"/>
          <w:numId w:val="4"/>
        </w:numPr>
        <w:tabs>
          <w:tab w:pos="2411" w:val="left" w:leader="none"/>
        </w:tabs>
        <w:spacing w:line="240" w:lineRule="auto" w:before="1" w:after="0"/>
        <w:ind w:left="2410" w:right="0" w:hanging="139"/>
        <w:jc w:val="left"/>
        <w:rPr>
          <w:color w:val="3B3B3B"/>
          <w:sz w:val="15"/>
        </w:rPr>
      </w:pPr>
      <w:r>
        <w:rPr>
          <w:color w:val="2A2A2A"/>
          <w:w w:val="105"/>
          <w:sz w:val="15"/>
        </w:rPr>
        <w:t>Deudas con entidades de</w:t>
      </w:r>
      <w:r>
        <w:rPr>
          <w:color w:val="2A2A2A"/>
          <w:spacing w:val="-2"/>
          <w:w w:val="105"/>
          <w:sz w:val="15"/>
        </w:rPr>
        <w:t> </w:t>
      </w:r>
      <w:r>
        <w:rPr>
          <w:color w:val="2A2A2A"/>
          <w:w w:val="105"/>
          <w:sz w:val="15"/>
        </w:rPr>
        <w:t>crédito;</w:t>
      </w:r>
    </w:p>
    <w:p>
      <w:pPr>
        <w:pStyle w:val="BodyText"/>
        <w:spacing w:before="8"/>
        <w:rPr>
          <w:sz w:val="16"/>
        </w:rPr>
      </w:pPr>
    </w:p>
    <w:p>
      <w:pPr>
        <w:pStyle w:val="ListParagraph"/>
        <w:numPr>
          <w:ilvl w:val="1"/>
          <w:numId w:val="4"/>
        </w:numPr>
        <w:tabs>
          <w:tab w:pos="2410" w:val="left" w:leader="none"/>
        </w:tabs>
        <w:spacing w:line="240" w:lineRule="auto" w:before="0" w:after="0"/>
        <w:ind w:left="2409" w:right="0" w:hanging="142"/>
        <w:jc w:val="left"/>
        <w:rPr>
          <w:color w:val="525252"/>
          <w:sz w:val="15"/>
        </w:rPr>
      </w:pPr>
      <w:r>
        <w:rPr>
          <w:color w:val="2A2A2A"/>
          <w:sz w:val="15"/>
        </w:rPr>
        <w:t>Obligaciones y otros </w:t>
      </w:r>
      <w:r>
        <w:rPr>
          <w:color w:val="3B3B3B"/>
          <w:sz w:val="15"/>
        </w:rPr>
        <w:t>valores </w:t>
      </w:r>
      <w:r>
        <w:rPr>
          <w:color w:val="2A2A2A"/>
          <w:sz w:val="15"/>
        </w:rPr>
        <w:t>negociables emitidos </w:t>
      </w:r>
      <w:r>
        <w:rPr>
          <w:color w:val="646464"/>
          <w:sz w:val="15"/>
        </w:rPr>
        <w:t>: </w:t>
      </w:r>
      <w:r>
        <w:rPr>
          <w:color w:val="2A2A2A"/>
          <w:sz w:val="15"/>
        </w:rPr>
        <w:t>tales como bonos y</w:t>
      </w:r>
      <w:r>
        <w:rPr>
          <w:color w:val="2A2A2A"/>
          <w:spacing w:val="-9"/>
          <w:sz w:val="15"/>
        </w:rPr>
        <w:t> </w:t>
      </w:r>
      <w:r>
        <w:rPr>
          <w:color w:val="2A2A2A"/>
          <w:sz w:val="15"/>
        </w:rPr>
        <w:t>pagarés;</w:t>
      </w:r>
    </w:p>
    <w:p>
      <w:pPr>
        <w:pStyle w:val="BodyText"/>
        <w:spacing w:before="9"/>
        <w:rPr>
          <w:sz w:val="16"/>
        </w:rPr>
      </w:pPr>
    </w:p>
    <w:p>
      <w:pPr>
        <w:pStyle w:val="ListParagraph"/>
        <w:numPr>
          <w:ilvl w:val="1"/>
          <w:numId w:val="4"/>
        </w:numPr>
        <w:tabs>
          <w:tab w:pos="2411" w:val="left" w:leader="none"/>
        </w:tabs>
        <w:spacing w:line="348" w:lineRule="auto" w:before="0" w:after="0"/>
        <w:ind w:left="2405" w:right="531" w:hanging="138"/>
        <w:jc w:val="both"/>
        <w:rPr>
          <w:color w:val="2A2A2A"/>
          <w:sz w:val="15"/>
        </w:rPr>
      </w:pPr>
      <w:r>
        <w:rPr>
          <w:color w:val="2A2A2A"/>
          <w:w w:val="105"/>
          <w:sz w:val="15"/>
        </w:rPr>
        <w:t>Derivados con valoración desfavorable para la empresa: entre ellos, </w:t>
      </w:r>
      <w:r>
        <w:rPr>
          <w:color w:val="3B3B3B"/>
          <w:w w:val="105"/>
          <w:sz w:val="15"/>
        </w:rPr>
        <w:t>futuros, </w:t>
      </w:r>
      <w:r>
        <w:rPr>
          <w:color w:val="2A2A2A"/>
          <w:spacing w:val="-3"/>
          <w:w w:val="105"/>
          <w:sz w:val="15"/>
        </w:rPr>
        <w:t>opciones</w:t>
      </w:r>
      <w:r>
        <w:rPr>
          <w:color w:val="525252"/>
          <w:spacing w:val="-3"/>
          <w:w w:val="105"/>
          <w:sz w:val="15"/>
        </w:rPr>
        <w:t>, </w:t>
      </w:r>
      <w:r>
        <w:rPr>
          <w:color w:val="2A2A2A"/>
          <w:w w:val="105"/>
          <w:sz w:val="15"/>
        </w:rPr>
        <w:t>permutas financieras y compraventa de moneda extranjera a</w:t>
      </w:r>
      <w:r>
        <w:rPr>
          <w:color w:val="2A2A2A"/>
          <w:spacing w:val="21"/>
          <w:w w:val="105"/>
          <w:sz w:val="15"/>
        </w:rPr>
        <w:t> </w:t>
      </w:r>
      <w:r>
        <w:rPr>
          <w:color w:val="2A2A2A"/>
          <w:w w:val="105"/>
          <w:sz w:val="15"/>
        </w:rPr>
        <w:t>plazo;</w:t>
      </w:r>
    </w:p>
    <w:p>
      <w:pPr>
        <w:pStyle w:val="ListParagraph"/>
        <w:numPr>
          <w:ilvl w:val="1"/>
          <w:numId w:val="4"/>
        </w:numPr>
        <w:tabs>
          <w:tab w:pos="2411" w:val="left" w:leader="none"/>
        </w:tabs>
        <w:spacing w:line="240" w:lineRule="auto" w:before="106" w:after="0"/>
        <w:ind w:left="2410" w:right="0" w:hanging="148"/>
        <w:jc w:val="left"/>
        <w:rPr>
          <w:color w:val="646464"/>
          <w:sz w:val="15"/>
        </w:rPr>
      </w:pPr>
      <w:r>
        <w:rPr>
          <w:color w:val="2A2A2A"/>
          <w:w w:val="105"/>
          <w:sz w:val="15"/>
        </w:rPr>
        <w:t>Deudas con características especiales,</w:t>
      </w:r>
      <w:r>
        <w:rPr>
          <w:color w:val="2A2A2A"/>
          <w:spacing w:val="-25"/>
          <w:w w:val="105"/>
          <w:sz w:val="15"/>
        </w:rPr>
        <w:t> </w:t>
      </w:r>
      <w:r>
        <w:rPr>
          <w:color w:val="2A2A2A"/>
          <w:w w:val="105"/>
          <w:sz w:val="16"/>
        </w:rPr>
        <w:t>y</w:t>
      </w:r>
    </w:p>
    <w:p>
      <w:pPr>
        <w:pStyle w:val="BodyText"/>
        <w:spacing w:before="1"/>
        <w:rPr>
          <w:sz w:val="16"/>
        </w:rPr>
      </w:pPr>
    </w:p>
    <w:p>
      <w:pPr>
        <w:pStyle w:val="ListParagraph"/>
        <w:numPr>
          <w:ilvl w:val="1"/>
          <w:numId w:val="4"/>
        </w:numPr>
        <w:tabs>
          <w:tab w:pos="2410" w:val="left" w:leader="none"/>
        </w:tabs>
        <w:spacing w:line="338" w:lineRule="auto" w:before="1" w:after="0"/>
        <w:ind w:left="2411" w:right="528" w:hanging="144"/>
        <w:jc w:val="both"/>
        <w:rPr>
          <w:color w:val="3B3B3B"/>
          <w:sz w:val="15"/>
        </w:rPr>
      </w:pPr>
      <w:r>
        <w:rPr>
          <w:color w:val="2A2A2A"/>
          <w:sz w:val="15"/>
        </w:rPr>
        <w:t>Otros pasivos </w:t>
      </w:r>
      <w:r>
        <w:rPr>
          <w:color w:val="3B3B3B"/>
          <w:sz w:val="15"/>
        </w:rPr>
        <w:t>financieros </w:t>
      </w:r>
      <w:r>
        <w:rPr>
          <w:color w:val="646464"/>
          <w:sz w:val="15"/>
        </w:rPr>
        <w:t>:  </w:t>
      </w:r>
      <w:r>
        <w:rPr>
          <w:color w:val="2A2A2A"/>
          <w:sz w:val="15"/>
        </w:rPr>
        <w:t>deudas con </w:t>
      </w:r>
      <w:r>
        <w:rPr>
          <w:color w:val="3B3B3B"/>
          <w:sz w:val="15"/>
        </w:rPr>
        <w:t>terceros,  </w:t>
      </w:r>
      <w:r>
        <w:rPr>
          <w:color w:val="2A2A2A"/>
          <w:sz w:val="15"/>
        </w:rPr>
        <w:t>tales </w:t>
      </w:r>
      <w:r>
        <w:rPr>
          <w:color w:val="3B3B3B"/>
          <w:sz w:val="15"/>
        </w:rPr>
        <w:t>como  </w:t>
      </w:r>
      <w:r>
        <w:rPr>
          <w:color w:val="2A2A2A"/>
          <w:sz w:val="15"/>
        </w:rPr>
        <w:t>los préstamos  y créditos  </w:t>
      </w:r>
      <w:r>
        <w:rPr>
          <w:color w:val="3B3B3B"/>
          <w:sz w:val="15"/>
        </w:rPr>
        <w:t>financieros  </w:t>
      </w:r>
      <w:r>
        <w:rPr>
          <w:color w:val="2A2A2A"/>
          <w:sz w:val="15"/>
        </w:rPr>
        <w:t>recibidos de personas o empresas que no  sean  entidades  de crédito </w:t>
      </w:r>
      <w:r>
        <w:rPr>
          <w:color w:val="3B3B3B"/>
          <w:sz w:val="15"/>
        </w:rPr>
        <w:t>incluidos  </w:t>
      </w:r>
      <w:r>
        <w:rPr>
          <w:color w:val="2A2A2A"/>
          <w:sz w:val="15"/>
        </w:rPr>
        <w:t>los  surgidos  en la compra  de activos no corrientes, fianzas </w:t>
      </w:r>
      <w:r>
        <w:rPr>
          <w:rFonts w:ascii="Times New Roman" w:hAnsi="Times New Roman"/>
          <w:color w:val="2A2A2A"/>
          <w:sz w:val="17"/>
        </w:rPr>
        <w:t>y </w:t>
      </w:r>
      <w:r>
        <w:rPr>
          <w:color w:val="2A2A2A"/>
          <w:sz w:val="15"/>
        </w:rPr>
        <w:t>depósitos recibidos </w:t>
      </w:r>
      <w:r>
        <w:rPr>
          <w:rFonts w:ascii="Times New Roman" w:hAnsi="Times New Roman"/>
          <w:color w:val="3B3B3B"/>
          <w:sz w:val="17"/>
        </w:rPr>
        <w:t>y </w:t>
      </w:r>
      <w:r>
        <w:rPr>
          <w:color w:val="2A2A2A"/>
          <w:sz w:val="15"/>
        </w:rPr>
        <w:t>desembolsos exigidos por terceros sobre part icipaci</w:t>
      </w:r>
      <w:r>
        <w:rPr>
          <w:color w:val="2A2A2A"/>
          <w:spacing w:val="31"/>
          <w:sz w:val="15"/>
        </w:rPr>
        <w:t> </w:t>
      </w:r>
      <w:r>
        <w:rPr>
          <w:color w:val="2A2A2A"/>
          <w:spacing w:val="-5"/>
          <w:sz w:val="15"/>
        </w:rPr>
        <w:t>ones</w:t>
      </w:r>
      <w:r>
        <w:rPr>
          <w:color w:val="525252"/>
          <w:spacing w:val="-5"/>
          <w:sz w:val="15"/>
        </w:rPr>
        <w:t>.</w:t>
      </w:r>
    </w:p>
    <w:p>
      <w:pPr>
        <w:spacing w:after="0" w:line="338" w:lineRule="auto"/>
        <w:jc w:val="both"/>
        <w:rPr>
          <w:sz w:val="15"/>
        </w:rPr>
        <w:sectPr>
          <w:pgSz w:w="11910" w:h="16850"/>
          <w:pgMar w:header="1005" w:footer="1708" w:top="1400" w:bottom="1900" w:left="160" w:right="1340"/>
        </w:sectPr>
      </w:pPr>
    </w:p>
    <w:p>
      <w:pPr>
        <w:pStyle w:val="BodyText"/>
        <w:rPr>
          <w:sz w:val="20"/>
        </w:rPr>
      </w:pPr>
    </w:p>
    <w:p>
      <w:pPr>
        <w:pStyle w:val="BodyText"/>
        <w:rPr>
          <w:sz w:val="20"/>
        </w:rPr>
      </w:pPr>
    </w:p>
    <w:p>
      <w:pPr>
        <w:pStyle w:val="BodyText"/>
        <w:spacing w:before="7"/>
        <w:rPr>
          <w:sz w:val="21"/>
        </w:rPr>
      </w:pPr>
    </w:p>
    <w:p>
      <w:pPr>
        <w:pStyle w:val="ListParagraph"/>
        <w:numPr>
          <w:ilvl w:val="0"/>
          <w:numId w:val="4"/>
        </w:numPr>
        <w:tabs>
          <w:tab w:pos="2262" w:val="left" w:leader="none"/>
          <w:tab w:pos="2263" w:val="left" w:leader="none"/>
        </w:tabs>
        <w:spacing w:line="331" w:lineRule="auto" w:before="1" w:after="0"/>
        <w:ind w:left="2266" w:right="541" w:hanging="549"/>
        <w:jc w:val="left"/>
        <w:rPr>
          <w:color w:val="282828"/>
          <w:sz w:val="16"/>
        </w:rPr>
      </w:pPr>
      <w:r>
        <w:rPr>
          <w:color w:val="282828"/>
          <w:sz w:val="16"/>
        </w:rPr>
        <w:t>Instrumentos de patrimonio propio</w:t>
      </w:r>
      <w:r>
        <w:rPr>
          <w:color w:val="4F4F4F"/>
          <w:sz w:val="16"/>
        </w:rPr>
        <w:t>: </w:t>
      </w:r>
      <w:r>
        <w:rPr>
          <w:color w:val="383838"/>
          <w:sz w:val="16"/>
        </w:rPr>
        <w:t>todos los instrumentos </w:t>
      </w:r>
      <w:r>
        <w:rPr>
          <w:color w:val="282828"/>
          <w:sz w:val="16"/>
        </w:rPr>
        <w:t>financieros que se incluyen dentro  de los fondos </w:t>
      </w:r>
      <w:r>
        <w:rPr>
          <w:color w:val="282828"/>
          <w:spacing w:val="-3"/>
          <w:sz w:val="16"/>
        </w:rPr>
        <w:t>propios</w:t>
      </w:r>
      <w:r>
        <w:rPr>
          <w:color w:val="4F4F4F"/>
          <w:spacing w:val="-3"/>
          <w:sz w:val="16"/>
        </w:rPr>
        <w:t>, </w:t>
      </w:r>
      <w:r>
        <w:rPr>
          <w:color w:val="383838"/>
          <w:sz w:val="16"/>
        </w:rPr>
        <w:t>tal </w:t>
      </w:r>
      <w:r>
        <w:rPr>
          <w:color w:val="282828"/>
          <w:sz w:val="16"/>
        </w:rPr>
        <w:t>como las acciones ordinarias</w:t>
      </w:r>
      <w:r>
        <w:rPr>
          <w:color w:val="282828"/>
          <w:spacing w:val="-6"/>
          <w:sz w:val="16"/>
        </w:rPr>
        <w:t> </w:t>
      </w:r>
      <w:r>
        <w:rPr>
          <w:color w:val="282828"/>
          <w:sz w:val="16"/>
        </w:rPr>
        <w:t>emitidas</w:t>
      </w:r>
    </w:p>
    <w:p>
      <w:pPr>
        <w:pStyle w:val="ListParagraph"/>
        <w:numPr>
          <w:ilvl w:val="2"/>
          <w:numId w:val="2"/>
        </w:numPr>
        <w:tabs>
          <w:tab w:pos="2169" w:val="left" w:leader="none"/>
        </w:tabs>
        <w:spacing w:line="422" w:lineRule="auto" w:before="89" w:after="0"/>
        <w:ind w:left="1720" w:right="5049" w:hanging="3"/>
        <w:jc w:val="left"/>
        <w:rPr>
          <w:rFonts w:ascii="Times New Roman"/>
          <w:b/>
          <w:i/>
          <w:color w:val="282828"/>
          <w:sz w:val="18"/>
        </w:rPr>
      </w:pPr>
      <w:r>
        <w:rPr>
          <w:rFonts w:ascii="Times New Roman"/>
          <w:b/>
          <w:i/>
          <w:color w:val="282828"/>
          <w:sz w:val="18"/>
        </w:rPr>
        <w:t>Inversiones</w:t>
      </w:r>
      <w:r>
        <w:rPr>
          <w:rFonts w:ascii="Times New Roman"/>
          <w:b/>
          <w:i/>
          <w:color w:val="282828"/>
          <w:spacing w:val="-22"/>
          <w:sz w:val="18"/>
        </w:rPr>
        <w:t> </w:t>
      </w:r>
      <w:r>
        <w:rPr>
          <w:rFonts w:ascii="Times New Roman"/>
          <w:b/>
          <w:i/>
          <w:color w:val="282828"/>
          <w:sz w:val="18"/>
        </w:rPr>
        <w:t>financieras</w:t>
      </w:r>
      <w:r>
        <w:rPr>
          <w:rFonts w:ascii="Times New Roman"/>
          <w:b/>
          <w:i/>
          <w:color w:val="282828"/>
          <w:spacing w:val="-25"/>
          <w:sz w:val="18"/>
        </w:rPr>
        <w:t> </w:t>
      </w:r>
      <w:r>
        <w:rPr>
          <w:rFonts w:ascii="Times New Roman"/>
          <w:b/>
          <w:i/>
          <w:color w:val="282828"/>
          <w:sz w:val="18"/>
        </w:rPr>
        <w:t>a</w:t>
      </w:r>
      <w:r>
        <w:rPr>
          <w:rFonts w:ascii="Times New Roman"/>
          <w:b/>
          <w:i/>
          <w:color w:val="282828"/>
          <w:spacing w:val="-32"/>
          <w:sz w:val="18"/>
        </w:rPr>
        <w:t> </w:t>
      </w:r>
      <w:r>
        <w:rPr>
          <w:rFonts w:ascii="Times New Roman"/>
          <w:b/>
          <w:i/>
          <w:color w:val="282828"/>
          <w:sz w:val="18"/>
        </w:rPr>
        <w:t>largo</w:t>
      </w:r>
      <w:r>
        <w:rPr>
          <w:rFonts w:ascii="Times New Roman"/>
          <w:b/>
          <w:i/>
          <w:color w:val="282828"/>
          <w:spacing w:val="-23"/>
          <w:sz w:val="18"/>
        </w:rPr>
        <w:t> </w:t>
      </w:r>
      <w:r>
        <w:rPr>
          <w:rFonts w:ascii="Times New Roman"/>
          <w:b/>
          <w:i/>
          <w:color w:val="282828"/>
          <w:sz w:val="17"/>
        </w:rPr>
        <w:t>y</w:t>
      </w:r>
      <w:r>
        <w:rPr>
          <w:rFonts w:ascii="Times New Roman"/>
          <w:b/>
          <w:i/>
          <w:color w:val="282828"/>
          <w:spacing w:val="-31"/>
          <w:sz w:val="17"/>
        </w:rPr>
        <w:t> </w:t>
      </w:r>
      <w:r>
        <w:rPr>
          <w:rFonts w:ascii="Times New Roman"/>
          <w:b/>
          <w:i/>
          <w:color w:val="282828"/>
          <w:sz w:val="18"/>
        </w:rPr>
        <w:t>corto</w:t>
      </w:r>
      <w:r>
        <w:rPr>
          <w:rFonts w:ascii="Times New Roman"/>
          <w:b/>
          <w:i/>
          <w:color w:val="282828"/>
          <w:spacing w:val="-22"/>
          <w:sz w:val="18"/>
        </w:rPr>
        <w:t> </w:t>
      </w:r>
      <w:r>
        <w:rPr>
          <w:rFonts w:ascii="Times New Roman"/>
          <w:b/>
          <w:i/>
          <w:color w:val="282828"/>
          <w:sz w:val="18"/>
        </w:rPr>
        <w:t>plazo. </w:t>
      </w:r>
      <w:r>
        <w:rPr>
          <w:rFonts w:ascii="Times New Roman"/>
          <w:b/>
          <w:i/>
          <w:color w:val="282828"/>
          <w:sz w:val="18"/>
        </w:rPr>
        <w:t>Activos Financieros a</w:t>
      </w:r>
      <w:r>
        <w:rPr>
          <w:rFonts w:ascii="Times New Roman"/>
          <w:b/>
          <w:i/>
          <w:color w:val="282828"/>
          <w:spacing w:val="-33"/>
          <w:sz w:val="18"/>
        </w:rPr>
        <w:t> </w:t>
      </w:r>
      <w:r>
        <w:rPr>
          <w:rFonts w:ascii="Times New Roman"/>
          <w:b/>
          <w:i/>
          <w:color w:val="282828"/>
          <w:sz w:val="18"/>
        </w:rPr>
        <w:t>coste Amortizado.</w:t>
      </w:r>
    </w:p>
    <w:p>
      <w:pPr>
        <w:spacing w:line="326" w:lineRule="auto" w:before="25"/>
        <w:ind w:left="1702" w:right="514" w:firstLine="13"/>
        <w:jc w:val="both"/>
        <w:rPr>
          <w:sz w:val="16"/>
        </w:rPr>
      </w:pPr>
      <w:r>
        <w:rPr>
          <w:color w:val="282828"/>
          <w:sz w:val="16"/>
        </w:rPr>
        <w:t>Un activo financiero se </w:t>
      </w:r>
      <w:r>
        <w:rPr>
          <w:color w:val="383838"/>
          <w:sz w:val="16"/>
        </w:rPr>
        <w:t>incluye </w:t>
      </w:r>
      <w:r>
        <w:rPr>
          <w:color w:val="282828"/>
          <w:sz w:val="16"/>
        </w:rPr>
        <w:t>en esta </w:t>
      </w:r>
      <w:r>
        <w:rPr>
          <w:color w:val="383838"/>
          <w:sz w:val="16"/>
        </w:rPr>
        <w:t>categoría, incluso cuando </w:t>
      </w:r>
      <w:r>
        <w:rPr>
          <w:color w:val="282828"/>
          <w:sz w:val="16"/>
        </w:rPr>
        <w:t>esté admitido a negoc1ac1on en un </w:t>
      </w:r>
      <w:r>
        <w:rPr>
          <w:color w:val="383838"/>
          <w:sz w:val="16"/>
        </w:rPr>
        <w:t>mercado </w:t>
      </w:r>
      <w:r>
        <w:rPr>
          <w:color w:val="282828"/>
          <w:sz w:val="16"/>
        </w:rPr>
        <w:t>organizado, si </w:t>
      </w:r>
      <w:r>
        <w:rPr>
          <w:color w:val="383838"/>
          <w:sz w:val="16"/>
        </w:rPr>
        <w:t>la </w:t>
      </w:r>
      <w:r>
        <w:rPr>
          <w:color w:val="282828"/>
          <w:sz w:val="16"/>
        </w:rPr>
        <w:t>empresa mantiene </w:t>
      </w:r>
      <w:r>
        <w:rPr>
          <w:color w:val="383838"/>
          <w:sz w:val="16"/>
        </w:rPr>
        <w:t>la inversión </w:t>
      </w:r>
      <w:r>
        <w:rPr>
          <w:color w:val="282828"/>
          <w:sz w:val="16"/>
        </w:rPr>
        <w:t>con el objetivo de percibir los flujos de efectivo derivados de la ejecución del contrato, </w:t>
      </w:r>
      <w:r>
        <w:rPr>
          <w:color w:val="383838"/>
          <w:sz w:val="16"/>
        </w:rPr>
        <w:t>y </w:t>
      </w:r>
      <w:r>
        <w:rPr>
          <w:color w:val="282828"/>
          <w:sz w:val="16"/>
        </w:rPr>
        <w:t>las condiciones contractuales del activo </w:t>
      </w:r>
      <w:r>
        <w:rPr>
          <w:color w:val="383838"/>
          <w:sz w:val="16"/>
        </w:rPr>
        <w:t>financiero </w:t>
      </w:r>
      <w:r>
        <w:rPr>
          <w:color w:val="282828"/>
          <w:sz w:val="16"/>
        </w:rPr>
        <w:t>dan </w:t>
      </w:r>
      <w:r>
        <w:rPr>
          <w:color w:val="383838"/>
          <w:sz w:val="16"/>
        </w:rPr>
        <w:t>lugar, en </w:t>
      </w:r>
      <w:r>
        <w:rPr>
          <w:color w:val="282828"/>
          <w:sz w:val="16"/>
        </w:rPr>
        <w:t>fechas especificadas, a flujos de efectivo que son únicamente cobros de principal e </w:t>
      </w:r>
      <w:r>
        <w:rPr>
          <w:color w:val="383838"/>
          <w:sz w:val="16"/>
        </w:rPr>
        <w:t>intereses </w:t>
      </w:r>
      <w:r>
        <w:rPr>
          <w:color w:val="282828"/>
          <w:sz w:val="16"/>
        </w:rPr>
        <w:t>sobre el </w:t>
      </w:r>
      <w:r>
        <w:rPr>
          <w:color w:val="383838"/>
          <w:sz w:val="16"/>
        </w:rPr>
        <w:t>importe del </w:t>
      </w:r>
      <w:r>
        <w:rPr>
          <w:color w:val="282828"/>
          <w:sz w:val="16"/>
        </w:rPr>
        <w:t>principal </w:t>
      </w:r>
      <w:r>
        <w:rPr>
          <w:color w:val="282828"/>
          <w:spacing w:val="-3"/>
          <w:sz w:val="16"/>
        </w:rPr>
        <w:t>pendiente</w:t>
      </w:r>
      <w:r>
        <w:rPr>
          <w:color w:val="4F4F4F"/>
          <w:spacing w:val="-3"/>
          <w:sz w:val="16"/>
        </w:rPr>
        <w:t>. </w:t>
      </w:r>
      <w:r>
        <w:rPr>
          <w:color w:val="282828"/>
          <w:sz w:val="16"/>
        </w:rPr>
        <w:t>Los flujos de efect</w:t>
      </w:r>
      <w:r>
        <w:rPr>
          <w:color w:val="4F4F4F"/>
          <w:sz w:val="16"/>
        </w:rPr>
        <w:t>i</w:t>
      </w:r>
      <w:r>
        <w:rPr>
          <w:color w:val="282828"/>
          <w:sz w:val="16"/>
        </w:rPr>
        <w:t>vo contractuales que son únicamente cobros de principal e interés sobre el </w:t>
      </w:r>
      <w:r>
        <w:rPr>
          <w:color w:val="383838"/>
          <w:sz w:val="16"/>
        </w:rPr>
        <w:t>importe </w:t>
      </w:r>
      <w:r>
        <w:rPr>
          <w:color w:val="282828"/>
          <w:sz w:val="16"/>
        </w:rPr>
        <w:t>del principal pendiente son </w:t>
      </w:r>
      <w:r>
        <w:rPr>
          <w:color w:val="383838"/>
          <w:sz w:val="16"/>
        </w:rPr>
        <w:t>inherentes </w:t>
      </w:r>
      <w:r>
        <w:rPr>
          <w:color w:val="282828"/>
          <w:sz w:val="16"/>
        </w:rPr>
        <w:t>a un acuerdo que </w:t>
      </w:r>
      <w:r>
        <w:rPr>
          <w:color w:val="383838"/>
          <w:sz w:val="16"/>
        </w:rPr>
        <w:t>tiene </w:t>
      </w:r>
      <w:r>
        <w:rPr>
          <w:color w:val="282828"/>
          <w:sz w:val="16"/>
        </w:rPr>
        <w:t>la naturaleza de préstamo ordinario o común, sin perjuicio de que la operación se acuerde a un tipo de </w:t>
      </w:r>
      <w:r>
        <w:rPr>
          <w:color w:val="383838"/>
          <w:sz w:val="16"/>
        </w:rPr>
        <w:t>interés </w:t>
      </w:r>
      <w:r>
        <w:rPr>
          <w:color w:val="282828"/>
          <w:sz w:val="16"/>
        </w:rPr>
        <w:t>cero o por debajo de mercado. Con carácter general, se </w:t>
      </w:r>
      <w:r>
        <w:rPr>
          <w:color w:val="383838"/>
          <w:sz w:val="16"/>
        </w:rPr>
        <w:t>incluyen en </w:t>
      </w:r>
      <w:r>
        <w:rPr>
          <w:color w:val="282828"/>
          <w:sz w:val="16"/>
        </w:rPr>
        <w:t>esta</w:t>
      </w:r>
      <w:r>
        <w:rPr>
          <w:color w:val="282828"/>
          <w:spacing w:val="-8"/>
          <w:sz w:val="16"/>
        </w:rPr>
        <w:t> </w:t>
      </w:r>
      <w:r>
        <w:rPr>
          <w:color w:val="282828"/>
          <w:sz w:val="16"/>
        </w:rPr>
        <w:t>categor</w:t>
      </w:r>
      <w:r>
        <w:rPr>
          <w:color w:val="282828"/>
          <w:spacing w:val="-10"/>
          <w:sz w:val="16"/>
        </w:rPr>
        <w:t> </w:t>
      </w:r>
      <w:r>
        <w:rPr>
          <w:color w:val="4F4F4F"/>
          <w:sz w:val="16"/>
        </w:rPr>
        <w:t>í</w:t>
      </w:r>
      <w:r>
        <w:rPr>
          <w:color w:val="282828"/>
          <w:sz w:val="16"/>
        </w:rPr>
        <w:t>a</w:t>
      </w:r>
      <w:r>
        <w:rPr>
          <w:color w:val="282828"/>
          <w:spacing w:val="-9"/>
          <w:sz w:val="16"/>
        </w:rPr>
        <w:t> </w:t>
      </w:r>
      <w:r>
        <w:rPr>
          <w:color w:val="282828"/>
          <w:sz w:val="16"/>
        </w:rPr>
        <w:t>los</w:t>
      </w:r>
      <w:r>
        <w:rPr>
          <w:color w:val="282828"/>
          <w:spacing w:val="-9"/>
          <w:sz w:val="16"/>
        </w:rPr>
        <w:t> </w:t>
      </w:r>
      <w:r>
        <w:rPr>
          <w:color w:val="282828"/>
          <w:sz w:val="16"/>
        </w:rPr>
        <w:t>créditos</w:t>
      </w:r>
      <w:r>
        <w:rPr>
          <w:color w:val="282828"/>
          <w:spacing w:val="-7"/>
          <w:sz w:val="16"/>
        </w:rPr>
        <w:t> </w:t>
      </w:r>
      <w:r>
        <w:rPr>
          <w:color w:val="282828"/>
          <w:sz w:val="16"/>
        </w:rPr>
        <w:t>por</w:t>
      </w:r>
      <w:r>
        <w:rPr>
          <w:color w:val="282828"/>
          <w:spacing w:val="-10"/>
          <w:sz w:val="16"/>
        </w:rPr>
        <w:t> </w:t>
      </w:r>
      <w:r>
        <w:rPr>
          <w:color w:val="282828"/>
          <w:sz w:val="16"/>
        </w:rPr>
        <w:t>operaciones</w:t>
      </w:r>
      <w:r>
        <w:rPr>
          <w:color w:val="282828"/>
          <w:spacing w:val="4"/>
          <w:sz w:val="16"/>
        </w:rPr>
        <w:t> </w:t>
      </w:r>
      <w:r>
        <w:rPr>
          <w:color w:val="282828"/>
          <w:sz w:val="16"/>
        </w:rPr>
        <w:t>comerciales</w:t>
      </w:r>
      <w:r>
        <w:rPr>
          <w:color w:val="282828"/>
          <w:spacing w:val="-3"/>
          <w:sz w:val="16"/>
        </w:rPr>
        <w:t> </w:t>
      </w:r>
      <w:r>
        <w:rPr>
          <w:color w:val="282828"/>
          <w:sz w:val="16"/>
        </w:rPr>
        <w:t>(aquellos</w:t>
      </w:r>
      <w:r>
        <w:rPr>
          <w:color w:val="282828"/>
          <w:spacing w:val="-4"/>
          <w:sz w:val="16"/>
        </w:rPr>
        <w:t> </w:t>
      </w:r>
      <w:r>
        <w:rPr>
          <w:color w:val="282828"/>
          <w:sz w:val="16"/>
        </w:rPr>
        <w:t>activos</w:t>
      </w:r>
      <w:r>
        <w:rPr>
          <w:color w:val="282828"/>
          <w:spacing w:val="-9"/>
          <w:sz w:val="16"/>
        </w:rPr>
        <w:t> </w:t>
      </w:r>
      <w:r>
        <w:rPr>
          <w:color w:val="383838"/>
          <w:sz w:val="16"/>
        </w:rPr>
        <w:t>financieros</w:t>
      </w:r>
      <w:r>
        <w:rPr>
          <w:color w:val="383838"/>
          <w:spacing w:val="3"/>
          <w:sz w:val="16"/>
        </w:rPr>
        <w:t> </w:t>
      </w:r>
      <w:r>
        <w:rPr>
          <w:color w:val="282828"/>
          <w:sz w:val="16"/>
        </w:rPr>
        <w:t>que</w:t>
      </w:r>
      <w:r>
        <w:rPr>
          <w:color w:val="282828"/>
          <w:spacing w:val="-7"/>
          <w:sz w:val="16"/>
        </w:rPr>
        <w:t> </w:t>
      </w:r>
      <w:r>
        <w:rPr>
          <w:color w:val="282828"/>
          <w:sz w:val="16"/>
        </w:rPr>
        <w:t>se</w:t>
      </w:r>
      <w:r>
        <w:rPr>
          <w:color w:val="282828"/>
          <w:spacing w:val="-9"/>
          <w:sz w:val="16"/>
        </w:rPr>
        <w:t> </w:t>
      </w:r>
      <w:r>
        <w:rPr>
          <w:color w:val="282828"/>
          <w:sz w:val="16"/>
        </w:rPr>
        <w:t>originan</w:t>
      </w:r>
      <w:r>
        <w:rPr>
          <w:color w:val="282828"/>
          <w:spacing w:val="-6"/>
          <w:sz w:val="16"/>
        </w:rPr>
        <w:t> </w:t>
      </w:r>
      <w:r>
        <w:rPr>
          <w:color w:val="282828"/>
          <w:sz w:val="16"/>
        </w:rPr>
        <w:t>en</w:t>
      </w:r>
      <w:r>
        <w:rPr>
          <w:color w:val="282828"/>
          <w:spacing w:val="-12"/>
          <w:sz w:val="16"/>
        </w:rPr>
        <w:t> </w:t>
      </w:r>
      <w:r>
        <w:rPr>
          <w:color w:val="282828"/>
          <w:sz w:val="16"/>
        </w:rPr>
        <w:t>la</w:t>
      </w:r>
      <w:r>
        <w:rPr>
          <w:color w:val="282828"/>
          <w:spacing w:val="-7"/>
          <w:sz w:val="16"/>
        </w:rPr>
        <w:t> </w:t>
      </w:r>
      <w:r>
        <w:rPr>
          <w:color w:val="383838"/>
          <w:sz w:val="16"/>
        </w:rPr>
        <w:t>venta</w:t>
      </w:r>
      <w:r>
        <w:rPr>
          <w:color w:val="383838"/>
          <w:spacing w:val="-1"/>
          <w:sz w:val="16"/>
        </w:rPr>
        <w:t> </w:t>
      </w:r>
      <w:r>
        <w:rPr>
          <w:color w:val="282828"/>
          <w:sz w:val="16"/>
        </w:rPr>
        <w:t>de bienes</w:t>
      </w:r>
      <w:r>
        <w:rPr>
          <w:color w:val="282828"/>
          <w:spacing w:val="1"/>
          <w:sz w:val="16"/>
        </w:rPr>
        <w:t> </w:t>
      </w:r>
      <w:r>
        <w:rPr>
          <w:color w:val="282828"/>
          <w:sz w:val="16"/>
        </w:rPr>
        <w:t>y</w:t>
      </w:r>
      <w:r>
        <w:rPr>
          <w:color w:val="282828"/>
          <w:spacing w:val="-8"/>
          <w:sz w:val="16"/>
        </w:rPr>
        <w:t> </w:t>
      </w:r>
      <w:r>
        <w:rPr>
          <w:color w:val="282828"/>
          <w:sz w:val="16"/>
        </w:rPr>
        <w:t>la</w:t>
      </w:r>
      <w:r>
        <w:rPr>
          <w:color w:val="282828"/>
          <w:spacing w:val="-4"/>
          <w:sz w:val="16"/>
        </w:rPr>
        <w:t> </w:t>
      </w:r>
      <w:r>
        <w:rPr>
          <w:color w:val="282828"/>
          <w:sz w:val="16"/>
        </w:rPr>
        <w:t>prestación</w:t>
      </w:r>
      <w:r>
        <w:rPr>
          <w:color w:val="282828"/>
          <w:spacing w:val="-3"/>
          <w:sz w:val="16"/>
        </w:rPr>
        <w:t> </w:t>
      </w:r>
      <w:r>
        <w:rPr>
          <w:color w:val="282828"/>
          <w:sz w:val="16"/>
        </w:rPr>
        <w:t>de</w:t>
      </w:r>
      <w:r>
        <w:rPr>
          <w:color w:val="282828"/>
          <w:spacing w:val="-2"/>
          <w:sz w:val="16"/>
        </w:rPr>
        <w:t> </w:t>
      </w:r>
      <w:r>
        <w:rPr>
          <w:color w:val="282828"/>
          <w:sz w:val="16"/>
        </w:rPr>
        <w:t>servicios</w:t>
      </w:r>
      <w:r>
        <w:rPr>
          <w:color w:val="282828"/>
          <w:spacing w:val="2"/>
          <w:sz w:val="16"/>
        </w:rPr>
        <w:t> </w:t>
      </w:r>
      <w:r>
        <w:rPr>
          <w:color w:val="282828"/>
          <w:sz w:val="16"/>
        </w:rPr>
        <w:t>por</w:t>
      </w:r>
      <w:r>
        <w:rPr>
          <w:color w:val="282828"/>
          <w:spacing w:val="-4"/>
          <w:sz w:val="16"/>
        </w:rPr>
        <w:t> </w:t>
      </w:r>
      <w:r>
        <w:rPr>
          <w:color w:val="282828"/>
          <w:sz w:val="16"/>
        </w:rPr>
        <w:t>operaciones</w:t>
      </w:r>
      <w:r>
        <w:rPr>
          <w:color w:val="282828"/>
          <w:spacing w:val="8"/>
          <w:sz w:val="16"/>
        </w:rPr>
        <w:t> </w:t>
      </w:r>
      <w:r>
        <w:rPr>
          <w:color w:val="282828"/>
          <w:sz w:val="16"/>
        </w:rPr>
        <w:t>de</w:t>
      </w:r>
      <w:r>
        <w:rPr>
          <w:color w:val="282828"/>
          <w:spacing w:val="-4"/>
          <w:sz w:val="16"/>
        </w:rPr>
        <w:t> </w:t>
      </w:r>
      <w:r>
        <w:rPr>
          <w:color w:val="282828"/>
          <w:sz w:val="16"/>
        </w:rPr>
        <w:t>tráfico</w:t>
      </w:r>
      <w:r>
        <w:rPr>
          <w:color w:val="282828"/>
          <w:spacing w:val="-7"/>
          <w:sz w:val="16"/>
        </w:rPr>
        <w:t> </w:t>
      </w:r>
      <w:r>
        <w:rPr>
          <w:color w:val="282828"/>
          <w:sz w:val="16"/>
        </w:rPr>
        <w:t>de</w:t>
      </w:r>
      <w:r>
        <w:rPr>
          <w:color w:val="282828"/>
          <w:spacing w:val="-7"/>
          <w:sz w:val="16"/>
        </w:rPr>
        <w:t> </w:t>
      </w:r>
      <w:r>
        <w:rPr>
          <w:color w:val="383838"/>
          <w:sz w:val="16"/>
        </w:rPr>
        <w:t>la</w:t>
      </w:r>
      <w:r>
        <w:rPr>
          <w:color w:val="383838"/>
          <w:spacing w:val="-4"/>
          <w:sz w:val="16"/>
        </w:rPr>
        <w:t> </w:t>
      </w:r>
      <w:r>
        <w:rPr>
          <w:color w:val="282828"/>
          <w:sz w:val="16"/>
        </w:rPr>
        <w:t>empresa</w:t>
      </w:r>
      <w:r>
        <w:rPr>
          <w:color w:val="282828"/>
          <w:spacing w:val="6"/>
          <w:sz w:val="16"/>
        </w:rPr>
        <w:t> </w:t>
      </w:r>
      <w:r>
        <w:rPr>
          <w:color w:val="282828"/>
          <w:sz w:val="16"/>
        </w:rPr>
        <w:t>con</w:t>
      </w:r>
      <w:r>
        <w:rPr>
          <w:color w:val="282828"/>
          <w:spacing w:val="-7"/>
          <w:sz w:val="16"/>
        </w:rPr>
        <w:t> </w:t>
      </w:r>
      <w:r>
        <w:rPr>
          <w:color w:val="282828"/>
          <w:sz w:val="16"/>
        </w:rPr>
        <w:t>cobro</w:t>
      </w:r>
      <w:r>
        <w:rPr>
          <w:color w:val="282828"/>
          <w:spacing w:val="3"/>
          <w:sz w:val="16"/>
        </w:rPr>
        <w:t> </w:t>
      </w:r>
      <w:r>
        <w:rPr>
          <w:color w:val="282828"/>
          <w:sz w:val="16"/>
        </w:rPr>
        <w:t>aplaza</w:t>
      </w:r>
      <w:r>
        <w:rPr>
          <w:color w:val="282828"/>
          <w:spacing w:val="-30"/>
          <w:sz w:val="16"/>
        </w:rPr>
        <w:t> </w:t>
      </w:r>
      <w:r>
        <w:rPr>
          <w:color w:val="282828"/>
          <w:spacing w:val="-5"/>
          <w:sz w:val="16"/>
        </w:rPr>
        <w:t>do)</w:t>
      </w:r>
      <w:r>
        <w:rPr>
          <w:color w:val="4F4F4F"/>
          <w:spacing w:val="-5"/>
          <w:sz w:val="16"/>
        </w:rPr>
        <w:t>,</w:t>
      </w:r>
      <w:r>
        <w:rPr>
          <w:color w:val="4F4F4F"/>
          <w:sz w:val="16"/>
        </w:rPr>
        <w:t> </w:t>
      </w:r>
      <w:r>
        <w:rPr>
          <w:color w:val="383838"/>
          <w:sz w:val="16"/>
        </w:rPr>
        <w:t>y</w:t>
      </w:r>
      <w:r>
        <w:rPr>
          <w:color w:val="383838"/>
          <w:spacing w:val="-13"/>
          <w:sz w:val="16"/>
        </w:rPr>
        <w:t> </w:t>
      </w:r>
      <w:r>
        <w:rPr>
          <w:color w:val="282828"/>
          <w:sz w:val="16"/>
        </w:rPr>
        <w:t>los</w:t>
      </w:r>
      <w:r>
        <w:rPr>
          <w:color w:val="282828"/>
          <w:spacing w:val="-2"/>
          <w:sz w:val="16"/>
        </w:rPr>
        <w:t> </w:t>
      </w:r>
      <w:r>
        <w:rPr>
          <w:color w:val="282828"/>
          <w:sz w:val="16"/>
        </w:rPr>
        <w:t>créditos</w:t>
      </w:r>
      <w:r>
        <w:rPr>
          <w:color w:val="282828"/>
          <w:spacing w:val="-3"/>
          <w:sz w:val="16"/>
        </w:rPr>
        <w:t> </w:t>
      </w:r>
      <w:r>
        <w:rPr>
          <w:color w:val="282828"/>
          <w:sz w:val="16"/>
        </w:rPr>
        <w:t>por operaciones no comerciales aquellos activos </w:t>
      </w:r>
      <w:r>
        <w:rPr>
          <w:color w:val="383838"/>
          <w:sz w:val="16"/>
        </w:rPr>
        <w:t>financieros </w:t>
      </w:r>
      <w:r>
        <w:rPr>
          <w:color w:val="282828"/>
          <w:spacing w:val="-7"/>
          <w:sz w:val="16"/>
        </w:rPr>
        <w:t>que</w:t>
      </w:r>
      <w:r>
        <w:rPr>
          <w:color w:val="4F4F4F"/>
          <w:spacing w:val="-7"/>
          <w:sz w:val="16"/>
        </w:rPr>
        <w:t>, </w:t>
      </w:r>
      <w:r>
        <w:rPr>
          <w:color w:val="282828"/>
          <w:sz w:val="16"/>
        </w:rPr>
        <w:t>no siendo </w:t>
      </w:r>
      <w:r>
        <w:rPr>
          <w:color w:val="383838"/>
          <w:sz w:val="16"/>
        </w:rPr>
        <w:t>instrumentos </w:t>
      </w:r>
      <w:r>
        <w:rPr>
          <w:color w:val="282828"/>
          <w:sz w:val="16"/>
        </w:rPr>
        <w:t>de patrimon</w:t>
      </w:r>
      <w:r>
        <w:rPr>
          <w:color w:val="4F4F4F"/>
          <w:sz w:val="16"/>
        </w:rPr>
        <w:t>i</w:t>
      </w:r>
      <w:r>
        <w:rPr>
          <w:color w:val="282828"/>
          <w:sz w:val="16"/>
        </w:rPr>
        <w:t>o ni derivados, no tienen origen comercial y </w:t>
      </w:r>
      <w:r>
        <w:rPr>
          <w:color w:val="383838"/>
          <w:sz w:val="16"/>
        </w:rPr>
        <w:t>cuyos </w:t>
      </w:r>
      <w:r>
        <w:rPr>
          <w:color w:val="282828"/>
          <w:sz w:val="16"/>
        </w:rPr>
        <w:t>cobros son de </w:t>
      </w:r>
      <w:r>
        <w:rPr>
          <w:color w:val="383838"/>
          <w:sz w:val="16"/>
        </w:rPr>
        <w:t>cuantía </w:t>
      </w:r>
      <w:r>
        <w:rPr>
          <w:color w:val="282828"/>
          <w:sz w:val="16"/>
        </w:rPr>
        <w:t>determinada o determinable, que proceden </w:t>
      </w:r>
      <w:r>
        <w:rPr>
          <w:color w:val="383838"/>
          <w:sz w:val="16"/>
        </w:rPr>
        <w:t>de </w:t>
      </w:r>
      <w:r>
        <w:rPr>
          <w:color w:val="282828"/>
          <w:sz w:val="16"/>
        </w:rPr>
        <w:t>operaciones de préstamo o crédito concedidos por la empresa)</w:t>
      </w:r>
      <w:r>
        <w:rPr>
          <w:color w:val="4F4F4F"/>
          <w:sz w:val="16"/>
        </w:rPr>
        <w:t>. </w:t>
      </w:r>
      <w:r>
        <w:rPr>
          <w:color w:val="282828"/>
          <w:sz w:val="16"/>
        </w:rPr>
        <w:t>Es </w:t>
      </w:r>
      <w:r>
        <w:rPr>
          <w:color w:val="282828"/>
          <w:spacing w:val="-3"/>
          <w:sz w:val="16"/>
        </w:rPr>
        <w:t>decir</w:t>
      </w:r>
      <w:r>
        <w:rPr>
          <w:color w:val="4F4F4F"/>
          <w:spacing w:val="-3"/>
          <w:sz w:val="16"/>
        </w:rPr>
        <w:t>, </w:t>
      </w:r>
      <w:r>
        <w:rPr>
          <w:color w:val="383838"/>
          <w:sz w:val="16"/>
        </w:rPr>
        <w:t>dentro </w:t>
      </w:r>
      <w:r>
        <w:rPr>
          <w:color w:val="282828"/>
          <w:sz w:val="16"/>
        </w:rPr>
        <w:t>de </w:t>
      </w:r>
      <w:r>
        <w:rPr>
          <w:color w:val="383838"/>
          <w:sz w:val="16"/>
        </w:rPr>
        <w:t>esta </w:t>
      </w:r>
      <w:r>
        <w:rPr>
          <w:color w:val="282828"/>
          <w:sz w:val="16"/>
        </w:rPr>
        <w:t>categoría estarían los préstamos y cuentas a cobrar </w:t>
      </w:r>
      <w:r>
        <w:rPr>
          <w:color w:val="4F4F4F"/>
          <w:sz w:val="16"/>
        </w:rPr>
        <w:t>, </w:t>
      </w:r>
      <w:r>
        <w:rPr>
          <w:color w:val="282828"/>
          <w:sz w:val="16"/>
        </w:rPr>
        <w:t>así como aquellos valores </w:t>
      </w:r>
      <w:r>
        <w:rPr>
          <w:color w:val="383838"/>
          <w:sz w:val="16"/>
        </w:rPr>
        <w:t>representativos </w:t>
      </w:r>
      <w:r>
        <w:rPr>
          <w:color w:val="282828"/>
          <w:sz w:val="16"/>
        </w:rPr>
        <w:t>de </w:t>
      </w:r>
      <w:r>
        <w:rPr>
          <w:color w:val="282828"/>
          <w:spacing w:val="-8"/>
          <w:sz w:val="16"/>
        </w:rPr>
        <w:t>deuda</w:t>
      </w:r>
      <w:r>
        <w:rPr>
          <w:color w:val="4F4F4F"/>
          <w:spacing w:val="-8"/>
          <w:sz w:val="16"/>
        </w:rPr>
        <w:t>, </w:t>
      </w:r>
      <w:r>
        <w:rPr>
          <w:color w:val="383838"/>
          <w:sz w:val="16"/>
        </w:rPr>
        <w:t>con </w:t>
      </w:r>
      <w:r>
        <w:rPr>
          <w:color w:val="282828"/>
          <w:sz w:val="16"/>
        </w:rPr>
        <w:t>una fecha de vencim</w:t>
      </w:r>
      <w:r>
        <w:rPr>
          <w:color w:val="4F4F4F"/>
          <w:sz w:val="16"/>
        </w:rPr>
        <w:t>i</w:t>
      </w:r>
      <w:r>
        <w:rPr>
          <w:color w:val="282828"/>
          <w:sz w:val="16"/>
        </w:rPr>
        <w:t>ento </w:t>
      </w:r>
      <w:r>
        <w:rPr>
          <w:color w:val="383838"/>
          <w:sz w:val="16"/>
        </w:rPr>
        <w:t>fijada, </w:t>
      </w:r>
      <w:r>
        <w:rPr>
          <w:color w:val="282828"/>
          <w:sz w:val="16"/>
        </w:rPr>
        <w:t>cobros de </w:t>
      </w:r>
      <w:r>
        <w:rPr>
          <w:color w:val="383838"/>
          <w:sz w:val="16"/>
        </w:rPr>
        <w:t>cuantía </w:t>
      </w:r>
      <w:r>
        <w:rPr>
          <w:color w:val="282828"/>
          <w:sz w:val="16"/>
        </w:rPr>
        <w:t>determinada o determinable, que </w:t>
      </w:r>
      <w:r>
        <w:rPr>
          <w:color w:val="383838"/>
          <w:sz w:val="16"/>
        </w:rPr>
        <w:t>se </w:t>
      </w:r>
      <w:r>
        <w:rPr>
          <w:color w:val="282828"/>
          <w:sz w:val="16"/>
        </w:rPr>
        <w:t>negocien en un mercado activo y que la Sociedad tiene </w:t>
      </w:r>
      <w:r>
        <w:rPr>
          <w:color w:val="4F4F4F"/>
          <w:sz w:val="16"/>
        </w:rPr>
        <w:t>i</w:t>
      </w:r>
      <w:r>
        <w:rPr>
          <w:color w:val="282828"/>
          <w:sz w:val="16"/>
        </w:rPr>
        <w:t>ntención y capacidad de conservar hasta su</w:t>
      </w:r>
      <w:r>
        <w:rPr>
          <w:color w:val="282828"/>
          <w:spacing w:val="-7"/>
          <w:sz w:val="16"/>
        </w:rPr>
        <w:t> </w:t>
      </w:r>
      <w:r>
        <w:rPr>
          <w:color w:val="282828"/>
          <w:sz w:val="16"/>
        </w:rPr>
        <w:t>vencimiento</w:t>
      </w:r>
      <w:r>
        <w:rPr>
          <w:color w:val="6E6E6E"/>
          <w:sz w:val="16"/>
        </w:rPr>
        <w:t>.</w:t>
      </w:r>
    </w:p>
    <w:p>
      <w:pPr>
        <w:spacing w:line="328" w:lineRule="auto" w:before="125"/>
        <w:ind w:left="1698" w:right="514" w:firstLine="5"/>
        <w:jc w:val="both"/>
        <w:rPr>
          <w:sz w:val="16"/>
        </w:rPr>
      </w:pPr>
      <w:r>
        <w:rPr>
          <w:color w:val="282828"/>
          <w:sz w:val="16"/>
        </w:rPr>
        <w:t>Valoración </w:t>
      </w:r>
      <w:r>
        <w:rPr>
          <w:color w:val="383838"/>
          <w:sz w:val="16"/>
        </w:rPr>
        <w:t>inicial: Inicialmente se </w:t>
      </w:r>
      <w:r>
        <w:rPr>
          <w:color w:val="282828"/>
          <w:sz w:val="16"/>
        </w:rPr>
        <w:t>valoran por su valor </w:t>
      </w:r>
      <w:r>
        <w:rPr>
          <w:color w:val="383838"/>
          <w:sz w:val="16"/>
        </w:rPr>
        <w:t>razonable, </w:t>
      </w:r>
      <w:r>
        <w:rPr>
          <w:color w:val="282828"/>
          <w:sz w:val="16"/>
        </w:rPr>
        <w:t>más los costes de transacción que les sean directamente atribuibles </w:t>
      </w:r>
      <w:r>
        <w:rPr>
          <w:color w:val="6E6E6E"/>
          <w:sz w:val="16"/>
        </w:rPr>
        <w:t>. </w:t>
      </w:r>
      <w:r>
        <w:rPr>
          <w:color w:val="282828"/>
          <w:sz w:val="16"/>
        </w:rPr>
        <w:t>No obstante </w:t>
      </w:r>
      <w:r>
        <w:rPr>
          <w:color w:val="4F4F4F"/>
          <w:sz w:val="16"/>
        </w:rPr>
        <w:t>, </w:t>
      </w:r>
      <w:r>
        <w:rPr>
          <w:color w:val="282828"/>
          <w:sz w:val="16"/>
        </w:rPr>
        <w:t>los créditos por operaciones </w:t>
      </w:r>
      <w:r>
        <w:rPr>
          <w:color w:val="383838"/>
          <w:sz w:val="16"/>
        </w:rPr>
        <w:t>comerciales </w:t>
      </w:r>
      <w:r>
        <w:rPr>
          <w:color w:val="282828"/>
          <w:sz w:val="16"/>
        </w:rPr>
        <w:t>con </w:t>
      </w:r>
      <w:r>
        <w:rPr>
          <w:color w:val="383838"/>
          <w:sz w:val="16"/>
        </w:rPr>
        <w:t>vencimiento </w:t>
      </w:r>
      <w:r>
        <w:rPr>
          <w:color w:val="282828"/>
          <w:sz w:val="16"/>
        </w:rPr>
        <w:t>no superior a un año y que </w:t>
      </w:r>
      <w:r>
        <w:rPr>
          <w:color w:val="383838"/>
          <w:sz w:val="16"/>
        </w:rPr>
        <w:t>no tienen </w:t>
      </w:r>
      <w:r>
        <w:rPr>
          <w:color w:val="282828"/>
          <w:sz w:val="16"/>
        </w:rPr>
        <w:t>un </w:t>
      </w:r>
      <w:r>
        <w:rPr>
          <w:color w:val="383838"/>
          <w:sz w:val="16"/>
        </w:rPr>
        <w:t>tipo </w:t>
      </w:r>
      <w:r>
        <w:rPr>
          <w:color w:val="282828"/>
          <w:sz w:val="16"/>
        </w:rPr>
        <w:t>de </w:t>
      </w:r>
      <w:r>
        <w:rPr>
          <w:color w:val="383838"/>
          <w:sz w:val="16"/>
        </w:rPr>
        <w:t>interés </w:t>
      </w:r>
      <w:r>
        <w:rPr>
          <w:color w:val="282828"/>
          <w:sz w:val="16"/>
        </w:rPr>
        <w:t>contractual explícito, así como los créditos al personal, los div</w:t>
      </w:r>
      <w:r>
        <w:rPr>
          <w:color w:val="4F4F4F"/>
          <w:sz w:val="16"/>
        </w:rPr>
        <w:t>i</w:t>
      </w:r>
      <w:r>
        <w:rPr>
          <w:color w:val="282828"/>
          <w:sz w:val="16"/>
        </w:rPr>
        <w:t>dendos a </w:t>
      </w:r>
      <w:r>
        <w:rPr>
          <w:color w:val="383838"/>
          <w:sz w:val="16"/>
        </w:rPr>
        <w:t>cobrar </w:t>
      </w:r>
      <w:r>
        <w:rPr>
          <w:color w:val="282828"/>
          <w:sz w:val="16"/>
        </w:rPr>
        <w:t>y los desembolsos exigidos sobre instrumentos de patrimonio, cuyo </w:t>
      </w:r>
      <w:r>
        <w:rPr>
          <w:color w:val="4F4F4F"/>
          <w:sz w:val="16"/>
        </w:rPr>
        <w:t>i</w:t>
      </w:r>
      <w:r>
        <w:rPr>
          <w:color w:val="282828"/>
          <w:sz w:val="16"/>
        </w:rPr>
        <w:t>mport e se espera </w:t>
      </w:r>
      <w:r>
        <w:rPr>
          <w:color w:val="383838"/>
          <w:sz w:val="16"/>
        </w:rPr>
        <w:t>recibir </w:t>
      </w:r>
      <w:r>
        <w:rPr>
          <w:color w:val="282828"/>
          <w:sz w:val="16"/>
        </w:rPr>
        <w:t>en el corto plazo, </w:t>
      </w:r>
      <w:r>
        <w:rPr>
          <w:color w:val="383838"/>
          <w:sz w:val="16"/>
        </w:rPr>
        <w:t>se </w:t>
      </w:r>
      <w:r>
        <w:rPr>
          <w:color w:val="282828"/>
          <w:sz w:val="16"/>
        </w:rPr>
        <w:t>podrán </w:t>
      </w:r>
      <w:r>
        <w:rPr>
          <w:color w:val="383838"/>
          <w:sz w:val="16"/>
        </w:rPr>
        <w:t>valorar </w:t>
      </w:r>
      <w:r>
        <w:rPr>
          <w:color w:val="282828"/>
          <w:sz w:val="16"/>
        </w:rPr>
        <w:t>por su </w:t>
      </w:r>
      <w:r>
        <w:rPr>
          <w:color w:val="383838"/>
          <w:sz w:val="16"/>
        </w:rPr>
        <w:t>valor </w:t>
      </w:r>
      <w:r>
        <w:rPr>
          <w:color w:val="282828"/>
          <w:sz w:val="16"/>
        </w:rPr>
        <w:t>nominal  cuando  </w:t>
      </w:r>
      <w:r>
        <w:rPr>
          <w:color w:val="383838"/>
          <w:sz w:val="16"/>
        </w:rPr>
        <w:t>el </w:t>
      </w:r>
      <w:r>
        <w:rPr>
          <w:color w:val="282828"/>
          <w:sz w:val="16"/>
        </w:rPr>
        <w:t>efecto  de </w:t>
      </w:r>
      <w:r>
        <w:rPr>
          <w:color w:val="383838"/>
          <w:sz w:val="16"/>
        </w:rPr>
        <w:t>no </w:t>
      </w:r>
      <w:r>
        <w:rPr>
          <w:color w:val="282828"/>
          <w:sz w:val="16"/>
        </w:rPr>
        <w:t>actualizar  los </w:t>
      </w:r>
      <w:r>
        <w:rPr>
          <w:color w:val="383838"/>
          <w:sz w:val="16"/>
        </w:rPr>
        <w:t>flujos  </w:t>
      </w:r>
      <w:r>
        <w:rPr>
          <w:color w:val="282828"/>
          <w:sz w:val="16"/>
        </w:rPr>
        <w:t>de  efectivo  no </w:t>
      </w:r>
      <w:r>
        <w:rPr>
          <w:color w:val="383838"/>
          <w:sz w:val="16"/>
        </w:rPr>
        <w:t>sea </w:t>
      </w:r>
      <w:r>
        <w:rPr>
          <w:color w:val="282828"/>
          <w:sz w:val="16"/>
        </w:rPr>
        <w:t>signi ficativo </w:t>
      </w:r>
      <w:r>
        <w:rPr>
          <w:color w:val="4F4F4F"/>
          <w:sz w:val="16"/>
        </w:rPr>
        <w:t>.</w:t>
      </w:r>
    </w:p>
    <w:p>
      <w:pPr>
        <w:spacing w:line="326" w:lineRule="auto" w:before="107"/>
        <w:ind w:left="1694" w:right="525" w:firstLine="5"/>
        <w:jc w:val="both"/>
        <w:rPr>
          <w:sz w:val="16"/>
        </w:rPr>
      </w:pPr>
      <w:r>
        <w:rPr>
          <w:color w:val="282828"/>
          <w:sz w:val="16"/>
        </w:rPr>
        <w:t>Valoración post erior </w:t>
      </w:r>
      <w:r>
        <w:rPr>
          <w:color w:val="4F4F4F"/>
          <w:sz w:val="16"/>
        </w:rPr>
        <w:t>: </w:t>
      </w:r>
      <w:r>
        <w:rPr>
          <w:color w:val="282828"/>
          <w:sz w:val="16"/>
        </w:rPr>
        <w:t>se hace a coste amortizado y los </w:t>
      </w:r>
      <w:r>
        <w:rPr>
          <w:color w:val="383838"/>
          <w:sz w:val="16"/>
        </w:rPr>
        <w:t>intereses </w:t>
      </w:r>
      <w:r>
        <w:rPr>
          <w:color w:val="282828"/>
          <w:sz w:val="16"/>
        </w:rPr>
        <w:t>devengados se contabilizan en la </w:t>
      </w:r>
      <w:r>
        <w:rPr>
          <w:color w:val="383838"/>
          <w:sz w:val="16"/>
        </w:rPr>
        <w:t>cuenta </w:t>
      </w:r>
      <w:r>
        <w:rPr>
          <w:color w:val="282828"/>
          <w:sz w:val="16"/>
        </w:rPr>
        <w:t>de pérdidas </w:t>
      </w:r>
      <w:r>
        <w:rPr>
          <w:color w:val="383838"/>
          <w:sz w:val="16"/>
        </w:rPr>
        <w:t>y </w:t>
      </w:r>
      <w:r>
        <w:rPr>
          <w:color w:val="282828"/>
          <w:sz w:val="16"/>
        </w:rPr>
        <w:t>ganancias, aplicando el método del tipo de </w:t>
      </w:r>
      <w:r>
        <w:rPr>
          <w:color w:val="383838"/>
          <w:sz w:val="16"/>
        </w:rPr>
        <w:t>interés </w:t>
      </w:r>
      <w:r>
        <w:rPr>
          <w:color w:val="282828"/>
          <w:sz w:val="16"/>
        </w:rPr>
        <w:t>efectiv o</w:t>
      </w:r>
      <w:r>
        <w:rPr>
          <w:color w:val="4F4F4F"/>
          <w:sz w:val="16"/>
        </w:rPr>
        <w:t>.</w:t>
      </w:r>
    </w:p>
    <w:p>
      <w:pPr>
        <w:spacing w:line="326" w:lineRule="auto" w:before="120"/>
        <w:ind w:left="1694" w:right="824" w:hanging="2"/>
        <w:jc w:val="both"/>
        <w:rPr>
          <w:sz w:val="16"/>
        </w:rPr>
      </w:pPr>
      <w:r>
        <w:rPr>
          <w:color w:val="282828"/>
          <w:sz w:val="16"/>
        </w:rPr>
        <w:t>No</w:t>
      </w:r>
      <w:r>
        <w:rPr>
          <w:color w:val="282828"/>
          <w:spacing w:val="-5"/>
          <w:sz w:val="16"/>
        </w:rPr>
        <w:t> </w:t>
      </w:r>
      <w:r>
        <w:rPr>
          <w:color w:val="282828"/>
          <w:sz w:val="16"/>
        </w:rPr>
        <w:t>obstante,</w:t>
      </w:r>
      <w:r>
        <w:rPr>
          <w:color w:val="282828"/>
          <w:spacing w:val="-1"/>
          <w:sz w:val="16"/>
        </w:rPr>
        <w:t> </w:t>
      </w:r>
      <w:r>
        <w:rPr>
          <w:color w:val="282828"/>
          <w:sz w:val="16"/>
        </w:rPr>
        <w:t>los</w:t>
      </w:r>
      <w:r>
        <w:rPr>
          <w:color w:val="282828"/>
          <w:spacing w:val="-6"/>
          <w:sz w:val="16"/>
        </w:rPr>
        <w:t> </w:t>
      </w:r>
      <w:r>
        <w:rPr>
          <w:color w:val="282828"/>
          <w:sz w:val="16"/>
        </w:rPr>
        <w:t>créditos</w:t>
      </w:r>
      <w:r>
        <w:rPr>
          <w:color w:val="282828"/>
          <w:spacing w:val="-2"/>
          <w:sz w:val="16"/>
        </w:rPr>
        <w:t> </w:t>
      </w:r>
      <w:r>
        <w:rPr>
          <w:color w:val="282828"/>
          <w:sz w:val="16"/>
        </w:rPr>
        <w:t>con</w:t>
      </w:r>
      <w:r>
        <w:rPr>
          <w:color w:val="282828"/>
          <w:spacing w:val="-13"/>
          <w:sz w:val="16"/>
        </w:rPr>
        <w:t> </w:t>
      </w:r>
      <w:r>
        <w:rPr>
          <w:color w:val="282828"/>
          <w:sz w:val="16"/>
        </w:rPr>
        <w:t>vencimiento</w:t>
      </w:r>
      <w:r>
        <w:rPr>
          <w:color w:val="282828"/>
          <w:spacing w:val="9"/>
          <w:sz w:val="16"/>
        </w:rPr>
        <w:t> </w:t>
      </w:r>
      <w:r>
        <w:rPr>
          <w:color w:val="282828"/>
          <w:sz w:val="16"/>
        </w:rPr>
        <w:t>no</w:t>
      </w:r>
      <w:r>
        <w:rPr>
          <w:color w:val="282828"/>
          <w:spacing w:val="-6"/>
          <w:sz w:val="16"/>
        </w:rPr>
        <w:t> </w:t>
      </w:r>
      <w:r>
        <w:rPr>
          <w:color w:val="282828"/>
          <w:sz w:val="16"/>
        </w:rPr>
        <w:t>superior</w:t>
      </w:r>
      <w:r>
        <w:rPr>
          <w:color w:val="282828"/>
          <w:spacing w:val="3"/>
          <w:sz w:val="16"/>
        </w:rPr>
        <w:t> </w:t>
      </w:r>
      <w:r>
        <w:rPr>
          <w:color w:val="282828"/>
          <w:sz w:val="16"/>
        </w:rPr>
        <w:t>a</w:t>
      </w:r>
      <w:r>
        <w:rPr>
          <w:color w:val="282828"/>
          <w:spacing w:val="-8"/>
          <w:sz w:val="16"/>
        </w:rPr>
        <w:t> </w:t>
      </w:r>
      <w:r>
        <w:rPr>
          <w:color w:val="383838"/>
          <w:sz w:val="16"/>
        </w:rPr>
        <w:t>un</w:t>
      </w:r>
      <w:r>
        <w:rPr>
          <w:color w:val="383838"/>
          <w:spacing w:val="-13"/>
          <w:sz w:val="16"/>
        </w:rPr>
        <w:t> </w:t>
      </w:r>
      <w:r>
        <w:rPr>
          <w:color w:val="282828"/>
          <w:sz w:val="16"/>
        </w:rPr>
        <w:t>año</w:t>
      </w:r>
      <w:r>
        <w:rPr>
          <w:color w:val="282828"/>
          <w:spacing w:val="-10"/>
          <w:sz w:val="16"/>
        </w:rPr>
        <w:t> </w:t>
      </w:r>
      <w:r>
        <w:rPr>
          <w:color w:val="282828"/>
          <w:sz w:val="16"/>
        </w:rPr>
        <w:t>que,</w:t>
      </w:r>
      <w:r>
        <w:rPr>
          <w:color w:val="282828"/>
          <w:spacing w:val="-7"/>
          <w:sz w:val="16"/>
        </w:rPr>
        <w:t> </w:t>
      </w:r>
      <w:r>
        <w:rPr>
          <w:color w:val="282828"/>
          <w:sz w:val="16"/>
        </w:rPr>
        <w:t>de</w:t>
      </w:r>
      <w:r>
        <w:rPr>
          <w:color w:val="282828"/>
          <w:spacing w:val="-7"/>
          <w:sz w:val="16"/>
        </w:rPr>
        <w:t> </w:t>
      </w:r>
      <w:r>
        <w:rPr>
          <w:color w:val="383838"/>
          <w:sz w:val="16"/>
        </w:rPr>
        <w:t>acuerdo </w:t>
      </w:r>
      <w:r>
        <w:rPr>
          <w:color w:val="282828"/>
          <w:sz w:val="16"/>
        </w:rPr>
        <w:t>con</w:t>
      </w:r>
      <w:r>
        <w:rPr>
          <w:color w:val="282828"/>
          <w:spacing w:val="-11"/>
          <w:sz w:val="16"/>
        </w:rPr>
        <w:t> </w:t>
      </w:r>
      <w:r>
        <w:rPr>
          <w:color w:val="282828"/>
          <w:sz w:val="16"/>
        </w:rPr>
        <w:t>lo</w:t>
      </w:r>
      <w:r>
        <w:rPr>
          <w:color w:val="282828"/>
          <w:spacing w:val="-9"/>
          <w:sz w:val="16"/>
        </w:rPr>
        <w:t> </w:t>
      </w:r>
      <w:r>
        <w:rPr>
          <w:color w:val="282828"/>
          <w:sz w:val="16"/>
        </w:rPr>
        <w:t>dispuesto</w:t>
      </w:r>
      <w:r>
        <w:rPr>
          <w:color w:val="282828"/>
          <w:spacing w:val="6"/>
          <w:sz w:val="16"/>
        </w:rPr>
        <w:t> </w:t>
      </w:r>
      <w:r>
        <w:rPr>
          <w:color w:val="282828"/>
          <w:sz w:val="16"/>
        </w:rPr>
        <w:t>en</w:t>
      </w:r>
      <w:r>
        <w:rPr>
          <w:color w:val="282828"/>
          <w:spacing w:val="-12"/>
          <w:sz w:val="16"/>
        </w:rPr>
        <w:t> </w:t>
      </w:r>
      <w:r>
        <w:rPr>
          <w:color w:val="282828"/>
          <w:sz w:val="16"/>
        </w:rPr>
        <w:t>el</w:t>
      </w:r>
      <w:r>
        <w:rPr>
          <w:color w:val="282828"/>
          <w:spacing w:val="-13"/>
          <w:sz w:val="16"/>
        </w:rPr>
        <w:t> </w:t>
      </w:r>
      <w:r>
        <w:rPr>
          <w:color w:val="282828"/>
          <w:sz w:val="16"/>
        </w:rPr>
        <w:t>apartado anterior, se valoren </w:t>
      </w:r>
      <w:r>
        <w:rPr>
          <w:color w:val="383838"/>
          <w:sz w:val="16"/>
        </w:rPr>
        <w:t>inicialmente </w:t>
      </w:r>
      <w:r>
        <w:rPr>
          <w:color w:val="282828"/>
          <w:sz w:val="16"/>
        </w:rPr>
        <w:t>por su valor nominal, continuarán </w:t>
      </w:r>
      <w:r>
        <w:rPr>
          <w:color w:val="383838"/>
          <w:sz w:val="16"/>
        </w:rPr>
        <w:t>valorándose </w:t>
      </w:r>
      <w:r>
        <w:rPr>
          <w:color w:val="282828"/>
          <w:sz w:val="16"/>
        </w:rPr>
        <w:t>por </w:t>
      </w:r>
      <w:r>
        <w:rPr>
          <w:color w:val="383838"/>
          <w:sz w:val="16"/>
        </w:rPr>
        <w:t>dicho importe, </w:t>
      </w:r>
      <w:r>
        <w:rPr>
          <w:color w:val="282828"/>
          <w:sz w:val="16"/>
        </w:rPr>
        <w:t>salvo que se hubieran deteriorado.</w:t>
      </w:r>
    </w:p>
    <w:p>
      <w:pPr>
        <w:spacing w:line="331" w:lineRule="auto" w:before="114"/>
        <w:ind w:left="1695" w:right="579" w:hanging="3"/>
        <w:jc w:val="both"/>
        <w:rPr>
          <w:sz w:val="16"/>
        </w:rPr>
      </w:pPr>
      <w:r>
        <w:rPr>
          <w:color w:val="282828"/>
          <w:sz w:val="16"/>
        </w:rPr>
        <w:t>Cuando</w:t>
      </w:r>
      <w:r>
        <w:rPr>
          <w:color w:val="282828"/>
          <w:spacing w:val="-7"/>
          <w:sz w:val="16"/>
        </w:rPr>
        <w:t> </w:t>
      </w:r>
      <w:r>
        <w:rPr>
          <w:color w:val="282828"/>
          <w:sz w:val="16"/>
        </w:rPr>
        <w:t>los</w:t>
      </w:r>
      <w:r>
        <w:rPr>
          <w:color w:val="282828"/>
          <w:spacing w:val="-14"/>
          <w:sz w:val="16"/>
        </w:rPr>
        <w:t> </w:t>
      </w:r>
      <w:r>
        <w:rPr>
          <w:color w:val="282828"/>
          <w:sz w:val="16"/>
        </w:rPr>
        <w:t>flujos</w:t>
      </w:r>
      <w:r>
        <w:rPr>
          <w:color w:val="282828"/>
          <w:spacing w:val="-12"/>
          <w:sz w:val="16"/>
        </w:rPr>
        <w:t> </w:t>
      </w:r>
      <w:r>
        <w:rPr>
          <w:color w:val="282828"/>
          <w:sz w:val="16"/>
        </w:rPr>
        <w:t>de</w:t>
      </w:r>
      <w:r>
        <w:rPr>
          <w:color w:val="282828"/>
          <w:spacing w:val="-12"/>
          <w:sz w:val="16"/>
        </w:rPr>
        <w:t> </w:t>
      </w:r>
      <w:r>
        <w:rPr>
          <w:color w:val="282828"/>
          <w:sz w:val="16"/>
        </w:rPr>
        <w:t>efectivo contractuales</w:t>
      </w:r>
      <w:r>
        <w:rPr>
          <w:color w:val="282828"/>
          <w:spacing w:val="4"/>
          <w:sz w:val="16"/>
        </w:rPr>
        <w:t> </w:t>
      </w:r>
      <w:r>
        <w:rPr>
          <w:color w:val="282828"/>
          <w:sz w:val="16"/>
        </w:rPr>
        <w:t>de</w:t>
      </w:r>
      <w:r>
        <w:rPr>
          <w:color w:val="282828"/>
          <w:spacing w:val="-16"/>
          <w:sz w:val="16"/>
        </w:rPr>
        <w:t> </w:t>
      </w:r>
      <w:r>
        <w:rPr>
          <w:color w:val="282828"/>
          <w:sz w:val="16"/>
        </w:rPr>
        <w:t>un</w:t>
      </w:r>
      <w:r>
        <w:rPr>
          <w:color w:val="282828"/>
          <w:spacing w:val="-12"/>
          <w:sz w:val="16"/>
        </w:rPr>
        <w:t> </w:t>
      </w:r>
      <w:r>
        <w:rPr>
          <w:color w:val="282828"/>
          <w:sz w:val="16"/>
        </w:rPr>
        <w:t>activo</w:t>
      </w:r>
      <w:r>
        <w:rPr>
          <w:color w:val="282828"/>
          <w:spacing w:val="-8"/>
          <w:sz w:val="16"/>
        </w:rPr>
        <w:t> </w:t>
      </w:r>
      <w:r>
        <w:rPr>
          <w:color w:val="282828"/>
          <w:sz w:val="16"/>
        </w:rPr>
        <w:t>financiero</w:t>
      </w:r>
      <w:r>
        <w:rPr>
          <w:color w:val="282828"/>
          <w:spacing w:val="6"/>
          <w:sz w:val="16"/>
        </w:rPr>
        <w:t> </w:t>
      </w:r>
      <w:r>
        <w:rPr>
          <w:color w:val="282828"/>
          <w:sz w:val="16"/>
        </w:rPr>
        <w:t>se</w:t>
      </w:r>
      <w:r>
        <w:rPr>
          <w:color w:val="282828"/>
          <w:spacing w:val="-17"/>
          <w:sz w:val="16"/>
        </w:rPr>
        <w:t> </w:t>
      </w:r>
      <w:r>
        <w:rPr>
          <w:color w:val="282828"/>
          <w:sz w:val="16"/>
        </w:rPr>
        <w:t>modifican</w:t>
      </w:r>
      <w:r>
        <w:rPr>
          <w:color w:val="282828"/>
          <w:spacing w:val="-6"/>
          <w:sz w:val="16"/>
        </w:rPr>
        <w:t> </w:t>
      </w:r>
      <w:r>
        <w:rPr>
          <w:color w:val="282828"/>
          <w:sz w:val="16"/>
        </w:rPr>
        <w:t>deb</w:t>
      </w:r>
      <w:r>
        <w:rPr>
          <w:color w:val="4F4F4F"/>
          <w:sz w:val="16"/>
        </w:rPr>
        <w:t>i</w:t>
      </w:r>
      <w:r>
        <w:rPr>
          <w:color w:val="282828"/>
          <w:sz w:val="16"/>
        </w:rPr>
        <w:t>do</w:t>
      </w:r>
      <w:r>
        <w:rPr>
          <w:color w:val="282828"/>
          <w:spacing w:val="-13"/>
          <w:sz w:val="16"/>
        </w:rPr>
        <w:t> </w:t>
      </w:r>
      <w:r>
        <w:rPr>
          <w:color w:val="282828"/>
          <w:sz w:val="16"/>
        </w:rPr>
        <w:t>a</w:t>
      </w:r>
      <w:r>
        <w:rPr>
          <w:color w:val="282828"/>
          <w:spacing w:val="-7"/>
          <w:sz w:val="16"/>
        </w:rPr>
        <w:t> </w:t>
      </w:r>
      <w:r>
        <w:rPr>
          <w:color w:val="282828"/>
          <w:sz w:val="16"/>
        </w:rPr>
        <w:t>las</w:t>
      </w:r>
      <w:r>
        <w:rPr>
          <w:color w:val="282828"/>
          <w:spacing w:val="-9"/>
          <w:sz w:val="16"/>
        </w:rPr>
        <w:t> </w:t>
      </w:r>
      <w:r>
        <w:rPr>
          <w:color w:val="282828"/>
          <w:sz w:val="16"/>
        </w:rPr>
        <w:t>dificultades financieras del emisor, la empresa analizará s</w:t>
      </w:r>
      <w:r>
        <w:rPr>
          <w:color w:val="4F4F4F"/>
          <w:sz w:val="16"/>
        </w:rPr>
        <w:t>i </w:t>
      </w:r>
      <w:r>
        <w:rPr>
          <w:color w:val="282828"/>
          <w:sz w:val="16"/>
        </w:rPr>
        <w:t>procede contabilizar una pérdida por deterioro de</w:t>
      </w:r>
      <w:r>
        <w:rPr>
          <w:color w:val="282828"/>
          <w:spacing w:val="-1"/>
          <w:sz w:val="16"/>
        </w:rPr>
        <w:t> </w:t>
      </w:r>
      <w:r>
        <w:rPr>
          <w:color w:val="282828"/>
          <w:sz w:val="16"/>
        </w:rPr>
        <w:t>valor</w:t>
      </w:r>
      <w:r>
        <w:rPr>
          <w:color w:val="6E6E6E"/>
          <w:sz w:val="16"/>
        </w:rPr>
        <w:t>.</w:t>
      </w:r>
    </w:p>
    <w:p>
      <w:pPr>
        <w:spacing w:line="331" w:lineRule="auto" w:before="113"/>
        <w:ind w:left="1690" w:right="524" w:firstLine="2"/>
        <w:jc w:val="both"/>
        <w:rPr>
          <w:sz w:val="16"/>
        </w:rPr>
      </w:pPr>
      <w:r>
        <w:rPr>
          <w:color w:val="282828"/>
          <w:sz w:val="16"/>
        </w:rPr>
        <w:t>Deterioro </w:t>
      </w:r>
      <w:r>
        <w:rPr>
          <w:color w:val="6E6E6E"/>
          <w:sz w:val="16"/>
        </w:rPr>
        <w:t>: </w:t>
      </w:r>
      <w:r>
        <w:rPr>
          <w:color w:val="282828"/>
          <w:sz w:val="16"/>
        </w:rPr>
        <w:t>La Sociedad registra los correspondientes deterioros por </w:t>
      </w:r>
      <w:r>
        <w:rPr>
          <w:color w:val="383838"/>
          <w:sz w:val="16"/>
        </w:rPr>
        <w:t>la </w:t>
      </w:r>
      <w:r>
        <w:rPr>
          <w:color w:val="282828"/>
          <w:sz w:val="16"/>
        </w:rPr>
        <w:t>diferencia existente entre el </w:t>
      </w:r>
      <w:r>
        <w:rPr>
          <w:color w:val="383838"/>
          <w:sz w:val="16"/>
        </w:rPr>
        <w:t>importe a recuperar </w:t>
      </w:r>
      <w:r>
        <w:rPr>
          <w:color w:val="282828"/>
          <w:sz w:val="16"/>
        </w:rPr>
        <w:t>de las cuentas por cobrar y el valor en </w:t>
      </w:r>
      <w:r>
        <w:rPr>
          <w:color w:val="383838"/>
          <w:sz w:val="16"/>
        </w:rPr>
        <w:t>libros </w:t>
      </w:r>
      <w:r>
        <w:rPr>
          <w:color w:val="282828"/>
          <w:sz w:val="16"/>
        </w:rPr>
        <w:t>por el que se encuentran </w:t>
      </w:r>
      <w:r>
        <w:rPr>
          <w:color w:val="383838"/>
          <w:sz w:val="16"/>
        </w:rPr>
        <w:t>registradas.</w:t>
      </w:r>
    </w:p>
    <w:p>
      <w:pPr>
        <w:spacing w:line="326" w:lineRule="auto" w:before="107"/>
        <w:ind w:left="1689" w:right="521" w:firstLine="6"/>
        <w:jc w:val="both"/>
        <w:rPr>
          <w:sz w:val="16"/>
        </w:rPr>
      </w:pPr>
      <w:r>
        <w:rPr>
          <w:color w:val="282828"/>
          <w:sz w:val="16"/>
        </w:rPr>
        <w:t>Al </w:t>
      </w:r>
      <w:r>
        <w:rPr>
          <w:color w:val="383838"/>
          <w:sz w:val="16"/>
        </w:rPr>
        <w:t>menos </w:t>
      </w:r>
      <w:r>
        <w:rPr>
          <w:color w:val="282828"/>
          <w:sz w:val="16"/>
        </w:rPr>
        <w:t>al </w:t>
      </w:r>
      <w:r>
        <w:rPr>
          <w:color w:val="383838"/>
          <w:sz w:val="16"/>
        </w:rPr>
        <w:t>cierre </w:t>
      </w:r>
      <w:r>
        <w:rPr>
          <w:color w:val="282828"/>
          <w:sz w:val="16"/>
        </w:rPr>
        <w:t>del ejercicio, se efectúan las correcciones valorativas </w:t>
      </w:r>
      <w:r>
        <w:rPr>
          <w:color w:val="383838"/>
          <w:sz w:val="16"/>
        </w:rPr>
        <w:t>necesarias </w:t>
      </w:r>
      <w:r>
        <w:rPr>
          <w:color w:val="282828"/>
          <w:sz w:val="16"/>
        </w:rPr>
        <w:t>siempre que existe evidencia objetiva de que el valor de un activo </w:t>
      </w:r>
      <w:r>
        <w:rPr>
          <w:color w:val="383838"/>
          <w:sz w:val="16"/>
        </w:rPr>
        <w:t>financiero Incluido </w:t>
      </w:r>
      <w:r>
        <w:rPr>
          <w:color w:val="282828"/>
          <w:sz w:val="16"/>
        </w:rPr>
        <w:t>en </w:t>
      </w:r>
      <w:r>
        <w:rPr>
          <w:color w:val="383838"/>
          <w:sz w:val="16"/>
        </w:rPr>
        <w:t>esta </w:t>
      </w:r>
      <w:r>
        <w:rPr>
          <w:color w:val="282828"/>
          <w:sz w:val="16"/>
        </w:rPr>
        <w:t>categoría, o de un grupo de activos </w:t>
      </w:r>
      <w:r>
        <w:rPr>
          <w:color w:val="383838"/>
          <w:sz w:val="16"/>
        </w:rPr>
        <w:t>financieros con </w:t>
      </w:r>
      <w:r>
        <w:rPr>
          <w:color w:val="282828"/>
          <w:sz w:val="16"/>
        </w:rPr>
        <w:t>similares características de riesgo valorados colectivamente, se ha deteriorado como </w:t>
      </w:r>
      <w:r>
        <w:rPr>
          <w:color w:val="383838"/>
          <w:sz w:val="16"/>
        </w:rPr>
        <w:t>resultado </w:t>
      </w:r>
      <w:r>
        <w:rPr>
          <w:color w:val="282828"/>
          <w:sz w:val="16"/>
        </w:rPr>
        <w:t>de uno o más eventos que hayan ocurrido después de su reconocimiento </w:t>
      </w:r>
      <w:r>
        <w:rPr>
          <w:color w:val="383838"/>
          <w:sz w:val="16"/>
        </w:rPr>
        <w:t>inicial </w:t>
      </w:r>
      <w:r>
        <w:rPr>
          <w:color w:val="282828"/>
          <w:sz w:val="16"/>
        </w:rPr>
        <w:t>y que ocasionen una reducción o </w:t>
      </w:r>
      <w:r>
        <w:rPr>
          <w:color w:val="383838"/>
          <w:sz w:val="16"/>
        </w:rPr>
        <w:t>retraso </w:t>
      </w:r>
      <w:r>
        <w:rPr>
          <w:color w:val="282828"/>
          <w:sz w:val="16"/>
        </w:rPr>
        <w:t>en los flujos de efectivo estimados </w:t>
      </w:r>
      <w:r>
        <w:rPr>
          <w:color w:val="383838"/>
          <w:sz w:val="16"/>
        </w:rPr>
        <w:t>futuros, </w:t>
      </w:r>
      <w:r>
        <w:rPr>
          <w:color w:val="282828"/>
          <w:sz w:val="16"/>
        </w:rPr>
        <w:t>que pueden venir motivados por la insolvencia del deudor</w:t>
      </w:r>
      <w:r>
        <w:rPr>
          <w:color w:val="4F4F4F"/>
          <w:sz w:val="16"/>
        </w:rPr>
        <w:t>.</w:t>
      </w:r>
    </w:p>
    <w:p>
      <w:pPr>
        <w:spacing w:line="331" w:lineRule="auto" w:before="119"/>
        <w:ind w:left="1685" w:right="526" w:firstLine="3"/>
        <w:jc w:val="both"/>
        <w:rPr>
          <w:sz w:val="16"/>
        </w:rPr>
      </w:pPr>
      <w:r>
        <w:rPr>
          <w:color w:val="282828"/>
          <w:sz w:val="16"/>
        </w:rPr>
        <w:t>La pérdida por deterioro del valor de estos activos </w:t>
      </w:r>
      <w:r>
        <w:rPr>
          <w:color w:val="383838"/>
          <w:sz w:val="16"/>
        </w:rPr>
        <w:t>financieros </w:t>
      </w:r>
      <w:r>
        <w:rPr>
          <w:color w:val="282828"/>
          <w:sz w:val="16"/>
        </w:rPr>
        <w:t>es la diferencia entre su </w:t>
      </w:r>
      <w:r>
        <w:rPr>
          <w:color w:val="383838"/>
          <w:sz w:val="16"/>
        </w:rPr>
        <w:t>valor </w:t>
      </w:r>
      <w:r>
        <w:rPr>
          <w:color w:val="282828"/>
          <w:sz w:val="16"/>
        </w:rPr>
        <w:t>en libros y el valor actual</w:t>
      </w:r>
      <w:r>
        <w:rPr>
          <w:color w:val="282828"/>
          <w:spacing w:val="-9"/>
          <w:sz w:val="16"/>
        </w:rPr>
        <w:t> </w:t>
      </w:r>
      <w:r>
        <w:rPr>
          <w:color w:val="282828"/>
          <w:sz w:val="16"/>
        </w:rPr>
        <w:t>de</w:t>
      </w:r>
      <w:r>
        <w:rPr>
          <w:color w:val="282828"/>
          <w:spacing w:val="-8"/>
          <w:sz w:val="16"/>
        </w:rPr>
        <w:t> </w:t>
      </w:r>
      <w:r>
        <w:rPr>
          <w:color w:val="383838"/>
          <w:sz w:val="16"/>
        </w:rPr>
        <w:t>los</w:t>
      </w:r>
      <w:r>
        <w:rPr>
          <w:color w:val="383838"/>
          <w:spacing w:val="-8"/>
          <w:sz w:val="16"/>
        </w:rPr>
        <w:t> </w:t>
      </w:r>
      <w:r>
        <w:rPr>
          <w:color w:val="282828"/>
          <w:sz w:val="16"/>
        </w:rPr>
        <w:t>flujos</w:t>
      </w:r>
      <w:r>
        <w:rPr>
          <w:color w:val="282828"/>
          <w:spacing w:val="-6"/>
          <w:sz w:val="16"/>
        </w:rPr>
        <w:t> </w:t>
      </w:r>
      <w:r>
        <w:rPr>
          <w:color w:val="282828"/>
          <w:sz w:val="16"/>
        </w:rPr>
        <w:t>de</w:t>
      </w:r>
      <w:r>
        <w:rPr>
          <w:color w:val="282828"/>
          <w:spacing w:val="-7"/>
          <w:sz w:val="16"/>
        </w:rPr>
        <w:t> </w:t>
      </w:r>
      <w:r>
        <w:rPr>
          <w:color w:val="282828"/>
          <w:sz w:val="16"/>
        </w:rPr>
        <w:t>efectivo</w:t>
      </w:r>
      <w:r>
        <w:rPr>
          <w:color w:val="282828"/>
          <w:spacing w:val="-6"/>
          <w:sz w:val="16"/>
        </w:rPr>
        <w:t> </w:t>
      </w:r>
      <w:r>
        <w:rPr>
          <w:color w:val="282828"/>
          <w:sz w:val="16"/>
        </w:rPr>
        <w:t>futuros</w:t>
      </w:r>
      <w:r>
        <w:rPr>
          <w:color w:val="4F4F4F"/>
          <w:sz w:val="16"/>
        </w:rPr>
        <w:t>, </w:t>
      </w:r>
      <w:r>
        <w:rPr>
          <w:color w:val="383838"/>
          <w:sz w:val="16"/>
        </w:rPr>
        <w:t>incluidos,</w:t>
      </w:r>
      <w:r>
        <w:rPr>
          <w:color w:val="383838"/>
          <w:spacing w:val="-5"/>
          <w:sz w:val="16"/>
        </w:rPr>
        <w:t> </w:t>
      </w:r>
      <w:r>
        <w:rPr>
          <w:color w:val="383838"/>
          <w:sz w:val="16"/>
        </w:rPr>
        <w:t>en</w:t>
      </w:r>
      <w:r>
        <w:rPr>
          <w:color w:val="383838"/>
          <w:spacing w:val="-12"/>
          <w:sz w:val="16"/>
        </w:rPr>
        <w:t> </w:t>
      </w:r>
      <w:r>
        <w:rPr>
          <w:color w:val="282828"/>
          <w:sz w:val="16"/>
        </w:rPr>
        <w:t>su</w:t>
      </w:r>
      <w:r>
        <w:rPr>
          <w:color w:val="282828"/>
          <w:spacing w:val="-14"/>
          <w:sz w:val="16"/>
        </w:rPr>
        <w:t> </w:t>
      </w:r>
      <w:r>
        <w:rPr>
          <w:color w:val="282828"/>
          <w:sz w:val="16"/>
        </w:rPr>
        <w:t>caso,</w:t>
      </w:r>
      <w:r>
        <w:rPr>
          <w:color w:val="282828"/>
          <w:spacing w:val="-7"/>
          <w:sz w:val="16"/>
        </w:rPr>
        <w:t> </w:t>
      </w:r>
      <w:r>
        <w:rPr>
          <w:color w:val="282828"/>
          <w:sz w:val="16"/>
        </w:rPr>
        <w:t>los</w:t>
      </w:r>
      <w:r>
        <w:rPr>
          <w:color w:val="282828"/>
          <w:spacing w:val="-7"/>
          <w:sz w:val="16"/>
        </w:rPr>
        <w:t> </w:t>
      </w:r>
      <w:r>
        <w:rPr>
          <w:color w:val="282828"/>
          <w:sz w:val="16"/>
        </w:rPr>
        <w:t>procedentes</w:t>
      </w:r>
      <w:r>
        <w:rPr>
          <w:color w:val="282828"/>
          <w:spacing w:val="4"/>
          <w:sz w:val="16"/>
        </w:rPr>
        <w:t> </w:t>
      </w:r>
      <w:r>
        <w:rPr>
          <w:color w:val="282828"/>
          <w:sz w:val="16"/>
        </w:rPr>
        <w:t>de</w:t>
      </w:r>
      <w:r>
        <w:rPr>
          <w:color w:val="282828"/>
          <w:spacing w:val="-9"/>
          <w:sz w:val="16"/>
        </w:rPr>
        <w:t> </w:t>
      </w:r>
      <w:r>
        <w:rPr>
          <w:color w:val="282828"/>
          <w:sz w:val="16"/>
        </w:rPr>
        <w:t>la</w:t>
      </w:r>
      <w:r>
        <w:rPr>
          <w:color w:val="282828"/>
          <w:spacing w:val="-5"/>
          <w:sz w:val="16"/>
        </w:rPr>
        <w:t> </w:t>
      </w:r>
      <w:r>
        <w:rPr>
          <w:color w:val="282828"/>
          <w:sz w:val="16"/>
        </w:rPr>
        <w:t>ejecución</w:t>
      </w:r>
      <w:r>
        <w:rPr>
          <w:color w:val="282828"/>
          <w:spacing w:val="2"/>
          <w:sz w:val="16"/>
        </w:rPr>
        <w:t> </w:t>
      </w:r>
      <w:r>
        <w:rPr>
          <w:color w:val="282828"/>
          <w:sz w:val="16"/>
        </w:rPr>
        <w:t>de</w:t>
      </w:r>
      <w:r>
        <w:rPr>
          <w:color w:val="282828"/>
          <w:spacing w:val="-8"/>
          <w:sz w:val="16"/>
        </w:rPr>
        <w:t> </w:t>
      </w:r>
      <w:r>
        <w:rPr>
          <w:color w:val="383838"/>
          <w:sz w:val="16"/>
        </w:rPr>
        <w:t>las</w:t>
      </w:r>
      <w:r>
        <w:rPr>
          <w:color w:val="383838"/>
          <w:spacing w:val="-5"/>
          <w:sz w:val="16"/>
        </w:rPr>
        <w:t> </w:t>
      </w:r>
      <w:r>
        <w:rPr>
          <w:color w:val="282828"/>
          <w:sz w:val="16"/>
        </w:rPr>
        <w:t>garantías reales y personales, que se estima van a </w:t>
      </w:r>
      <w:r>
        <w:rPr>
          <w:color w:val="282828"/>
          <w:spacing w:val="-3"/>
          <w:sz w:val="16"/>
        </w:rPr>
        <w:t>generar </w:t>
      </w:r>
      <w:r>
        <w:rPr>
          <w:color w:val="4F4F4F"/>
          <w:sz w:val="16"/>
        </w:rPr>
        <w:t>, </w:t>
      </w:r>
      <w:r>
        <w:rPr>
          <w:color w:val="282828"/>
          <w:sz w:val="16"/>
        </w:rPr>
        <w:t>descontados al tipo de </w:t>
      </w:r>
      <w:r>
        <w:rPr>
          <w:color w:val="4F4F4F"/>
          <w:sz w:val="16"/>
        </w:rPr>
        <w:t>i</w:t>
      </w:r>
      <w:r>
        <w:rPr>
          <w:color w:val="282828"/>
          <w:sz w:val="16"/>
        </w:rPr>
        <w:t>nterés efectivo calculado en el momento de su </w:t>
      </w:r>
      <w:r>
        <w:rPr>
          <w:color w:val="383838"/>
          <w:sz w:val="16"/>
        </w:rPr>
        <w:t>reconocimiento</w:t>
      </w:r>
      <w:r>
        <w:rPr>
          <w:color w:val="383838"/>
          <w:spacing w:val="-15"/>
          <w:sz w:val="16"/>
        </w:rPr>
        <w:t> </w:t>
      </w:r>
      <w:r>
        <w:rPr>
          <w:color w:val="383838"/>
          <w:sz w:val="16"/>
        </w:rPr>
        <w:t>inicial.</w:t>
      </w:r>
    </w:p>
    <w:p>
      <w:pPr>
        <w:spacing w:after="0" w:line="331" w:lineRule="auto"/>
        <w:jc w:val="both"/>
        <w:rPr>
          <w:sz w:val="16"/>
        </w:rPr>
        <w:sectPr>
          <w:pgSz w:w="11910" w:h="16850"/>
          <w:pgMar w:header="1005" w:footer="1708" w:top="1280" w:bottom="1960" w:left="160" w:right="1340"/>
        </w:sectPr>
      </w:pPr>
    </w:p>
    <w:p>
      <w:pPr>
        <w:pStyle w:val="BodyText"/>
        <w:rPr>
          <w:sz w:val="20"/>
        </w:rPr>
      </w:pPr>
    </w:p>
    <w:p>
      <w:pPr>
        <w:pStyle w:val="BodyText"/>
        <w:rPr>
          <w:sz w:val="20"/>
        </w:rPr>
      </w:pPr>
    </w:p>
    <w:p>
      <w:pPr>
        <w:pStyle w:val="BodyText"/>
        <w:rPr>
          <w:sz w:val="22"/>
        </w:rPr>
      </w:pPr>
    </w:p>
    <w:p>
      <w:pPr>
        <w:pStyle w:val="BodyText"/>
        <w:spacing w:line="350" w:lineRule="auto" w:before="1"/>
        <w:ind w:left="1728" w:right="532" w:firstLine="4"/>
        <w:jc w:val="both"/>
      </w:pPr>
      <w:r>
        <w:rPr>
          <w:color w:val="2A2A2A"/>
          <w:w w:val="105"/>
        </w:rPr>
        <w:t>Las correcciones de valor por deterioro, así como su reversión cuando el importe de dicha pérdida disminuyese por causas relacionadas con un evento posterior, se reconocen como un gasto o </w:t>
      </w:r>
      <w:r>
        <w:rPr>
          <w:color w:val="3A3A3A"/>
          <w:w w:val="105"/>
        </w:rPr>
        <w:t>un ingreso, respectivamente, </w:t>
      </w:r>
      <w:r>
        <w:rPr>
          <w:color w:val="2A2A2A"/>
          <w:w w:val="105"/>
        </w:rPr>
        <w:t>en la cuenta de pérdidas y ganancias </w:t>
      </w:r>
      <w:r>
        <w:rPr>
          <w:color w:val="4B4B4B"/>
          <w:w w:val="105"/>
        </w:rPr>
        <w:t>. </w:t>
      </w:r>
      <w:r>
        <w:rPr>
          <w:color w:val="3A3A3A"/>
          <w:w w:val="105"/>
        </w:rPr>
        <w:t>La </w:t>
      </w:r>
      <w:r>
        <w:rPr>
          <w:color w:val="2A2A2A"/>
          <w:w w:val="105"/>
        </w:rPr>
        <w:t>reversión del deterioro tiene como límite el valor en libros del activo que estaría reconocido en la fecha de reversión si no se hubiese </w:t>
      </w:r>
      <w:r>
        <w:rPr>
          <w:color w:val="3A3A3A"/>
          <w:w w:val="105"/>
        </w:rPr>
        <w:t>registrado </w:t>
      </w:r>
      <w:r>
        <w:rPr>
          <w:color w:val="2A2A2A"/>
          <w:w w:val="105"/>
        </w:rPr>
        <w:t>el deterioro del valor</w:t>
      </w:r>
      <w:r>
        <w:rPr>
          <w:color w:val="646464"/>
          <w:w w:val="105"/>
        </w:rPr>
        <w:t>.</w:t>
      </w:r>
    </w:p>
    <w:p>
      <w:pPr>
        <w:spacing w:before="89"/>
        <w:ind w:left="1734" w:right="0" w:firstLine="0"/>
        <w:jc w:val="both"/>
        <w:rPr>
          <w:rFonts w:ascii="Times New Roman" w:hAnsi="Times New Roman"/>
          <w:b/>
          <w:i/>
          <w:sz w:val="17"/>
        </w:rPr>
      </w:pPr>
      <w:r>
        <w:rPr>
          <w:rFonts w:ascii="Times New Roman" w:hAnsi="Times New Roman"/>
          <w:b/>
          <w:i/>
          <w:color w:val="181818"/>
          <w:sz w:val="17"/>
        </w:rPr>
        <w:t>Activos </w:t>
      </w:r>
      <w:r>
        <w:rPr>
          <w:rFonts w:ascii="Times New Roman" w:hAnsi="Times New Roman"/>
          <w:b/>
          <w:i/>
          <w:color w:val="2A2A2A"/>
          <w:sz w:val="17"/>
        </w:rPr>
        <w:t>financieros a valor razonable con </w:t>
      </w:r>
      <w:r>
        <w:rPr>
          <w:rFonts w:ascii="Times New Roman" w:hAnsi="Times New Roman"/>
          <w:b/>
          <w:i/>
          <w:color w:val="181818"/>
          <w:sz w:val="17"/>
        </w:rPr>
        <w:t>cambios en </w:t>
      </w:r>
      <w:r>
        <w:rPr>
          <w:rFonts w:ascii="Times New Roman" w:hAnsi="Times New Roman"/>
          <w:b/>
          <w:i/>
          <w:color w:val="2A2A2A"/>
          <w:sz w:val="17"/>
        </w:rPr>
        <w:t>la cuenta de pérdidas </w:t>
      </w:r>
      <w:r>
        <w:rPr>
          <w:rFonts w:ascii="Times New Roman" w:hAnsi="Times New Roman"/>
          <w:b/>
          <w:i/>
          <w:color w:val="181818"/>
          <w:sz w:val="17"/>
        </w:rPr>
        <w:t>y </w:t>
      </w:r>
      <w:r>
        <w:rPr>
          <w:rFonts w:ascii="Times New Roman" w:hAnsi="Times New Roman"/>
          <w:b/>
          <w:i/>
          <w:color w:val="2A2A2A"/>
          <w:sz w:val="17"/>
        </w:rPr>
        <w:t>ganancias.</w:t>
      </w:r>
    </w:p>
    <w:p>
      <w:pPr>
        <w:pStyle w:val="BodyText"/>
        <w:spacing w:before="4"/>
        <w:rPr>
          <w:rFonts w:ascii="Times New Roman"/>
          <w:b/>
          <w:i/>
          <w:sz w:val="16"/>
        </w:rPr>
      </w:pPr>
    </w:p>
    <w:p>
      <w:pPr>
        <w:pStyle w:val="BodyText"/>
        <w:spacing w:line="345" w:lineRule="auto"/>
        <w:ind w:left="1724" w:right="502" w:firstLine="3"/>
        <w:jc w:val="both"/>
      </w:pPr>
      <w:r>
        <w:rPr>
          <w:color w:val="2A2A2A"/>
          <w:w w:val="105"/>
        </w:rPr>
        <w:t>Se </w:t>
      </w:r>
      <w:r>
        <w:rPr>
          <w:color w:val="3A3A3A"/>
          <w:w w:val="105"/>
        </w:rPr>
        <w:t>incluyen </w:t>
      </w:r>
      <w:r>
        <w:rPr>
          <w:color w:val="2A2A2A"/>
          <w:w w:val="105"/>
        </w:rPr>
        <w:t>en esta categor </w:t>
      </w:r>
      <w:r>
        <w:rPr>
          <w:color w:val="4B4B4B"/>
          <w:w w:val="105"/>
        </w:rPr>
        <w:t>í</w:t>
      </w:r>
      <w:r>
        <w:rPr>
          <w:color w:val="2A2A2A"/>
          <w:w w:val="105"/>
        </w:rPr>
        <w:t>a todos los activos </w:t>
      </w:r>
      <w:r>
        <w:rPr>
          <w:color w:val="3A3A3A"/>
          <w:w w:val="105"/>
        </w:rPr>
        <w:t>financieros, </w:t>
      </w:r>
      <w:r>
        <w:rPr>
          <w:color w:val="2A2A2A"/>
          <w:w w:val="105"/>
        </w:rPr>
        <w:t>salvo que proceda su clasificación en alguna de </w:t>
      </w:r>
      <w:r>
        <w:rPr>
          <w:color w:val="3A3A3A"/>
          <w:w w:val="105"/>
        </w:rPr>
        <w:t>las </w:t>
      </w:r>
      <w:r>
        <w:rPr>
          <w:color w:val="2A2A2A"/>
          <w:w w:val="105"/>
        </w:rPr>
        <w:t>restantes cat egorías</w:t>
      </w:r>
      <w:r>
        <w:rPr>
          <w:color w:val="646464"/>
          <w:w w:val="105"/>
        </w:rPr>
        <w:t>. </w:t>
      </w:r>
      <w:r>
        <w:rPr>
          <w:color w:val="2A2A2A"/>
          <w:w w:val="105"/>
        </w:rPr>
        <w:t>Se </w:t>
      </w:r>
      <w:r>
        <w:rPr>
          <w:color w:val="3A3A3A"/>
          <w:w w:val="105"/>
        </w:rPr>
        <w:t>incluyen </w:t>
      </w:r>
      <w:r>
        <w:rPr>
          <w:color w:val="2A2A2A"/>
          <w:w w:val="105"/>
        </w:rPr>
        <w:t>obligatoriamente en esta categoría </w:t>
      </w:r>
      <w:r>
        <w:rPr>
          <w:color w:val="3A3A3A"/>
          <w:w w:val="105"/>
        </w:rPr>
        <w:t>los </w:t>
      </w:r>
      <w:r>
        <w:rPr>
          <w:color w:val="2A2A2A"/>
          <w:w w:val="105"/>
        </w:rPr>
        <w:t>activos </w:t>
      </w:r>
      <w:r>
        <w:rPr>
          <w:color w:val="3A3A3A"/>
          <w:w w:val="105"/>
        </w:rPr>
        <w:t>financieros </w:t>
      </w:r>
      <w:r>
        <w:rPr>
          <w:color w:val="2A2A2A"/>
          <w:w w:val="105"/>
        </w:rPr>
        <w:t>mantenidos para negociar</w:t>
      </w:r>
      <w:r>
        <w:rPr>
          <w:color w:val="646464"/>
          <w:w w:val="105"/>
        </w:rPr>
        <w:t>.</w:t>
      </w:r>
    </w:p>
    <w:p>
      <w:pPr>
        <w:pStyle w:val="BodyText"/>
        <w:spacing w:line="348" w:lineRule="auto" w:before="120"/>
        <w:ind w:left="1723" w:right="500" w:firstLine="4"/>
        <w:jc w:val="both"/>
      </w:pPr>
      <w:r>
        <w:rPr>
          <w:color w:val="2A2A2A"/>
          <w:w w:val="110"/>
        </w:rPr>
        <w:t>Los </w:t>
      </w:r>
      <w:r>
        <w:rPr>
          <w:color w:val="3A3A3A"/>
          <w:w w:val="110"/>
        </w:rPr>
        <w:t>instrumentos </w:t>
      </w:r>
      <w:r>
        <w:rPr>
          <w:color w:val="2A2A2A"/>
          <w:w w:val="110"/>
        </w:rPr>
        <w:t>de patrimonio que no se mantienen para negociar, n</w:t>
      </w:r>
      <w:r>
        <w:rPr>
          <w:color w:val="4B4B4B"/>
          <w:w w:val="110"/>
        </w:rPr>
        <w:t>i </w:t>
      </w:r>
      <w:r>
        <w:rPr>
          <w:color w:val="2A2A2A"/>
          <w:w w:val="110"/>
        </w:rPr>
        <w:t>se </w:t>
      </w:r>
      <w:r>
        <w:rPr>
          <w:color w:val="3A3A3A"/>
          <w:w w:val="110"/>
        </w:rPr>
        <w:t>valoran </w:t>
      </w:r>
      <w:r>
        <w:rPr>
          <w:color w:val="2A2A2A"/>
          <w:w w:val="110"/>
        </w:rPr>
        <w:t>al </w:t>
      </w:r>
      <w:r>
        <w:rPr>
          <w:color w:val="3A3A3A"/>
          <w:w w:val="110"/>
        </w:rPr>
        <w:t>coste, </w:t>
      </w:r>
      <w:r>
        <w:rPr>
          <w:color w:val="2A2A2A"/>
          <w:w w:val="110"/>
        </w:rPr>
        <w:t>la empresa puede realizar</w:t>
      </w:r>
      <w:r>
        <w:rPr>
          <w:color w:val="2A2A2A"/>
          <w:spacing w:val="-16"/>
          <w:w w:val="110"/>
        </w:rPr>
        <w:t> </w:t>
      </w:r>
      <w:r>
        <w:rPr>
          <w:color w:val="2A2A2A"/>
          <w:w w:val="110"/>
        </w:rPr>
        <w:t>la</w:t>
      </w:r>
      <w:r>
        <w:rPr>
          <w:color w:val="2A2A2A"/>
          <w:spacing w:val="-19"/>
          <w:w w:val="110"/>
        </w:rPr>
        <w:t> </w:t>
      </w:r>
      <w:r>
        <w:rPr>
          <w:color w:val="2A2A2A"/>
          <w:w w:val="110"/>
        </w:rPr>
        <w:t>elección</w:t>
      </w:r>
      <w:r>
        <w:rPr>
          <w:color w:val="2A2A2A"/>
          <w:spacing w:val="-17"/>
          <w:w w:val="110"/>
        </w:rPr>
        <w:t> </w:t>
      </w:r>
      <w:r>
        <w:rPr>
          <w:color w:val="2A2A2A"/>
          <w:w w:val="110"/>
        </w:rPr>
        <w:t>irrevocable</w:t>
      </w:r>
      <w:r>
        <w:rPr>
          <w:color w:val="2A2A2A"/>
          <w:spacing w:val="-14"/>
          <w:w w:val="110"/>
        </w:rPr>
        <w:t> </w:t>
      </w:r>
      <w:r>
        <w:rPr>
          <w:color w:val="2A2A2A"/>
          <w:w w:val="110"/>
        </w:rPr>
        <w:t>en</w:t>
      </w:r>
      <w:r>
        <w:rPr>
          <w:color w:val="2A2A2A"/>
          <w:spacing w:val="-20"/>
          <w:w w:val="110"/>
        </w:rPr>
        <w:t> </w:t>
      </w:r>
      <w:r>
        <w:rPr>
          <w:color w:val="2A2A2A"/>
          <w:w w:val="110"/>
        </w:rPr>
        <w:t>el</w:t>
      </w:r>
      <w:r>
        <w:rPr>
          <w:color w:val="2A2A2A"/>
          <w:spacing w:val="-20"/>
          <w:w w:val="110"/>
        </w:rPr>
        <w:t> </w:t>
      </w:r>
      <w:r>
        <w:rPr>
          <w:color w:val="2A2A2A"/>
          <w:w w:val="110"/>
        </w:rPr>
        <w:t>momento</w:t>
      </w:r>
      <w:r>
        <w:rPr>
          <w:color w:val="2A2A2A"/>
          <w:spacing w:val="-15"/>
          <w:w w:val="110"/>
        </w:rPr>
        <w:t> </w:t>
      </w:r>
      <w:r>
        <w:rPr>
          <w:color w:val="2A2A2A"/>
          <w:w w:val="110"/>
        </w:rPr>
        <w:t>de</w:t>
      </w:r>
      <w:r>
        <w:rPr>
          <w:color w:val="2A2A2A"/>
          <w:spacing w:val="-19"/>
          <w:w w:val="110"/>
        </w:rPr>
        <w:t> </w:t>
      </w:r>
      <w:r>
        <w:rPr>
          <w:color w:val="2A2A2A"/>
          <w:w w:val="110"/>
        </w:rPr>
        <w:t>su</w:t>
      </w:r>
      <w:r>
        <w:rPr>
          <w:color w:val="2A2A2A"/>
          <w:spacing w:val="-20"/>
          <w:w w:val="110"/>
        </w:rPr>
        <w:t> </w:t>
      </w:r>
      <w:r>
        <w:rPr>
          <w:color w:val="2A2A2A"/>
          <w:w w:val="110"/>
        </w:rPr>
        <w:t>reconocimiento</w:t>
      </w:r>
      <w:r>
        <w:rPr>
          <w:color w:val="2A2A2A"/>
          <w:spacing w:val="-20"/>
          <w:w w:val="110"/>
        </w:rPr>
        <w:t> </w:t>
      </w:r>
      <w:r>
        <w:rPr>
          <w:color w:val="2A2A2A"/>
          <w:w w:val="110"/>
        </w:rPr>
        <w:t>inicial</w:t>
      </w:r>
      <w:r>
        <w:rPr>
          <w:color w:val="2A2A2A"/>
          <w:spacing w:val="-16"/>
          <w:w w:val="110"/>
        </w:rPr>
        <w:t> </w:t>
      </w:r>
      <w:r>
        <w:rPr>
          <w:color w:val="2A2A2A"/>
          <w:w w:val="110"/>
        </w:rPr>
        <w:t>de</w:t>
      </w:r>
      <w:r>
        <w:rPr>
          <w:color w:val="2A2A2A"/>
          <w:spacing w:val="-17"/>
          <w:w w:val="110"/>
        </w:rPr>
        <w:t> </w:t>
      </w:r>
      <w:r>
        <w:rPr>
          <w:color w:val="2A2A2A"/>
          <w:w w:val="110"/>
        </w:rPr>
        <w:t>presentar</w:t>
      </w:r>
      <w:r>
        <w:rPr>
          <w:color w:val="2A2A2A"/>
          <w:spacing w:val="-13"/>
          <w:w w:val="110"/>
        </w:rPr>
        <w:t> </w:t>
      </w:r>
      <w:r>
        <w:rPr>
          <w:color w:val="3A3A3A"/>
          <w:w w:val="110"/>
        </w:rPr>
        <w:t>los</w:t>
      </w:r>
      <w:r>
        <w:rPr>
          <w:color w:val="3A3A3A"/>
          <w:spacing w:val="-16"/>
          <w:w w:val="110"/>
        </w:rPr>
        <w:t> </w:t>
      </w:r>
      <w:r>
        <w:rPr>
          <w:color w:val="2A2A2A"/>
          <w:w w:val="110"/>
        </w:rPr>
        <w:t>cambios</w:t>
      </w:r>
      <w:r>
        <w:rPr>
          <w:color w:val="2A2A2A"/>
          <w:spacing w:val="-13"/>
          <w:w w:val="110"/>
        </w:rPr>
        <w:t> </w:t>
      </w:r>
      <w:r>
        <w:rPr>
          <w:color w:val="2A2A2A"/>
          <w:w w:val="110"/>
        </w:rPr>
        <w:t>posteriores</w:t>
      </w:r>
      <w:r>
        <w:rPr>
          <w:color w:val="2A2A2A"/>
          <w:spacing w:val="-12"/>
          <w:w w:val="110"/>
        </w:rPr>
        <w:t> </w:t>
      </w:r>
      <w:r>
        <w:rPr>
          <w:color w:val="2A2A2A"/>
          <w:w w:val="110"/>
        </w:rPr>
        <w:t>en el valor razonable directamente en el patrimonio</w:t>
      </w:r>
      <w:r>
        <w:rPr>
          <w:color w:val="2A2A2A"/>
          <w:spacing w:val="-22"/>
          <w:w w:val="110"/>
        </w:rPr>
        <w:t> </w:t>
      </w:r>
      <w:r>
        <w:rPr>
          <w:color w:val="2A2A2A"/>
          <w:w w:val="110"/>
        </w:rPr>
        <w:t>neto</w:t>
      </w:r>
      <w:r>
        <w:rPr>
          <w:color w:val="646464"/>
          <w:w w:val="110"/>
        </w:rPr>
        <w:t>.</w:t>
      </w:r>
    </w:p>
    <w:p>
      <w:pPr>
        <w:pStyle w:val="BodyText"/>
        <w:spacing w:line="350" w:lineRule="auto" w:before="115"/>
        <w:ind w:left="1724" w:right="514" w:firstLine="2"/>
        <w:jc w:val="both"/>
      </w:pPr>
      <w:r>
        <w:rPr>
          <w:color w:val="3A3A3A"/>
          <w:w w:val="105"/>
        </w:rPr>
        <w:t>En </w:t>
      </w:r>
      <w:r>
        <w:rPr>
          <w:color w:val="2A2A2A"/>
          <w:w w:val="105"/>
        </w:rPr>
        <w:t>todo caso, la empresa puede, en el momento del reconocim</w:t>
      </w:r>
      <w:r>
        <w:rPr>
          <w:color w:val="4B4B4B"/>
          <w:w w:val="105"/>
        </w:rPr>
        <w:t>i</w:t>
      </w:r>
      <w:r>
        <w:rPr>
          <w:color w:val="2A2A2A"/>
          <w:w w:val="105"/>
        </w:rPr>
        <w:t>ento inic</w:t>
      </w:r>
      <w:r>
        <w:rPr>
          <w:color w:val="4B4B4B"/>
          <w:w w:val="105"/>
        </w:rPr>
        <w:t>i</w:t>
      </w:r>
      <w:r>
        <w:rPr>
          <w:color w:val="2A2A2A"/>
          <w:w w:val="105"/>
        </w:rPr>
        <w:t>al, designar un activo financiero de forma </w:t>
      </w:r>
      <w:r>
        <w:rPr>
          <w:color w:val="3A3A3A"/>
          <w:w w:val="105"/>
        </w:rPr>
        <w:t>irrevocable </w:t>
      </w:r>
      <w:r>
        <w:rPr>
          <w:color w:val="2A2A2A"/>
          <w:w w:val="105"/>
        </w:rPr>
        <w:t>como </w:t>
      </w:r>
      <w:r>
        <w:rPr>
          <w:color w:val="3A3A3A"/>
          <w:w w:val="105"/>
        </w:rPr>
        <w:t>medido </w:t>
      </w:r>
      <w:r>
        <w:rPr>
          <w:color w:val="2A2A2A"/>
          <w:w w:val="105"/>
        </w:rPr>
        <w:t>al valor razonable con cambios en la </w:t>
      </w:r>
      <w:r>
        <w:rPr>
          <w:color w:val="3A3A3A"/>
          <w:w w:val="105"/>
        </w:rPr>
        <w:t>cuenta </w:t>
      </w:r>
      <w:r>
        <w:rPr>
          <w:color w:val="2A2A2A"/>
          <w:w w:val="105"/>
        </w:rPr>
        <w:t>de pérdidas y ganancias si haciéndolo elimina o reduce si gn</w:t>
      </w:r>
      <w:r>
        <w:rPr>
          <w:color w:val="4B4B4B"/>
          <w:w w:val="105"/>
        </w:rPr>
        <w:t>if ic</w:t>
      </w:r>
      <w:r>
        <w:rPr>
          <w:color w:val="2A2A2A"/>
          <w:w w:val="105"/>
        </w:rPr>
        <w:t>ativamente una </w:t>
      </w:r>
      <w:r>
        <w:rPr>
          <w:color w:val="3A3A3A"/>
          <w:w w:val="105"/>
        </w:rPr>
        <w:t>incoherencia </w:t>
      </w:r>
      <w:r>
        <w:rPr>
          <w:color w:val="2A2A2A"/>
          <w:w w:val="105"/>
        </w:rPr>
        <w:t>de valoración o asimet r</w:t>
      </w:r>
      <w:r>
        <w:rPr>
          <w:color w:val="4B4B4B"/>
          <w:w w:val="105"/>
        </w:rPr>
        <w:t>í</w:t>
      </w:r>
      <w:r>
        <w:rPr>
          <w:color w:val="2A2A2A"/>
          <w:w w:val="105"/>
        </w:rPr>
        <w:t>a</w:t>
      </w:r>
    </w:p>
    <w:p>
      <w:pPr>
        <w:pStyle w:val="BodyText"/>
        <w:spacing w:line="348" w:lineRule="auto" w:before="114"/>
        <w:ind w:left="1724" w:right="517" w:firstLine="4"/>
        <w:jc w:val="both"/>
      </w:pPr>
      <w:r>
        <w:rPr>
          <w:color w:val="2A2A2A"/>
          <w:w w:val="105"/>
        </w:rPr>
        <w:t>Valoración</w:t>
      </w:r>
      <w:r>
        <w:rPr>
          <w:color w:val="2A2A2A"/>
          <w:spacing w:val="-6"/>
          <w:w w:val="105"/>
        </w:rPr>
        <w:t> </w:t>
      </w:r>
      <w:r>
        <w:rPr>
          <w:color w:val="3A3A3A"/>
          <w:w w:val="105"/>
        </w:rPr>
        <w:t>inicial</w:t>
      </w:r>
      <w:r>
        <w:rPr>
          <w:color w:val="646464"/>
          <w:w w:val="105"/>
        </w:rPr>
        <w:t>:</w:t>
      </w:r>
      <w:r>
        <w:rPr>
          <w:color w:val="646464"/>
          <w:spacing w:val="-9"/>
          <w:w w:val="105"/>
        </w:rPr>
        <w:t> </w:t>
      </w:r>
      <w:r>
        <w:rPr>
          <w:color w:val="2A2A2A"/>
          <w:w w:val="105"/>
        </w:rPr>
        <w:t>Se</w:t>
      </w:r>
      <w:r>
        <w:rPr>
          <w:color w:val="2A2A2A"/>
          <w:spacing w:val="-10"/>
          <w:w w:val="105"/>
        </w:rPr>
        <w:t> </w:t>
      </w:r>
      <w:r>
        <w:rPr>
          <w:color w:val="2A2A2A"/>
          <w:w w:val="105"/>
        </w:rPr>
        <w:t>valoran</w:t>
      </w:r>
      <w:r>
        <w:rPr>
          <w:color w:val="2A2A2A"/>
          <w:spacing w:val="-5"/>
          <w:w w:val="105"/>
        </w:rPr>
        <w:t> </w:t>
      </w:r>
      <w:r>
        <w:rPr>
          <w:color w:val="2A2A2A"/>
          <w:w w:val="105"/>
        </w:rPr>
        <w:t>por</w:t>
      </w:r>
      <w:r>
        <w:rPr>
          <w:color w:val="2A2A2A"/>
          <w:spacing w:val="6"/>
          <w:w w:val="105"/>
        </w:rPr>
        <w:t> </w:t>
      </w:r>
      <w:r>
        <w:rPr>
          <w:color w:val="2A2A2A"/>
          <w:w w:val="105"/>
        </w:rPr>
        <w:t>su</w:t>
      </w:r>
      <w:r>
        <w:rPr>
          <w:color w:val="2A2A2A"/>
          <w:spacing w:val="-11"/>
          <w:w w:val="105"/>
        </w:rPr>
        <w:t> </w:t>
      </w:r>
      <w:r>
        <w:rPr>
          <w:color w:val="3A3A3A"/>
          <w:w w:val="105"/>
        </w:rPr>
        <w:t>valor</w:t>
      </w:r>
      <w:r>
        <w:rPr>
          <w:color w:val="3A3A3A"/>
          <w:spacing w:val="-10"/>
          <w:w w:val="105"/>
        </w:rPr>
        <w:t> </w:t>
      </w:r>
      <w:r>
        <w:rPr>
          <w:color w:val="2A2A2A"/>
          <w:w w:val="105"/>
        </w:rPr>
        <w:t>razonable.</w:t>
      </w:r>
      <w:r>
        <w:rPr>
          <w:color w:val="2A2A2A"/>
          <w:spacing w:val="-3"/>
          <w:w w:val="105"/>
        </w:rPr>
        <w:t> </w:t>
      </w:r>
      <w:r>
        <w:rPr>
          <w:color w:val="2A2A2A"/>
          <w:w w:val="105"/>
        </w:rPr>
        <w:t>Los</w:t>
      </w:r>
      <w:r>
        <w:rPr>
          <w:color w:val="2A2A2A"/>
          <w:spacing w:val="-9"/>
          <w:w w:val="105"/>
        </w:rPr>
        <w:t> </w:t>
      </w:r>
      <w:r>
        <w:rPr>
          <w:color w:val="2A2A2A"/>
          <w:w w:val="105"/>
        </w:rPr>
        <w:t>costes</w:t>
      </w:r>
      <w:r>
        <w:rPr>
          <w:color w:val="2A2A2A"/>
          <w:spacing w:val="-6"/>
          <w:w w:val="105"/>
        </w:rPr>
        <w:t> </w:t>
      </w:r>
      <w:r>
        <w:rPr>
          <w:color w:val="2A2A2A"/>
          <w:w w:val="105"/>
        </w:rPr>
        <w:t>de</w:t>
      </w:r>
      <w:r>
        <w:rPr>
          <w:color w:val="2A2A2A"/>
          <w:spacing w:val="-5"/>
          <w:w w:val="105"/>
        </w:rPr>
        <w:t> </w:t>
      </w:r>
      <w:r>
        <w:rPr>
          <w:color w:val="3A3A3A"/>
          <w:w w:val="105"/>
        </w:rPr>
        <w:t>transacción</w:t>
      </w:r>
      <w:r>
        <w:rPr>
          <w:color w:val="3A3A3A"/>
          <w:spacing w:val="-1"/>
          <w:w w:val="105"/>
        </w:rPr>
        <w:t> </w:t>
      </w:r>
      <w:r>
        <w:rPr>
          <w:color w:val="2A2A2A"/>
          <w:w w:val="105"/>
        </w:rPr>
        <w:t>que</w:t>
      </w:r>
      <w:r>
        <w:rPr>
          <w:color w:val="2A2A2A"/>
          <w:spacing w:val="-6"/>
          <w:w w:val="105"/>
        </w:rPr>
        <w:t> </w:t>
      </w:r>
      <w:r>
        <w:rPr>
          <w:color w:val="2A2A2A"/>
          <w:w w:val="105"/>
        </w:rPr>
        <w:t>les</w:t>
      </w:r>
      <w:r>
        <w:rPr>
          <w:color w:val="2A2A2A"/>
          <w:spacing w:val="-6"/>
          <w:w w:val="105"/>
        </w:rPr>
        <w:t> </w:t>
      </w:r>
      <w:r>
        <w:rPr>
          <w:color w:val="2A2A2A"/>
          <w:w w:val="105"/>
        </w:rPr>
        <w:t>sean</w:t>
      </w:r>
      <w:r>
        <w:rPr>
          <w:color w:val="2A2A2A"/>
          <w:spacing w:val="-9"/>
          <w:w w:val="105"/>
        </w:rPr>
        <w:t> </w:t>
      </w:r>
      <w:r>
        <w:rPr>
          <w:color w:val="2A2A2A"/>
          <w:w w:val="105"/>
        </w:rPr>
        <w:t>directamente</w:t>
      </w:r>
      <w:r>
        <w:rPr>
          <w:color w:val="2A2A2A"/>
          <w:spacing w:val="4"/>
          <w:w w:val="105"/>
        </w:rPr>
        <w:t> </w:t>
      </w:r>
      <w:r>
        <w:rPr>
          <w:color w:val="2A2A2A"/>
          <w:w w:val="105"/>
        </w:rPr>
        <w:t>atribuibles se reconocen en la cuenta de pérdidas y ganancias del</w:t>
      </w:r>
      <w:r>
        <w:rPr>
          <w:color w:val="2A2A2A"/>
          <w:spacing w:val="-17"/>
          <w:w w:val="105"/>
        </w:rPr>
        <w:t> </w:t>
      </w:r>
      <w:r>
        <w:rPr>
          <w:color w:val="2A2A2A"/>
          <w:w w:val="105"/>
        </w:rPr>
        <w:t>ejercicio</w:t>
      </w:r>
      <w:r>
        <w:rPr>
          <w:color w:val="646464"/>
          <w:w w:val="105"/>
        </w:rPr>
        <w:t>.</w:t>
      </w:r>
    </w:p>
    <w:p>
      <w:pPr>
        <w:pStyle w:val="BodyText"/>
        <w:spacing w:before="115"/>
        <w:ind w:left="1723"/>
        <w:jc w:val="both"/>
      </w:pPr>
      <w:r>
        <w:rPr>
          <w:color w:val="2A2A2A"/>
          <w:w w:val="105"/>
        </w:rPr>
        <w:t>Valoración posterior: Valor razonable con cambios en la cuenta de pérdidas y ganancias </w:t>
      </w:r>
      <w:r>
        <w:rPr>
          <w:color w:val="646464"/>
          <w:w w:val="105"/>
        </w:rPr>
        <w:t>.</w:t>
      </w:r>
    </w:p>
    <w:p>
      <w:pPr>
        <w:pStyle w:val="BodyText"/>
        <w:spacing w:before="9"/>
        <w:rPr>
          <w:sz w:val="16"/>
        </w:rPr>
      </w:pPr>
    </w:p>
    <w:p>
      <w:pPr>
        <w:pStyle w:val="BodyText"/>
        <w:spacing w:line="348" w:lineRule="auto"/>
        <w:ind w:left="1722" w:right="502" w:hanging="1"/>
        <w:jc w:val="both"/>
      </w:pPr>
      <w:r>
        <w:rPr>
          <w:color w:val="2A2A2A"/>
          <w:w w:val="105"/>
        </w:rPr>
        <w:t>Deterioro: No se deterioran puesto que están en todo momento valorados por su valor razonabl e</w:t>
      </w:r>
      <w:r>
        <w:rPr>
          <w:color w:val="4B4B4B"/>
          <w:w w:val="105"/>
        </w:rPr>
        <w:t>, </w:t>
      </w:r>
      <w:r>
        <w:rPr>
          <w:color w:val="3A3A3A"/>
          <w:w w:val="105"/>
        </w:rPr>
        <w:t>imputándose </w:t>
      </w:r>
      <w:r>
        <w:rPr>
          <w:color w:val="2A2A2A"/>
          <w:w w:val="105"/>
        </w:rPr>
        <w:t>las variaciones de valor al resultado del ejercicio </w:t>
      </w:r>
      <w:r>
        <w:rPr>
          <w:color w:val="646464"/>
          <w:w w:val="105"/>
        </w:rPr>
        <w:t>.</w:t>
      </w:r>
    </w:p>
    <w:p>
      <w:pPr>
        <w:pStyle w:val="Heading5"/>
        <w:spacing w:before="101"/>
        <w:ind w:left="1724"/>
      </w:pPr>
      <w:r>
        <w:rPr>
          <w:color w:val="2A2A2A"/>
        </w:rPr>
        <w:t>Activos financieros </w:t>
      </w:r>
      <w:r>
        <w:rPr>
          <w:color w:val="181818"/>
        </w:rPr>
        <w:t>a </w:t>
      </w:r>
      <w:r>
        <w:rPr>
          <w:color w:val="2A2A2A"/>
        </w:rPr>
        <w:t>coste.</w:t>
      </w:r>
    </w:p>
    <w:p>
      <w:pPr>
        <w:pStyle w:val="BodyText"/>
        <w:spacing w:before="6"/>
        <w:rPr>
          <w:b/>
          <w:sz w:val="16"/>
        </w:rPr>
      </w:pPr>
    </w:p>
    <w:p>
      <w:pPr>
        <w:pStyle w:val="BodyText"/>
        <w:spacing w:line="348" w:lineRule="auto" w:before="1"/>
        <w:ind w:left="1719" w:right="505" w:firstLine="3"/>
        <w:jc w:val="both"/>
      </w:pPr>
      <w:r>
        <w:rPr>
          <w:color w:val="2A2A2A"/>
          <w:w w:val="105"/>
        </w:rPr>
        <w:t>Dentro de esta categoría se incluyen, entre otras, las </w:t>
      </w:r>
      <w:r>
        <w:rPr>
          <w:color w:val="3A3A3A"/>
          <w:w w:val="105"/>
        </w:rPr>
        <w:t>inversiones </w:t>
      </w:r>
      <w:r>
        <w:rPr>
          <w:color w:val="2A2A2A"/>
          <w:w w:val="105"/>
        </w:rPr>
        <w:t>en el patrimonio de empresas del  grupo, multigrupo y asoc </w:t>
      </w:r>
      <w:r>
        <w:rPr>
          <w:color w:val="4B4B4B"/>
          <w:w w:val="105"/>
        </w:rPr>
        <w:t>i</w:t>
      </w:r>
      <w:r>
        <w:rPr>
          <w:color w:val="2A2A2A"/>
          <w:w w:val="105"/>
        </w:rPr>
        <w:t>adas, así como </w:t>
      </w:r>
      <w:r>
        <w:rPr>
          <w:color w:val="181818"/>
          <w:w w:val="105"/>
        </w:rPr>
        <w:t>la</w:t>
      </w:r>
      <w:r>
        <w:rPr>
          <w:color w:val="3A3A3A"/>
          <w:w w:val="105"/>
        </w:rPr>
        <w:t>s </w:t>
      </w:r>
      <w:r>
        <w:rPr>
          <w:color w:val="2A2A2A"/>
          <w:w w:val="105"/>
        </w:rPr>
        <w:t>restantes </w:t>
      </w:r>
      <w:r>
        <w:rPr>
          <w:color w:val="4B4B4B"/>
          <w:w w:val="105"/>
        </w:rPr>
        <w:t>i</w:t>
      </w:r>
      <w:r>
        <w:rPr>
          <w:color w:val="2A2A2A"/>
          <w:w w:val="105"/>
        </w:rPr>
        <w:t>nversiones en </w:t>
      </w:r>
      <w:r>
        <w:rPr>
          <w:color w:val="3A3A3A"/>
          <w:w w:val="105"/>
        </w:rPr>
        <w:t>instrument </w:t>
      </w:r>
      <w:r>
        <w:rPr>
          <w:color w:val="181818"/>
          <w:w w:val="105"/>
        </w:rPr>
        <w:t>os </w:t>
      </w:r>
      <w:r>
        <w:rPr>
          <w:color w:val="2A2A2A"/>
          <w:w w:val="105"/>
        </w:rPr>
        <w:t>de patrimonio cuyo valor razonable no puede determinarse por referencia a un precio cotizado en un </w:t>
      </w:r>
      <w:r>
        <w:rPr>
          <w:color w:val="3A3A3A"/>
          <w:w w:val="105"/>
        </w:rPr>
        <w:t>mercado </w:t>
      </w:r>
      <w:r>
        <w:rPr>
          <w:color w:val="2A2A2A"/>
          <w:w w:val="105"/>
        </w:rPr>
        <w:t>activo para un </w:t>
      </w:r>
      <w:r>
        <w:rPr>
          <w:color w:val="4B4B4B"/>
          <w:w w:val="105"/>
        </w:rPr>
        <w:t>in </w:t>
      </w:r>
      <w:r>
        <w:rPr>
          <w:color w:val="2A2A2A"/>
          <w:w w:val="105"/>
        </w:rPr>
        <w:t>strum ent o </w:t>
      </w:r>
      <w:r>
        <w:rPr>
          <w:color w:val="646464"/>
          <w:w w:val="105"/>
        </w:rPr>
        <w:t>i</w:t>
      </w:r>
      <w:r>
        <w:rPr>
          <w:color w:val="2A2A2A"/>
          <w:w w:val="105"/>
        </w:rPr>
        <w:t>déntico, o no puede obtenerse una estimación fiable del m</w:t>
      </w:r>
      <w:r>
        <w:rPr>
          <w:color w:val="4B4B4B"/>
          <w:w w:val="105"/>
        </w:rPr>
        <w:t>i</w:t>
      </w:r>
      <w:r>
        <w:rPr>
          <w:color w:val="2A2A2A"/>
          <w:w w:val="105"/>
        </w:rPr>
        <w:t>sm</w:t>
      </w:r>
      <w:r>
        <w:rPr>
          <w:color w:val="2A2A2A"/>
          <w:spacing w:val="-23"/>
          <w:w w:val="105"/>
        </w:rPr>
        <w:t> </w:t>
      </w:r>
      <w:r>
        <w:rPr>
          <w:color w:val="2A2A2A"/>
          <w:spacing w:val="-3"/>
          <w:w w:val="105"/>
        </w:rPr>
        <w:t>o</w:t>
      </w:r>
      <w:r>
        <w:rPr>
          <w:color w:val="646464"/>
          <w:spacing w:val="-3"/>
          <w:w w:val="105"/>
        </w:rPr>
        <w:t>.</w:t>
      </w:r>
    </w:p>
    <w:p>
      <w:pPr>
        <w:pStyle w:val="BodyText"/>
        <w:spacing w:line="348" w:lineRule="auto" w:before="114"/>
        <w:ind w:left="1718" w:right="509" w:hanging="1"/>
        <w:jc w:val="both"/>
      </w:pPr>
      <w:r>
        <w:rPr>
          <w:color w:val="2A2A2A"/>
          <w:w w:val="110"/>
        </w:rPr>
        <w:t>Se</w:t>
      </w:r>
      <w:r>
        <w:rPr>
          <w:color w:val="2A2A2A"/>
          <w:spacing w:val="-11"/>
          <w:w w:val="110"/>
        </w:rPr>
        <w:t> </w:t>
      </w:r>
      <w:r>
        <w:rPr>
          <w:color w:val="3A3A3A"/>
          <w:w w:val="110"/>
        </w:rPr>
        <w:t>incluirán</w:t>
      </w:r>
      <w:r>
        <w:rPr>
          <w:color w:val="3A3A3A"/>
          <w:spacing w:val="-16"/>
          <w:w w:val="110"/>
        </w:rPr>
        <w:t> </w:t>
      </w:r>
      <w:r>
        <w:rPr>
          <w:color w:val="2A2A2A"/>
          <w:w w:val="110"/>
        </w:rPr>
        <w:t>también</w:t>
      </w:r>
      <w:r>
        <w:rPr>
          <w:color w:val="2A2A2A"/>
          <w:spacing w:val="-15"/>
          <w:w w:val="110"/>
        </w:rPr>
        <w:t> </w:t>
      </w:r>
      <w:r>
        <w:rPr>
          <w:color w:val="2A2A2A"/>
          <w:w w:val="110"/>
        </w:rPr>
        <w:t>en</w:t>
      </w:r>
      <w:r>
        <w:rPr>
          <w:color w:val="2A2A2A"/>
          <w:spacing w:val="-15"/>
          <w:w w:val="110"/>
        </w:rPr>
        <w:t> </w:t>
      </w:r>
      <w:r>
        <w:rPr>
          <w:color w:val="2A2A2A"/>
          <w:w w:val="110"/>
        </w:rPr>
        <w:t>esta</w:t>
      </w:r>
      <w:r>
        <w:rPr>
          <w:color w:val="2A2A2A"/>
          <w:spacing w:val="-12"/>
          <w:w w:val="110"/>
        </w:rPr>
        <w:t> </w:t>
      </w:r>
      <w:r>
        <w:rPr>
          <w:color w:val="2A2A2A"/>
          <w:w w:val="110"/>
        </w:rPr>
        <w:t>categoría</w:t>
      </w:r>
      <w:r>
        <w:rPr>
          <w:color w:val="2A2A2A"/>
          <w:spacing w:val="-10"/>
          <w:w w:val="110"/>
        </w:rPr>
        <w:t> </w:t>
      </w:r>
      <w:r>
        <w:rPr>
          <w:color w:val="3A3A3A"/>
          <w:w w:val="110"/>
        </w:rPr>
        <w:t>los</w:t>
      </w:r>
      <w:r>
        <w:rPr>
          <w:color w:val="3A3A3A"/>
          <w:spacing w:val="-14"/>
          <w:w w:val="110"/>
        </w:rPr>
        <w:t> </w:t>
      </w:r>
      <w:r>
        <w:rPr>
          <w:color w:val="2A2A2A"/>
          <w:w w:val="110"/>
        </w:rPr>
        <w:t>préstamos</w:t>
      </w:r>
      <w:r>
        <w:rPr>
          <w:color w:val="2A2A2A"/>
          <w:spacing w:val="-10"/>
          <w:w w:val="110"/>
        </w:rPr>
        <w:t> </w:t>
      </w:r>
      <w:r>
        <w:rPr>
          <w:color w:val="2A2A2A"/>
          <w:w w:val="110"/>
        </w:rPr>
        <w:t>participativos</w:t>
      </w:r>
      <w:r>
        <w:rPr>
          <w:color w:val="2A2A2A"/>
          <w:spacing w:val="-16"/>
          <w:w w:val="110"/>
        </w:rPr>
        <w:t> </w:t>
      </w:r>
      <w:r>
        <w:rPr>
          <w:color w:val="3A3A3A"/>
          <w:w w:val="110"/>
        </w:rPr>
        <w:t>cuyos</w:t>
      </w:r>
      <w:r>
        <w:rPr>
          <w:color w:val="3A3A3A"/>
          <w:spacing w:val="-14"/>
          <w:w w:val="110"/>
        </w:rPr>
        <w:t> </w:t>
      </w:r>
      <w:r>
        <w:rPr>
          <w:color w:val="3A3A3A"/>
          <w:w w:val="110"/>
        </w:rPr>
        <w:t>intereses</w:t>
      </w:r>
      <w:r>
        <w:rPr>
          <w:color w:val="3A3A3A"/>
          <w:spacing w:val="-5"/>
          <w:w w:val="110"/>
        </w:rPr>
        <w:t> </w:t>
      </w:r>
      <w:r>
        <w:rPr>
          <w:color w:val="2A2A2A"/>
          <w:w w:val="110"/>
        </w:rPr>
        <w:t>tengan</w:t>
      </w:r>
      <w:r>
        <w:rPr>
          <w:color w:val="2A2A2A"/>
          <w:spacing w:val="-12"/>
          <w:w w:val="110"/>
        </w:rPr>
        <w:t> </w:t>
      </w:r>
      <w:r>
        <w:rPr>
          <w:color w:val="3A3A3A"/>
          <w:w w:val="110"/>
        </w:rPr>
        <w:t>carácter</w:t>
      </w:r>
      <w:r>
        <w:rPr>
          <w:color w:val="3A3A3A"/>
          <w:spacing w:val="-11"/>
          <w:w w:val="110"/>
        </w:rPr>
        <w:t> </w:t>
      </w:r>
      <w:r>
        <w:rPr>
          <w:color w:val="2A2A2A"/>
          <w:w w:val="110"/>
        </w:rPr>
        <w:t>contingente</w:t>
      </w:r>
      <w:r>
        <w:rPr>
          <w:color w:val="2A2A2A"/>
          <w:spacing w:val="-7"/>
          <w:w w:val="110"/>
        </w:rPr>
        <w:t> </w:t>
      </w:r>
      <w:r>
        <w:rPr>
          <w:color w:val="2A2A2A"/>
          <w:w w:val="110"/>
        </w:rPr>
        <w:t>y cualquier</w:t>
      </w:r>
      <w:r>
        <w:rPr>
          <w:color w:val="2A2A2A"/>
          <w:spacing w:val="-13"/>
          <w:w w:val="110"/>
        </w:rPr>
        <w:t> </w:t>
      </w:r>
      <w:r>
        <w:rPr>
          <w:color w:val="2A2A2A"/>
          <w:w w:val="110"/>
        </w:rPr>
        <w:t>otro</w:t>
      </w:r>
      <w:r>
        <w:rPr>
          <w:color w:val="2A2A2A"/>
          <w:spacing w:val="-15"/>
          <w:w w:val="110"/>
        </w:rPr>
        <w:t> </w:t>
      </w:r>
      <w:r>
        <w:rPr>
          <w:color w:val="2A2A2A"/>
          <w:w w:val="110"/>
        </w:rPr>
        <w:t>activo</w:t>
      </w:r>
      <w:r>
        <w:rPr>
          <w:color w:val="2A2A2A"/>
          <w:spacing w:val="-16"/>
          <w:w w:val="110"/>
        </w:rPr>
        <w:t> </w:t>
      </w:r>
      <w:r>
        <w:rPr>
          <w:color w:val="3A3A3A"/>
          <w:w w:val="110"/>
        </w:rPr>
        <w:t>financiero</w:t>
      </w:r>
      <w:r>
        <w:rPr>
          <w:color w:val="3A3A3A"/>
          <w:spacing w:val="-13"/>
          <w:w w:val="110"/>
        </w:rPr>
        <w:t> </w:t>
      </w:r>
      <w:r>
        <w:rPr>
          <w:color w:val="2A2A2A"/>
          <w:w w:val="110"/>
        </w:rPr>
        <w:t>que</w:t>
      </w:r>
      <w:r>
        <w:rPr>
          <w:color w:val="2A2A2A"/>
          <w:spacing w:val="-19"/>
          <w:w w:val="110"/>
        </w:rPr>
        <w:t> </w:t>
      </w:r>
      <w:r>
        <w:rPr>
          <w:color w:val="3A3A3A"/>
          <w:w w:val="110"/>
        </w:rPr>
        <w:t>inicialmente</w:t>
      </w:r>
      <w:r>
        <w:rPr>
          <w:color w:val="3A3A3A"/>
          <w:spacing w:val="-11"/>
          <w:w w:val="110"/>
        </w:rPr>
        <w:t> </w:t>
      </w:r>
      <w:r>
        <w:rPr>
          <w:color w:val="2A2A2A"/>
          <w:w w:val="110"/>
        </w:rPr>
        <w:t>procediese</w:t>
      </w:r>
      <w:r>
        <w:rPr>
          <w:color w:val="2A2A2A"/>
          <w:spacing w:val="-11"/>
          <w:w w:val="110"/>
        </w:rPr>
        <w:t> </w:t>
      </w:r>
      <w:r>
        <w:rPr>
          <w:color w:val="2A2A2A"/>
          <w:w w:val="110"/>
        </w:rPr>
        <w:t>clasificar</w:t>
      </w:r>
      <w:r>
        <w:rPr>
          <w:color w:val="2A2A2A"/>
          <w:spacing w:val="-8"/>
          <w:w w:val="110"/>
        </w:rPr>
        <w:t> </w:t>
      </w:r>
      <w:r>
        <w:rPr>
          <w:color w:val="2A2A2A"/>
          <w:w w:val="110"/>
        </w:rPr>
        <w:t>en</w:t>
      </w:r>
      <w:r>
        <w:rPr>
          <w:color w:val="2A2A2A"/>
          <w:spacing w:val="-19"/>
          <w:w w:val="110"/>
        </w:rPr>
        <w:t> </w:t>
      </w:r>
      <w:r>
        <w:rPr>
          <w:color w:val="2A2A2A"/>
          <w:w w:val="110"/>
        </w:rPr>
        <w:t>la</w:t>
      </w:r>
      <w:r>
        <w:rPr>
          <w:color w:val="2A2A2A"/>
          <w:spacing w:val="-15"/>
          <w:w w:val="110"/>
        </w:rPr>
        <w:t> </w:t>
      </w:r>
      <w:r>
        <w:rPr>
          <w:color w:val="2A2A2A"/>
          <w:w w:val="110"/>
        </w:rPr>
        <w:t>cartera</w:t>
      </w:r>
      <w:r>
        <w:rPr>
          <w:color w:val="2A2A2A"/>
          <w:spacing w:val="-13"/>
          <w:w w:val="110"/>
        </w:rPr>
        <w:t> </w:t>
      </w:r>
      <w:r>
        <w:rPr>
          <w:color w:val="2A2A2A"/>
          <w:w w:val="110"/>
        </w:rPr>
        <w:t>de</w:t>
      </w:r>
      <w:r>
        <w:rPr>
          <w:color w:val="2A2A2A"/>
          <w:spacing w:val="-17"/>
          <w:w w:val="110"/>
        </w:rPr>
        <w:t> </w:t>
      </w:r>
      <w:r>
        <w:rPr>
          <w:color w:val="3A3A3A"/>
          <w:w w:val="110"/>
        </w:rPr>
        <w:t>valor</w:t>
      </w:r>
      <w:r>
        <w:rPr>
          <w:color w:val="3A3A3A"/>
          <w:spacing w:val="-15"/>
          <w:w w:val="110"/>
        </w:rPr>
        <w:t> </w:t>
      </w:r>
      <w:r>
        <w:rPr>
          <w:color w:val="2A2A2A"/>
          <w:w w:val="110"/>
        </w:rPr>
        <w:t>razonable</w:t>
      </w:r>
      <w:r>
        <w:rPr>
          <w:color w:val="2A2A2A"/>
          <w:spacing w:val="-10"/>
          <w:w w:val="110"/>
        </w:rPr>
        <w:t> </w:t>
      </w:r>
      <w:r>
        <w:rPr>
          <w:color w:val="2A2A2A"/>
          <w:w w:val="110"/>
        </w:rPr>
        <w:t>con</w:t>
      </w:r>
      <w:r>
        <w:rPr>
          <w:color w:val="2A2A2A"/>
          <w:spacing w:val="-19"/>
          <w:w w:val="110"/>
        </w:rPr>
        <w:t> </w:t>
      </w:r>
      <w:r>
        <w:rPr>
          <w:color w:val="2A2A2A"/>
          <w:w w:val="110"/>
        </w:rPr>
        <w:t>cambios en</w:t>
      </w:r>
      <w:r>
        <w:rPr>
          <w:color w:val="2A2A2A"/>
          <w:spacing w:val="-25"/>
          <w:w w:val="110"/>
        </w:rPr>
        <w:t> </w:t>
      </w:r>
      <w:r>
        <w:rPr>
          <w:color w:val="2A2A2A"/>
          <w:w w:val="110"/>
        </w:rPr>
        <w:t>la</w:t>
      </w:r>
      <w:r>
        <w:rPr>
          <w:color w:val="2A2A2A"/>
          <w:spacing w:val="-21"/>
          <w:w w:val="110"/>
        </w:rPr>
        <w:t> </w:t>
      </w:r>
      <w:r>
        <w:rPr>
          <w:color w:val="3A3A3A"/>
          <w:w w:val="110"/>
        </w:rPr>
        <w:t>cuenta</w:t>
      </w:r>
      <w:r>
        <w:rPr>
          <w:color w:val="3A3A3A"/>
          <w:spacing w:val="-18"/>
          <w:w w:val="110"/>
        </w:rPr>
        <w:t> </w:t>
      </w:r>
      <w:r>
        <w:rPr>
          <w:color w:val="2A2A2A"/>
          <w:w w:val="110"/>
        </w:rPr>
        <w:t>de</w:t>
      </w:r>
      <w:r>
        <w:rPr>
          <w:color w:val="2A2A2A"/>
          <w:spacing w:val="-22"/>
          <w:w w:val="110"/>
        </w:rPr>
        <w:t> </w:t>
      </w:r>
      <w:r>
        <w:rPr>
          <w:color w:val="2A2A2A"/>
          <w:w w:val="110"/>
        </w:rPr>
        <w:t>pérdidas</w:t>
      </w:r>
      <w:r>
        <w:rPr>
          <w:color w:val="2A2A2A"/>
          <w:spacing w:val="-13"/>
          <w:w w:val="110"/>
        </w:rPr>
        <w:t> </w:t>
      </w:r>
      <w:r>
        <w:rPr>
          <w:color w:val="2A2A2A"/>
          <w:w w:val="110"/>
        </w:rPr>
        <w:t>y</w:t>
      </w:r>
      <w:r>
        <w:rPr>
          <w:color w:val="2A2A2A"/>
          <w:spacing w:val="-23"/>
          <w:w w:val="110"/>
        </w:rPr>
        <w:t> </w:t>
      </w:r>
      <w:r>
        <w:rPr>
          <w:color w:val="2A2A2A"/>
          <w:w w:val="110"/>
        </w:rPr>
        <w:t>ganancias</w:t>
      </w:r>
      <w:r>
        <w:rPr>
          <w:color w:val="2A2A2A"/>
          <w:spacing w:val="-11"/>
          <w:w w:val="110"/>
        </w:rPr>
        <w:t> </w:t>
      </w:r>
      <w:r>
        <w:rPr>
          <w:color w:val="2A2A2A"/>
          <w:w w:val="110"/>
        </w:rPr>
        <w:t>cuando</w:t>
      </w:r>
      <w:r>
        <w:rPr>
          <w:color w:val="2A2A2A"/>
          <w:spacing w:val="-21"/>
          <w:w w:val="110"/>
        </w:rPr>
        <w:t> </w:t>
      </w:r>
      <w:r>
        <w:rPr>
          <w:color w:val="2A2A2A"/>
          <w:w w:val="110"/>
        </w:rPr>
        <w:t>no</w:t>
      </w:r>
      <w:r>
        <w:rPr>
          <w:color w:val="2A2A2A"/>
          <w:spacing w:val="-19"/>
          <w:w w:val="110"/>
        </w:rPr>
        <w:t> </w:t>
      </w:r>
      <w:r>
        <w:rPr>
          <w:color w:val="2A2A2A"/>
          <w:w w:val="110"/>
        </w:rPr>
        <w:t>sea</w:t>
      </w:r>
      <w:r>
        <w:rPr>
          <w:color w:val="2A2A2A"/>
          <w:spacing w:val="-18"/>
          <w:w w:val="110"/>
        </w:rPr>
        <w:t> </w:t>
      </w:r>
      <w:r>
        <w:rPr>
          <w:color w:val="2A2A2A"/>
          <w:w w:val="110"/>
        </w:rPr>
        <w:t>posible</w:t>
      </w:r>
      <w:r>
        <w:rPr>
          <w:color w:val="2A2A2A"/>
          <w:spacing w:val="-20"/>
          <w:w w:val="110"/>
        </w:rPr>
        <w:t> </w:t>
      </w:r>
      <w:r>
        <w:rPr>
          <w:color w:val="2A2A2A"/>
          <w:w w:val="110"/>
        </w:rPr>
        <w:t>obtener</w:t>
      </w:r>
      <w:r>
        <w:rPr>
          <w:color w:val="2A2A2A"/>
          <w:spacing w:val="-18"/>
          <w:w w:val="110"/>
        </w:rPr>
        <w:t> </w:t>
      </w:r>
      <w:r>
        <w:rPr>
          <w:color w:val="2A2A2A"/>
          <w:w w:val="110"/>
        </w:rPr>
        <w:t>una</w:t>
      </w:r>
      <w:r>
        <w:rPr>
          <w:color w:val="2A2A2A"/>
          <w:spacing w:val="-20"/>
          <w:w w:val="110"/>
        </w:rPr>
        <w:t> </w:t>
      </w:r>
      <w:r>
        <w:rPr>
          <w:color w:val="2A2A2A"/>
          <w:w w:val="110"/>
        </w:rPr>
        <w:t>estimación</w:t>
      </w:r>
      <w:r>
        <w:rPr>
          <w:color w:val="2A2A2A"/>
          <w:spacing w:val="-18"/>
          <w:w w:val="110"/>
        </w:rPr>
        <w:t> </w:t>
      </w:r>
      <w:r>
        <w:rPr>
          <w:color w:val="2A2A2A"/>
          <w:w w:val="110"/>
        </w:rPr>
        <w:t>fiable</w:t>
      </w:r>
      <w:r>
        <w:rPr>
          <w:color w:val="2A2A2A"/>
          <w:spacing w:val="-20"/>
          <w:w w:val="110"/>
        </w:rPr>
        <w:t> </w:t>
      </w:r>
      <w:r>
        <w:rPr>
          <w:color w:val="2A2A2A"/>
          <w:w w:val="110"/>
        </w:rPr>
        <w:t>de</w:t>
      </w:r>
      <w:r>
        <w:rPr>
          <w:color w:val="2A2A2A"/>
          <w:spacing w:val="-22"/>
          <w:w w:val="110"/>
        </w:rPr>
        <w:t> </w:t>
      </w:r>
      <w:r>
        <w:rPr>
          <w:color w:val="2A2A2A"/>
          <w:w w:val="110"/>
        </w:rPr>
        <w:t>su</w:t>
      </w:r>
      <w:r>
        <w:rPr>
          <w:color w:val="2A2A2A"/>
          <w:spacing w:val="-22"/>
          <w:w w:val="110"/>
        </w:rPr>
        <w:t> </w:t>
      </w:r>
      <w:r>
        <w:rPr>
          <w:color w:val="2A2A2A"/>
          <w:w w:val="110"/>
        </w:rPr>
        <w:t>valor</w:t>
      </w:r>
      <w:r>
        <w:rPr>
          <w:color w:val="2A2A2A"/>
          <w:spacing w:val="-21"/>
          <w:w w:val="110"/>
        </w:rPr>
        <w:t> </w:t>
      </w:r>
      <w:r>
        <w:rPr>
          <w:color w:val="2A2A2A"/>
          <w:w w:val="110"/>
        </w:rPr>
        <w:t>razonable</w:t>
      </w:r>
      <w:r>
        <w:rPr>
          <w:color w:val="2A2A2A"/>
          <w:spacing w:val="-29"/>
          <w:w w:val="110"/>
        </w:rPr>
        <w:t> </w:t>
      </w:r>
      <w:r>
        <w:rPr>
          <w:color w:val="646464"/>
          <w:w w:val="110"/>
        </w:rPr>
        <w:t>.</w:t>
      </w:r>
    </w:p>
    <w:p>
      <w:pPr>
        <w:pStyle w:val="BodyText"/>
        <w:spacing w:line="348" w:lineRule="auto" w:before="115"/>
        <w:ind w:left="1718" w:right="511" w:firstLine="5"/>
        <w:jc w:val="both"/>
      </w:pPr>
      <w:r>
        <w:rPr>
          <w:color w:val="2A2A2A"/>
          <w:w w:val="105"/>
        </w:rPr>
        <w:t>Valoración </w:t>
      </w:r>
      <w:r>
        <w:rPr>
          <w:color w:val="3A3A3A"/>
          <w:w w:val="105"/>
        </w:rPr>
        <w:t>inicial: </w:t>
      </w:r>
      <w:r>
        <w:rPr>
          <w:color w:val="2A2A2A"/>
          <w:w w:val="105"/>
        </w:rPr>
        <w:t>Se valoran al coste, que equivale al </w:t>
      </w:r>
      <w:r>
        <w:rPr>
          <w:color w:val="3A3A3A"/>
          <w:w w:val="105"/>
        </w:rPr>
        <w:t>valor razonable </w:t>
      </w:r>
      <w:r>
        <w:rPr>
          <w:color w:val="2A2A2A"/>
          <w:w w:val="105"/>
        </w:rPr>
        <w:t>de la contraprestación entregada más los costes de transacción que </w:t>
      </w:r>
      <w:r>
        <w:rPr>
          <w:color w:val="3A3A3A"/>
          <w:w w:val="105"/>
        </w:rPr>
        <w:t>les </w:t>
      </w:r>
      <w:r>
        <w:rPr>
          <w:color w:val="2A2A2A"/>
          <w:w w:val="105"/>
        </w:rPr>
        <w:t>sean directamente at ribuibles </w:t>
      </w:r>
      <w:r>
        <w:rPr>
          <w:color w:val="646464"/>
          <w:w w:val="105"/>
        </w:rPr>
        <w:t>.</w:t>
      </w:r>
    </w:p>
    <w:p>
      <w:pPr>
        <w:pStyle w:val="BodyText"/>
        <w:spacing w:line="355" w:lineRule="auto" w:before="110"/>
        <w:ind w:left="1715" w:right="505" w:firstLine="4"/>
        <w:jc w:val="both"/>
      </w:pPr>
      <w:r>
        <w:rPr>
          <w:color w:val="2A2A2A"/>
          <w:w w:val="105"/>
        </w:rPr>
        <w:t>Valoración posterior </w:t>
      </w:r>
      <w:r>
        <w:rPr>
          <w:color w:val="4B4B4B"/>
          <w:w w:val="105"/>
        </w:rPr>
        <w:t>: </w:t>
      </w:r>
      <w:r>
        <w:rPr>
          <w:color w:val="2A2A2A"/>
          <w:w w:val="105"/>
        </w:rPr>
        <w:t>Los instrumentos de pat r</w:t>
      </w:r>
      <w:r>
        <w:rPr>
          <w:color w:val="4B4B4B"/>
          <w:w w:val="105"/>
        </w:rPr>
        <w:t>i</w:t>
      </w:r>
      <w:r>
        <w:rPr>
          <w:color w:val="2A2A2A"/>
          <w:w w:val="105"/>
        </w:rPr>
        <w:t>monio </w:t>
      </w:r>
      <w:r>
        <w:rPr>
          <w:color w:val="3A3A3A"/>
          <w:w w:val="105"/>
        </w:rPr>
        <w:t>incluidos </w:t>
      </w:r>
      <w:r>
        <w:rPr>
          <w:color w:val="2A2A2A"/>
          <w:w w:val="105"/>
        </w:rPr>
        <w:t>en </w:t>
      </w:r>
      <w:r>
        <w:rPr>
          <w:color w:val="3A3A3A"/>
          <w:w w:val="105"/>
        </w:rPr>
        <w:t>esta categoría </w:t>
      </w:r>
      <w:r>
        <w:rPr>
          <w:color w:val="2A2A2A"/>
          <w:w w:val="105"/>
        </w:rPr>
        <w:t>se valoran por su coste, menos, en su caso, el </w:t>
      </w:r>
      <w:r>
        <w:rPr>
          <w:color w:val="3A3A3A"/>
          <w:w w:val="105"/>
        </w:rPr>
        <w:t>importe </w:t>
      </w:r>
      <w:r>
        <w:rPr>
          <w:color w:val="2A2A2A"/>
          <w:w w:val="105"/>
        </w:rPr>
        <w:t>acumulado de las correcciones valorat</w:t>
      </w:r>
      <w:r>
        <w:rPr>
          <w:color w:val="4B4B4B"/>
          <w:w w:val="105"/>
        </w:rPr>
        <w:t>i</w:t>
      </w:r>
      <w:r>
        <w:rPr>
          <w:color w:val="2A2A2A"/>
          <w:w w:val="105"/>
        </w:rPr>
        <w:t>vas por deterio ro</w:t>
      </w:r>
      <w:r>
        <w:rPr>
          <w:color w:val="646464"/>
          <w:w w:val="105"/>
        </w:rPr>
        <w:t>.</w:t>
      </w:r>
    </w:p>
    <w:p>
      <w:pPr>
        <w:pStyle w:val="BodyText"/>
        <w:spacing w:line="348" w:lineRule="auto" w:before="105"/>
        <w:ind w:left="1712" w:right="507" w:firstLine="5"/>
        <w:jc w:val="both"/>
      </w:pPr>
      <w:r>
        <w:rPr>
          <w:color w:val="2A2A2A"/>
          <w:w w:val="105"/>
        </w:rPr>
        <w:t>Det erioro </w:t>
      </w:r>
      <w:r>
        <w:rPr>
          <w:color w:val="646464"/>
          <w:w w:val="105"/>
        </w:rPr>
        <w:t>: </w:t>
      </w:r>
      <w:r>
        <w:rPr>
          <w:color w:val="2A2A2A"/>
          <w:w w:val="105"/>
        </w:rPr>
        <w:t>Al menos al cierre del ejercicio, se efectúan las correcciones valorativas necesarias siempre que existe evidencia objetiva de que el valor en libros de una </w:t>
      </w:r>
      <w:r>
        <w:rPr>
          <w:color w:val="3A3A3A"/>
          <w:w w:val="105"/>
        </w:rPr>
        <w:t>inversión </w:t>
      </w:r>
      <w:r>
        <w:rPr>
          <w:color w:val="2A2A2A"/>
          <w:w w:val="105"/>
        </w:rPr>
        <w:t>no es recuperable </w:t>
      </w:r>
      <w:r>
        <w:rPr>
          <w:color w:val="4B4B4B"/>
          <w:w w:val="105"/>
        </w:rPr>
        <w:t>. </w:t>
      </w:r>
      <w:r>
        <w:rPr>
          <w:color w:val="2A2A2A"/>
          <w:w w:val="105"/>
        </w:rPr>
        <w:t>La Sociedad </w:t>
      </w:r>
      <w:r>
        <w:rPr>
          <w:color w:val="3A3A3A"/>
          <w:w w:val="105"/>
        </w:rPr>
        <w:t>registra </w:t>
      </w:r>
      <w:r>
        <w:rPr>
          <w:color w:val="2A2A2A"/>
          <w:w w:val="105"/>
        </w:rPr>
        <w:t>los </w:t>
      </w:r>
      <w:r>
        <w:rPr>
          <w:color w:val="3A3A3A"/>
          <w:w w:val="105"/>
        </w:rPr>
        <w:t>correspondientes </w:t>
      </w:r>
      <w:r>
        <w:rPr>
          <w:color w:val="2A2A2A"/>
          <w:w w:val="105"/>
        </w:rPr>
        <w:t>deterioros por la diferencia existente entre el valor en </w:t>
      </w:r>
      <w:r>
        <w:rPr>
          <w:color w:val="3A3A3A"/>
          <w:w w:val="105"/>
        </w:rPr>
        <w:t>libros </w:t>
      </w:r>
      <w:r>
        <w:rPr>
          <w:color w:val="2A2A2A"/>
          <w:w w:val="105"/>
        </w:rPr>
        <w:t>y el </w:t>
      </w:r>
      <w:r>
        <w:rPr>
          <w:color w:val="181818"/>
          <w:w w:val="105"/>
        </w:rPr>
        <w:t>importe </w:t>
      </w:r>
      <w:r>
        <w:rPr>
          <w:color w:val="3A3A3A"/>
          <w:w w:val="105"/>
        </w:rPr>
        <w:t>recuperable, </w:t>
      </w:r>
      <w:r>
        <w:rPr>
          <w:color w:val="2A2A2A"/>
          <w:w w:val="105"/>
        </w:rPr>
        <w:t>entendido éste como el mayor </w:t>
      </w:r>
      <w:r>
        <w:rPr>
          <w:color w:val="3A3A3A"/>
          <w:w w:val="105"/>
        </w:rPr>
        <w:t>importe </w:t>
      </w:r>
      <w:r>
        <w:rPr>
          <w:color w:val="2A2A2A"/>
          <w:w w:val="105"/>
        </w:rPr>
        <w:t>entre su valor razonable menos </w:t>
      </w:r>
      <w:r>
        <w:rPr>
          <w:color w:val="3A3A3A"/>
          <w:w w:val="105"/>
        </w:rPr>
        <w:t>los </w:t>
      </w:r>
      <w:r>
        <w:rPr>
          <w:color w:val="2A2A2A"/>
          <w:w w:val="105"/>
        </w:rPr>
        <w:t>costes de venta y el valor actual de los </w:t>
      </w:r>
      <w:r>
        <w:rPr>
          <w:color w:val="3A3A3A"/>
          <w:w w:val="105"/>
        </w:rPr>
        <w:t>flujos </w:t>
      </w:r>
      <w:r>
        <w:rPr>
          <w:color w:val="2A2A2A"/>
          <w:w w:val="105"/>
        </w:rPr>
        <w:t>de efectivo </w:t>
      </w:r>
      <w:r>
        <w:rPr>
          <w:color w:val="3A3A3A"/>
          <w:w w:val="105"/>
        </w:rPr>
        <w:t>f</w:t>
      </w:r>
      <w:r>
        <w:rPr>
          <w:color w:val="181818"/>
          <w:w w:val="105"/>
        </w:rPr>
        <w:t>u</w:t>
      </w:r>
      <w:r>
        <w:rPr>
          <w:color w:val="3A3A3A"/>
          <w:w w:val="105"/>
        </w:rPr>
        <w:t>turos </w:t>
      </w:r>
      <w:r>
        <w:rPr>
          <w:color w:val="2A2A2A"/>
          <w:w w:val="105"/>
        </w:rPr>
        <w:t>derivados de </w:t>
      </w:r>
      <w:r>
        <w:rPr>
          <w:color w:val="3A3A3A"/>
          <w:w w:val="105"/>
        </w:rPr>
        <w:t>l</w:t>
      </w:r>
      <w:r>
        <w:rPr>
          <w:color w:val="181818"/>
          <w:w w:val="105"/>
        </w:rPr>
        <w:t>a </w:t>
      </w:r>
      <w:r>
        <w:rPr>
          <w:color w:val="4B4B4B"/>
          <w:w w:val="105"/>
        </w:rPr>
        <w:t>i</w:t>
      </w:r>
      <w:r>
        <w:rPr>
          <w:color w:val="2A2A2A"/>
          <w:w w:val="105"/>
        </w:rPr>
        <w:t>nvers </w:t>
      </w:r>
      <w:r>
        <w:rPr>
          <w:color w:val="4B4B4B"/>
          <w:w w:val="105"/>
        </w:rPr>
        <w:t>i </w:t>
      </w:r>
      <w:r>
        <w:rPr>
          <w:color w:val="2A2A2A"/>
          <w:w w:val="105"/>
        </w:rPr>
        <w:t>ón</w:t>
      </w:r>
      <w:r>
        <w:rPr>
          <w:color w:val="4B4B4B"/>
          <w:w w:val="105"/>
        </w:rPr>
        <w:t>, </w:t>
      </w:r>
      <w:r>
        <w:rPr>
          <w:color w:val="2A2A2A"/>
          <w:w w:val="105"/>
        </w:rPr>
        <w:t>que </w:t>
      </w:r>
      <w:r>
        <w:rPr>
          <w:color w:val="3A3A3A"/>
          <w:w w:val="105"/>
        </w:rPr>
        <w:t>para </w:t>
      </w:r>
      <w:r>
        <w:rPr>
          <w:color w:val="2A2A2A"/>
          <w:w w:val="105"/>
        </w:rPr>
        <w:t>el caso de </w:t>
      </w:r>
      <w:r>
        <w:rPr>
          <w:color w:val="3A3A3A"/>
          <w:w w:val="105"/>
        </w:rPr>
        <w:t>instrumentos </w:t>
      </w:r>
      <w:r>
        <w:rPr>
          <w:color w:val="2A2A2A"/>
          <w:w w:val="105"/>
        </w:rPr>
        <w:t>de patrimonio se calculan, bien mediante la estimac </w:t>
      </w:r>
      <w:r>
        <w:rPr>
          <w:color w:val="4B4B4B"/>
          <w:w w:val="105"/>
        </w:rPr>
        <w:t>i</w:t>
      </w:r>
      <w:r>
        <w:rPr>
          <w:color w:val="2A2A2A"/>
          <w:w w:val="105"/>
        </w:rPr>
        <w:t>ón de los que se espera recibir como consecuencia del reparto de dividendos realizado por la empresa participada y de la enajenación o baja en cuentas de la </w:t>
      </w:r>
      <w:r>
        <w:rPr>
          <w:color w:val="3A3A3A"/>
          <w:w w:val="105"/>
        </w:rPr>
        <w:t>inversión </w:t>
      </w:r>
      <w:r>
        <w:rPr>
          <w:color w:val="2A2A2A"/>
          <w:w w:val="105"/>
        </w:rPr>
        <w:t>en </w:t>
      </w:r>
      <w:r>
        <w:rPr>
          <w:color w:val="3A3A3A"/>
          <w:w w:val="105"/>
        </w:rPr>
        <w:t>la </w:t>
      </w:r>
      <w:r>
        <w:rPr>
          <w:color w:val="2A2A2A"/>
          <w:w w:val="105"/>
        </w:rPr>
        <w:t>misma, bien mediante </w:t>
      </w:r>
      <w:r>
        <w:rPr>
          <w:color w:val="3A3A3A"/>
          <w:w w:val="105"/>
        </w:rPr>
        <w:t>la </w:t>
      </w:r>
      <w:r>
        <w:rPr>
          <w:color w:val="2A2A2A"/>
          <w:w w:val="105"/>
        </w:rPr>
        <w:t>estimación de su participación en los </w:t>
      </w:r>
      <w:r>
        <w:rPr>
          <w:color w:val="3A3A3A"/>
          <w:w w:val="105"/>
        </w:rPr>
        <w:t>flujos </w:t>
      </w:r>
      <w:r>
        <w:rPr>
          <w:color w:val="2A2A2A"/>
          <w:w w:val="105"/>
        </w:rPr>
        <w:t>de efectivo que se espera sean generados </w:t>
      </w:r>
      <w:r>
        <w:rPr>
          <w:color w:val="181818"/>
          <w:w w:val="105"/>
        </w:rPr>
        <w:t>po</w:t>
      </w:r>
      <w:r>
        <w:rPr>
          <w:color w:val="4B4B4B"/>
          <w:w w:val="105"/>
        </w:rPr>
        <w:t>r </w:t>
      </w:r>
      <w:r>
        <w:rPr>
          <w:color w:val="2A2A2A"/>
          <w:w w:val="105"/>
        </w:rPr>
        <w:t>la empresa part icipada</w:t>
      </w:r>
      <w:r>
        <w:rPr>
          <w:color w:val="4B4B4B"/>
          <w:w w:val="105"/>
        </w:rPr>
        <w:t>, </w:t>
      </w:r>
      <w:r>
        <w:rPr>
          <w:color w:val="2A2A2A"/>
          <w:w w:val="105"/>
        </w:rPr>
        <w:t>procedentes tanto de sus actividades ordinarias </w:t>
      </w:r>
      <w:r>
        <w:rPr>
          <w:color w:val="3A3A3A"/>
          <w:w w:val="105"/>
        </w:rPr>
        <w:t>como </w:t>
      </w:r>
      <w:r>
        <w:rPr>
          <w:color w:val="2A2A2A"/>
          <w:w w:val="105"/>
        </w:rPr>
        <w:t>de su enajenación o baja en cuentas </w:t>
      </w:r>
      <w:r>
        <w:rPr>
          <w:color w:val="646464"/>
          <w:w w:val="105"/>
        </w:rPr>
        <w:t>.</w:t>
      </w:r>
    </w:p>
    <w:p>
      <w:pPr>
        <w:spacing w:after="0" w:line="348" w:lineRule="auto"/>
        <w:jc w:val="both"/>
        <w:sectPr>
          <w:pgSz w:w="11910" w:h="16850"/>
          <w:pgMar w:header="1005" w:footer="1708" w:top="1380" w:bottom="1920" w:left="160" w:right="1340"/>
        </w:sectPr>
      </w:pPr>
    </w:p>
    <w:p>
      <w:pPr>
        <w:pStyle w:val="BodyText"/>
        <w:rPr>
          <w:sz w:val="20"/>
        </w:rPr>
      </w:pPr>
    </w:p>
    <w:p>
      <w:pPr>
        <w:pStyle w:val="BodyText"/>
        <w:rPr>
          <w:sz w:val="20"/>
        </w:rPr>
      </w:pPr>
    </w:p>
    <w:p>
      <w:pPr>
        <w:pStyle w:val="BodyText"/>
        <w:spacing w:before="10"/>
        <w:rPr>
          <w:sz w:val="21"/>
        </w:rPr>
      </w:pPr>
    </w:p>
    <w:p>
      <w:pPr>
        <w:spacing w:line="326" w:lineRule="auto" w:before="0"/>
        <w:ind w:left="1721" w:right="514" w:firstLine="0"/>
        <w:jc w:val="both"/>
        <w:rPr>
          <w:sz w:val="16"/>
        </w:rPr>
      </w:pPr>
      <w:r>
        <w:rPr>
          <w:color w:val="2A2A2A"/>
          <w:sz w:val="16"/>
        </w:rPr>
        <w:t>Salvo mejor evidencia del importe recuperable de las invers </w:t>
      </w:r>
      <w:r>
        <w:rPr>
          <w:color w:val="444444"/>
          <w:sz w:val="16"/>
        </w:rPr>
        <w:t>i </w:t>
      </w:r>
      <w:r>
        <w:rPr>
          <w:color w:val="2A2A2A"/>
          <w:spacing w:val="-4"/>
          <w:sz w:val="16"/>
        </w:rPr>
        <w:t>ones </w:t>
      </w:r>
      <w:r>
        <w:rPr>
          <w:color w:val="2A2A2A"/>
          <w:sz w:val="16"/>
        </w:rPr>
        <w:t>en instrumentos de patrimonio, la est </w:t>
      </w:r>
      <w:r>
        <w:rPr>
          <w:color w:val="444444"/>
          <w:sz w:val="16"/>
        </w:rPr>
        <w:t>i</w:t>
      </w:r>
      <w:r>
        <w:rPr>
          <w:color w:val="2A2A2A"/>
          <w:sz w:val="16"/>
        </w:rPr>
        <w:t>mación de la</w:t>
      </w:r>
      <w:r>
        <w:rPr>
          <w:color w:val="2A2A2A"/>
          <w:spacing w:val="-5"/>
          <w:sz w:val="16"/>
        </w:rPr>
        <w:t> </w:t>
      </w:r>
      <w:r>
        <w:rPr>
          <w:color w:val="2A2A2A"/>
          <w:sz w:val="16"/>
        </w:rPr>
        <w:t>pérdida</w:t>
      </w:r>
      <w:r>
        <w:rPr>
          <w:color w:val="2A2A2A"/>
          <w:spacing w:val="6"/>
          <w:sz w:val="16"/>
        </w:rPr>
        <w:t> </w:t>
      </w:r>
      <w:r>
        <w:rPr>
          <w:color w:val="2A2A2A"/>
          <w:sz w:val="16"/>
        </w:rPr>
        <w:t>por</w:t>
      </w:r>
      <w:r>
        <w:rPr>
          <w:color w:val="2A2A2A"/>
          <w:spacing w:val="-3"/>
          <w:sz w:val="16"/>
        </w:rPr>
        <w:t> </w:t>
      </w:r>
      <w:r>
        <w:rPr>
          <w:color w:val="2A2A2A"/>
          <w:sz w:val="16"/>
        </w:rPr>
        <w:t>deterioro</w:t>
      </w:r>
      <w:r>
        <w:rPr>
          <w:color w:val="2A2A2A"/>
          <w:spacing w:val="4"/>
          <w:sz w:val="16"/>
        </w:rPr>
        <w:t> </w:t>
      </w:r>
      <w:r>
        <w:rPr>
          <w:color w:val="2A2A2A"/>
          <w:sz w:val="16"/>
        </w:rPr>
        <w:t>de</w:t>
      </w:r>
      <w:r>
        <w:rPr>
          <w:color w:val="2A2A2A"/>
          <w:spacing w:val="-8"/>
          <w:sz w:val="16"/>
        </w:rPr>
        <w:t> </w:t>
      </w:r>
      <w:r>
        <w:rPr>
          <w:color w:val="2A2A2A"/>
          <w:sz w:val="16"/>
        </w:rPr>
        <w:t>esta</w:t>
      </w:r>
      <w:r>
        <w:rPr>
          <w:color w:val="2A2A2A"/>
          <w:spacing w:val="4"/>
          <w:sz w:val="16"/>
        </w:rPr>
        <w:t> </w:t>
      </w:r>
      <w:r>
        <w:rPr>
          <w:color w:val="2A2A2A"/>
          <w:sz w:val="16"/>
        </w:rPr>
        <w:t>clase de</w:t>
      </w:r>
      <w:r>
        <w:rPr>
          <w:color w:val="2A2A2A"/>
          <w:spacing w:val="-6"/>
          <w:sz w:val="16"/>
        </w:rPr>
        <w:t> </w:t>
      </w:r>
      <w:r>
        <w:rPr>
          <w:color w:val="2A2A2A"/>
          <w:sz w:val="16"/>
        </w:rPr>
        <w:t>act</w:t>
      </w:r>
      <w:r>
        <w:rPr>
          <w:color w:val="2A2A2A"/>
          <w:spacing w:val="-26"/>
          <w:sz w:val="16"/>
        </w:rPr>
        <w:t> </w:t>
      </w:r>
      <w:r>
        <w:rPr>
          <w:color w:val="444444"/>
          <w:spacing w:val="2"/>
          <w:sz w:val="16"/>
        </w:rPr>
        <w:t>i</w:t>
      </w:r>
      <w:r>
        <w:rPr>
          <w:color w:val="2A2A2A"/>
          <w:spacing w:val="2"/>
          <w:sz w:val="16"/>
        </w:rPr>
        <w:t>vos</w:t>
      </w:r>
      <w:r>
        <w:rPr>
          <w:color w:val="2A2A2A"/>
          <w:spacing w:val="-22"/>
          <w:sz w:val="16"/>
        </w:rPr>
        <w:t> </w:t>
      </w:r>
      <w:r>
        <w:rPr>
          <w:color w:val="2A2A2A"/>
          <w:sz w:val="16"/>
        </w:rPr>
        <w:t>se</w:t>
      </w:r>
      <w:r>
        <w:rPr>
          <w:color w:val="2A2A2A"/>
          <w:spacing w:val="-9"/>
          <w:sz w:val="16"/>
        </w:rPr>
        <w:t> </w:t>
      </w:r>
      <w:r>
        <w:rPr>
          <w:color w:val="2A2A2A"/>
          <w:sz w:val="16"/>
        </w:rPr>
        <w:t>calcula</w:t>
      </w:r>
      <w:r>
        <w:rPr>
          <w:color w:val="2A2A2A"/>
          <w:spacing w:val="4"/>
          <w:sz w:val="16"/>
        </w:rPr>
        <w:t> </w:t>
      </w:r>
      <w:r>
        <w:rPr>
          <w:color w:val="2A2A2A"/>
          <w:sz w:val="16"/>
        </w:rPr>
        <w:t>en</w:t>
      </w:r>
      <w:r>
        <w:rPr>
          <w:color w:val="2A2A2A"/>
          <w:spacing w:val="-6"/>
          <w:sz w:val="16"/>
        </w:rPr>
        <w:t> </w:t>
      </w:r>
      <w:r>
        <w:rPr>
          <w:color w:val="2A2A2A"/>
          <w:sz w:val="16"/>
        </w:rPr>
        <w:t>función</w:t>
      </w:r>
      <w:r>
        <w:rPr>
          <w:color w:val="2A2A2A"/>
          <w:spacing w:val="-5"/>
          <w:sz w:val="16"/>
        </w:rPr>
        <w:t> </w:t>
      </w:r>
      <w:r>
        <w:rPr>
          <w:color w:val="2A2A2A"/>
          <w:sz w:val="16"/>
        </w:rPr>
        <w:t>del</w:t>
      </w:r>
      <w:r>
        <w:rPr>
          <w:color w:val="2A2A2A"/>
          <w:spacing w:val="-6"/>
          <w:sz w:val="16"/>
        </w:rPr>
        <w:t> </w:t>
      </w:r>
      <w:r>
        <w:rPr>
          <w:color w:val="2A2A2A"/>
          <w:sz w:val="16"/>
        </w:rPr>
        <w:t>patr</w:t>
      </w:r>
      <w:r>
        <w:rPr>
          <w:color w:val="444444"/>
          <w:sz w:val="16"/>
        </w:rPr>
        <w:t>i</w:t>
      </w:r>
      <w:r>
        <w:rPr>
          <w:color w:val="2A2A2A"/>
          <w:sz w:val="16"/>
        </w:rPr>
        <w:t>mon</w:t>
      </w:r>
      <w:r>
        <w:rPr>
          <w:color w:val="444444"/>
          <w:sz w:val="16"/>
        </w:rPr>
        <w:t>i</w:t>
      </w:r>
      <w:r>
        <w:rPr>
          <w:color w:val="2A2A2A"/>
          <w:sz w:val="16"/>
        </w:rPr>
        <w:t>o</w:t>
      </w:r>
      <w:r>
        <w:rPr>
          <w:color w:val="2A2A2A"/>
          <w:spacing w:val="-8"/>
          <w:sz w:val="16"/>
        </w:rPr>
        <w:t> </w:t>
      </w:r>
      <w:r>
        <w:rPr>
          <w:color w:val="2A2A2A"/>
          <w:sz w:val="16"/>
        </w:rPr>
        <w:t>neto</w:t>
      </w:r>
      <w:r>
        <w:rPr>
          <w:color w:val="2A2A2A"/>
          <w:spacing w:val="-4"/>
          <w:sz w:val="16"/>
        </w:rPr>
        <w:t> </w:t>
      </w:r>
      <w:r>
        <w:rPr>
          <w:color w:val="2A2A2A"/>
          <w:sz w:val="16"/>
        </w:rPr>
        <w:t>de</w:t>
      </w:r>
      <w:r>
        <w:rPr>
          <w:color w:val="2A2A2A"/>
          <w:spacing w:val="-2"/>
          <w:sz w:val="16"/>
        </w:rPr>
        <w:t> </w:t>
      </w:r>
      <w:r>
        <w:rPr>
          <w:color w:val="2A2A2A"/>
          <w:sz w:val="16"/>
        </w:rPr>
        <w:t>la</w:t>
      </w:r>
      <w:r>
        <w:rPr>
          <w:color w:val="2A2A2A"/>
          <w:spacing w:val="1"/>
          <w:sz w:val="16"/>
        </w:rPr>
        <w:t> </w:t>
      </w:r>
      <w:r>
        <w:rPr>
          <w:color w:val="2A2A2A"/>
          <w:sz w:val="16"/>
        </w:rPr>
        <w:t>entidad </w:t>
      </w:r>
      <w:r>
        <w:rPr>
          <w:color w:val="2A2A2A"/>
          <w:spacing w:val="-3"/>
          <w:sz w:val="16"/>
        </w:rPr>
        <w:t>part</w:t>
      </w:r>
      <w:r>
        <w:rPr>
          <w:color w:val="2A2A2A"/>
          <w:spacing w:val="-21"/>
          <w:sz w:val="16"/>
        </w:rPr>
        <w:t> </w:t>
      </w:r>
      <w:r>
        <w:rPr>
          <w:color w:val="444444"/>
          <w:sz w:val="16"/>
        </w:rPr>
        <w:t>i</w:t>
      </w:r>
      <w:r>
        <w:rPr>
          <w:color w:val="2A2A2A"/>
          <w:sz w:val="16"/>
        </w:rPr>
        <w:t>cipada y</w:t>
      </w:r>
      <w:r>
        <w:rPr>
          <w:color w:val="2A2A2A"/>
          <w:spacing w:val="-14"/>
          <w:sz w:val="16"/>
        </w:rPr>
        <w:t> </w:t>
      </w:r>
      <w:r>
        <w:rPr>
          <w:color w:val="2A2A2A"/>
          <w:sz w:val="16"/>
        </w:rPr>
        <w:t>de</w:t>
      </w:r>
      <w:r>
        <w:rPr>
          <w:color w:val="2A2A2A"/>
          <w:spacing w:val="-12"/>
          <w:sz w:val="16"/>
        </w:rPr>
        <w:t> </w:t>
      </w:r>
      <w:r>
        <w:rPr>
          <w:color w:val="2A2A2A"/>
          <w:sz w:val="16"/>
        </w:rPr>
        <w:t>las</w:t>
      </w:r>
      <w:r>
        <w:rPr>
          <w:color w:val="2A2A2A"/>
          <w:spacing w:val="-15"/>
          <w:sz w:val="16"/>
        </w:rPr>
        <w:t> </w:t>
      </w:r>
      <w:r>
        <w:rPr>
          <w:color w:val="2A2A2A"/>
          <w:sz w:val="16"/>
        </w:rPr>
        <w:t>plusva</w:t>
      </w:r>
      <w:r>
        <w:rPr>
          <w:color w:val="444444"/>
          <w:sz w:val="16"/>
        </w:rPr>
        <w:t>lí</w:t>
      </w:r>
      <w:r>
        <w:rPr>
          <w:color w:val="2A2A2A"/>
          <w:sz w:val="16"/>
        </w:rPr>
        <w:t>as</w:t>
      </w:r>
      <w:r>
        <w:rPr>
          <w:color w:val="2A2A2A"/>
          <w:spacing w:val="-11"/>
          <w:sz w:val="16"/>
        </w:rPr>
        <w:t> </w:t>
      </w:r>
      <w:r>
        <w:rPr>
          <w:color w:val="2A2A2A"/>
          <w:sz w:val="16"/>
        </w:rPr>
        <w:t>tácitas</w:t>
      </w:r>
      <w:r>
        <w:rPr>
          <w:color w:val="2A2A2A"/>
          <w:spacing w:val="-9"/>
          <w:sz w:val="16"/>
        </w:rPr>
        <w:t> </w:t>
      </w:r>
      <w:r>
        <w:rPr>
          <w:color w:val="2A2A2A"/>
          <w:sz w:val="16"/>
        </w:rPr>
        <w:t>existentes</w:t>
      </w:r>
      <w:r>
        <w:rPr>
          <w:color w:val="2A2A2A"/>
          <w:spacing w:val="-5"/>
          <w:sz w:val="16"/>
        </w:rPr>
        <w:t> </w:t>
      </w:r>
      <w:r>
        <w:rPr>
          <w:color w:val="2A2A2A"/>
          <w:sz w:val="16"/>
        </w:rPr>
        <w:t>en</w:t>
      </w:r>
      <w:r>
        <w:rPr>
          <w:color w:val="2A2A2A"/>
          <w:spacing w:val="-15"/>
          <w:sz w:val="16"/>
        </w:rPr>
        <w:t> </w:t>
      </w:r>
      <w:r>
        <w:rPr>
          <w:color w:val="2A2A2A"/>
          <w:sz w:val="16"/>
        </w:rPr>
        <w:t>la</w:t>
      </w:r>
      <w:r>
        <w:rPr>
          <w:color w:val="2A2A2A"/>
          <w:spacing w:val="-10"/>
          <w:sz w:val="16"/>
        </w:rPr>
        <w:t> </w:t>
      </w:r>
      <w:r>
        <w:rPr>
          <w:color w:val="2A2A2A"/>
          <w:sz w:val="16"/>
        </w:rPr>
        <w:t>fecha</w:t>
      </w:r>
      <w:r>
        <w:rPr>
          <w:color w:val="2A2A2A"/>
          <w:spacing w:val="-3"/>
          <w:sz w:val="16"/>
        </w:rPr>
        <w:t> </w:t>
      </w:r>
      <w:r>
        <w:rPr>
          <w:color w:val="2A2A2A"/>
          <w:sz w:val="16"/>
        </w:rPr>
        <w:t>de</w:t>
      </w:r>
      <w:r>
        <w:rPr>
          <w:color w:val="2A2A2A"/>
          <w:spacing w:val="-12"/>
          <w:sz w:val="16"/>
        </w:rPr>
        <w:t> </w:t>
      </w:r>
      <w:r>
        <w:rPr>
          <w:color w:val="2A2A2A"/>
          <w:sz w:val="16"/>
        </w:rPr>
        <w:t>la</w:t>
      </w:r>
      <w:r>
        <w:rPr>
          <w:color w:val="2A2A2A"/>
          <w:spacing w:val="-9"/>
          <w:sz w:val="16"/>
        </w:rPr>
        <w:t> </w:t>
      </w:r>
      <w:r>
        <w:rPr>
          <w:color w:val="2A2A2A"/>
          <w:sz w:val="16"/>
        </w:rPr>
        <w:t>valoración,</w:t>
      </w:r>
      <w:r>
        <w:rPr>
          <w:color w:val="2A2A2A"/>
          <w:spacing w:val="-7"/>
          <w:sz w:val="16"/>
        </w:rPr>
        <w:t> </w:t>
      </w:r>
      <w:r>
        <w:rPr>
          <w:color w:val="2A2A2A"/>
          <w:sz w:val="16"/>
        </w:rPr>
        <w:t>netas</w:t>
      </w:r>
      <w:r>
        <w:rPr>
          <w:color w:val="2A2A2A"/>
          <w:spacing w:val="-5"/>
          <w:sz w:val="16"/>
        </w:rPr>
        <w:t> </w:t>
      </w:r>
      <w:r>
        <w:rPr>
          <w:color w:val="2A2A2A"/>
          <w:sz w:val="16"/>
        </w:rPr>
        <w:t>del</w:t>
      </w:r>
      <w:r>
        <w:rPr>
          <w:color w:val="2A2A2A"/>
          <w:spacing w:val="-15"/>
          <w:sz w:val="16"/>
        </w:rPr>
        <w:t> </w:t>
      </w:r>
      <w:r>
        <w:rPr>
          <w:color w:val="2A2A2A"/>
          <w:sz w:val="16"/>
        </w:rPr>
        <w:t>efecto</w:t>
      </w:r>
      <w:r>
        <w:rPr>
          <w:color w:val="2A2A2A"/>
          <w:spacing w:val="-11"/>
          <w:sz w:val="16"/>
        </w:rPr>
        <w:t> </w:t>
      </w:r>
      <w:r>
        <w:rPr>
          <w:color w:val="2A2A2A"/>
          <w:sz w:val="16"/>
        </w:rPr>
        <w:t>impositi</w:t>
      </w:r>
      <w:r>
        <w:rPr>
          <w:color w:val="2A2A2A"/>
          <w:spacing w:val="-11"/>
          <w:sz w:val="16"/>
        </w:rPr>
        <w:t> </w:t>
      </w:r>
      <w:r>
        <w:rPr>
          <w:color w:val="2A2A2A"/>
          <w:sz w:val="16"/>
        </w:rPr>
        <w:t>vo</w:t>
      </w:r>
      <w:r>
        <w:rPr>
          <w:color w:val="444444"/>
          <w:sz w:val="16"/>
        </w:rPr>
        <w:t>.</w:t>
      </w:r>
      <w:r>
        <w:rPr>
          <w:color w:val="444444"/>
          <w:spacing w:val="-9"/>
          <w:sz w:val="16"/>
        </w:rPr>
        <w:t> </w:t>
      </w:r>
      <w:r>
        <w:rPr>
          <w:color w:val="2A2A2A"/>
          <w:sz w:val="16"/>
        </w:rPr>
        <w:t>En</w:t>
      </w:r>
      <w:r>
        <w:rPr>
          <w:color w:val="2A2A2A"/>
          <w:spacing w:val="-14"/>
          <w:sz w:val="16"/>
        </w:rPr>
        <w:t> </w:t>
      </w:r>
      <w:r>
        <w:rPr>
          <w:color w:val="2A2A2A"/>
          <w:sz w:val="16"/>
        </w:rPr>
        <w:t>la</w:t>
      </w:r>
      <w:r>
        <w:rPr>
          <w:color w:val="2A2A2A"/>
          <w:spacing w:val="-4"/>
          <w:sz w:val="16"/>
        </w:rPr>
        <w:t> </w:t>
      </w:r>
      <w:r>
        <w:rPr>
          <w:color w:val="2A2A2A"/>
          <w:sz w:val="16"/>
        </w:rPr>
        <w:t>determ</w:t>
      </w:r>
      <w:r>
        <w:rPr>
          <w:color w:val="444444"/>
          <w:sz w:val="16"/>
        </w:rPr>
        <w:t>i</w:t>
      </w:r>
      <w:r>
        <w:rPr>
          <w:color w:val="2A2A2A"/>
          <w:sz w:val="16"/>
        </w:rPr>
        <w:t>nación</w:t>
      </w:r>
      <w:r>
        <w:rPr>
          <w:color w:val="2A2A2A"/>
          <w:spacing w:val="-22"/>
          <w:sz w:val="16"/>
        </w:rPr>
        <w:t> </w:t>
      </w:r>
      <w:r>
        <w:rPr>
          <w:color w:val="2A2A2A"/>
          <w:sz w:val="16"/>
        </w:rPr>
        <w:t>de ese valor</w:t>
      </w:r>
      <w:r>
        <w:rPr>
          <w:color w:val="444444"/>
          <w:sz w:val="16"/>
        </w:rPr>
        <w:t>, </w:t>
      </w:r>
      <w:r>
        <w:rPr>
          <w:color w:val="2A2A2A"/>
          <w:sz w:val="16"/>
        </w:rPr>
        <w:t>y s</w:t>
      </w:r>
      <w:r>
        <w:rPr>
          <w:color w:val="444444"/>
          <w:sz w:val="16"/>
        </w:rPr>
        <w:t>i</w:t>
      </w:r>
      <w:r>
        <w:rPr>
          <w:color w:val="2A2A2A"/>
          <w:sz w:val="16"/>
        </w:rPr>
        <w:t>empre que la empresa </w:t>
      </w:r>
      <w:r>
        <w:rPr>
          <w:color w:val="2A2A2A"/>
          <w:spacing w:val="-4"/>
          <w:sz w:val="16"/>
        </w:rPr>
        <w:t>part </w:t>
      </w:r>
      <w:r>
        <w:rPr>
          <w:color w:val="444444"/>
          <w:sz w:val="16"/>
        </w:rPr>
        <w:t>i</w:t>
      </w:r>
      <w:r>
        <w:rPr>
          <w:color w:val="2A2A2A"/>
          <w:sz w:val="16"/>
        </w:rPr>
        <w:t>cipada haya </w:t>
      </w:r>
      <w:r>
        <w:rPr>
          <w:color w:val="444444"/>
          <w:spacing w:val="-4"/>
          <w:sz w:val="16"/>
        </w:rPr>
        <w:t>i</w:t>
      </w:r>
      <w:r>
        <w:rPr>
          <w:color w:val="2A2A2A"/>
          <w:spacing w:val="-4"/>
          <w:sz w:val="16"/>
        </w:rPr>
        <w:t>nvert </w:t>
      </w:r>
      <w:r>
        <w:rPr>
          <w:color w:val="2A2A2A"/>
          <w:sz w:val="16"/>
        </w:rPr>
        <w:t>ido a su vez en otra, se tiene en cuenta el pat r</w:t>
      </w:r>
      <w:r>
        <w:rPr>
          <w:color w:val="444444"/>
          <w:sz w:val="16"/>
        </w:rPr>
        <w:t>i</w:t>
      </w:r>
      <w:r>
        <w:rPr>
          <w:color w:val="2A2A2A"/>
          <w:sz w:val="16"/>
        </w:rPr>
        <w:t>mon</w:t>
      </w:r>
      <w:r>
        <w:rPr>
          <w:color w:val="444444"/>
          <w:sz w:val="16"/>
        </w:rPr>
        <w:t>i</w:t>
      </w:r>
      <w:r>
        <w:rPr>
          <w:color w:val="2A2A2A"/>
          <w:sz w:val="16"/>
        </w:rPr>
        <w:t>o neto inclu</w:t>
      </w:r>
      <w:r>
        <w:rPr>
          <w:color w:val="444444"/>
          <w:sz w:val="16"/>
        </w:rPr>
        <w:t>i</w:t>
      </w:r>
      <w:r>
        <w:rPr>
          <w:color w:val="2A2A2A"/>
          <w:sz w:val="16"/>
        </w:rPr>
        <w:t>do en las Cuentas Anuales Abreviadas consolidadas elaboradas apl </w:t>
      </w:r>
      <w:r>
        <w:rPr>
          <w:color w:val="444444"/>
          <w:sz w:val="16"/>
        </w:rPr>
        <w:t>i</w:t>
      </w:r>
      <w:r>
        <w:rPr>
          <w:color w:val="2A2A2A"/>
          <w:sz w:val="16"/>
        </w:rPr>
        <w:t>can do los cr</w:t>
      </w:r>
      <w:r>
        <w:rPr>
          <w:color w:val="444444"/>
          <w:sz w:val="16"/>
        </w:rPr>
        <w:t>i</w:t>
      </w:r>
      <w:r>
        <w:rPr>
          <w:color w:val="2A2A2A"/>
          <w:sz w:val="16"/>
        </w:rPr>
        <w:t>terio s del Cód</w:t>
      </w:r>
      <w:r>
        <w:rPr>
          <w:color w:val="444444"/>
          <w:sz w:val="16"/>
        </w:rPr>
        <w:t>i</w:t>
      </w:r>
      <w:r>
        <w:rPr>
          <w:color w:val="2A2A2A"/>
          <w:sz w:val="16"/>
        </w:rPr>
        <w:t>go de Comercio y sus normas de desar roll</w:t>
      </w:r>
      <w:r>
        <w:rPr>
          <w:color w:val="2A2A2A"/>
          <w:spacing w:val="-19"/>
          <w:sz w:val="16"/>
        </w:rPr>
        <w:t> </w:t>
      </w:r>
      <w:r>
        <w:rPr>
          <w:color w:val="2A2A2A"/>
          <w:spacing w:val="-3"/>
          <w:sz w:val="16"/>
        </w:rPr>
        <w:t>o</w:t>
      </w:r>
      <w:r>
        <w:rPr>
          <w:color w:val="444444"/>
          <w:spacing w:val="-3"/>
          <w:sz w:val="16"/>
        </w:rPr>
        <w:t>.</w:t>
      </w:r>
    </w:p>
    <w:p>
      <w:pPr>
        <w:spacing w:line="326" w:lineRule="auto" w:before="123"/>
        <w:ind w:left="1717" w:right="508" w:firstLine="4"/>
        <w:jc w:val="both"/>
        <w:rPr>
          <w:sz w:val="16"/>
        </w:rPr>
      </w:pPr>
      <w:r>
        <w:rPr>
          <w:color w:val="2A2A2A"/>
          <w:sz w:val="16"/>
        </w:rPr>
        <w:t>El reconocimiento de las correcciones valorativas po</w:t>
      </w:r>
      <w:r>
        <w:rPr>
          <w:color w:val="444444"/>
          <w:sz w:val="16"/>
        </w:rPr>
        <w:t>r </w:t>
      </w:r>
      <w:r>
        <w:rPr>
          <w:color w:val="2A2A2A"/>
          <w:sz w:val="16"/>
        </w:rPr>
        <w:t>deter</w:t>
      </w:r>
      <w:r>
        <w:rPr>
          <w:color w:val="444444"/>
          <w:sz w:val="16"/>
        </w:rPr>
        <w:t>i</w:t>
      </w:r>
      <w:r>
        <w:rPr>
          <w:color w:val="2A2A2A"/>
          <w:sz w:val="16"/>
        </w:rPr>
        <w:t>oro de valor </w:t>
      </w:r>
      <w:r>
        <w:rPr>
          <w:color w:val="2A2A2A"/>
          <w:spacing w:val="-7"/>
          <w:sz w:val="16"/>
        </w:rPr>
        <w:t>y</w:t>
      </w:r>
      <w:r>
        <w:rPr>
          <w:color w:val="444444"/>
          <w:spacing w:val="-7"/>
          <w:sz w:val="16"/>
        </w:rPr>
        <w:t>, </w:t>
      </w:r>
      <w:r>
        <w:rPr>
          <w:color w:val="2A2A2A"/>
          <w:sz w:val="16"/>
        </w:rPr>
        <w:t>en su caso, su </w:t>
      </w:r>
      <w:r>
        <w:rPr>
          <w:color w:val="444444"/>
          <w:sz w:val="16"/>
        </w:rPr>
        <w:t>r</w:t>
      </w:r>
      <w:r>
        <w:rPr>
          <w:color w:val="2A2A2A"/>
          <w:sz w:val="16"/>
        </w:rPr>
        <w:t>eversión</w:t>
      </w:r>
      <w:r>
        <w:rPr>
          <w:color w:val="444444"/>
          <w:sz w:val="16"/>
        </w:rPr>
        <w:t>, </w:t>
      </w:r>
      <w:r>
        <w:rPr>
          <w:color w:val="2A2A2A"/>
          <w:sz w:val="16"/>
        </w:rPr>
        <w:t>se registran como un gasto o un </w:t>
      </w:r>
      <w:r>
        <w:rPr>
          <w:color w:val="2A2A2A"/>
          <w:spacing w:val="-5"/>
          <w:sz w:val="16"/>
        </w:rPr>
        <w:t>ingreso</w:t>
      </w:r>
      <w:r>
        <w:rPr>
          <w:color w:val="444444"/>
          <w:spacing w:val="-5"/>
          <w:sz w:val="16"/>
        </w:rPr>
        <w:t>, </w:t>
      </w:r>
      <w:r>
        <w:rPr>
          <w:color w:val="2A2A2A"/>
          <w:spacing w:val="-3"/>
          <w:sz w:val="16"/>
        </w:rPr>
        <w:t>respectivamente</w:t>
      </w:r>
      <w:r>
        <w:rPr>
          <w:color w:val="444444"/>
          <w:spacing w:val="-3"/>
          <w:sz w:val="16"/>
        </w:rPr>
        <w:t>, </w:t>
      </w:r>
      <w:r>
        <w:rPr>
          <w:color w:val="2A2A2A"/>
          <w:sz w:val="16"/>
        </w:rPr>
        <w:t>en la cuenta de pérdidas y </w:t>
      </w:r>
      <w:r>
        <w:rPr>
          <w:color w:val="2A2A2A"/>
          <w:spacing w:val="-2"/>
          <w:sz w:val="16"/>
        </w:rPr>
        <w:t>ganancias </w:t>
      </w:r>
      <w:r>
        <w:rPr>
          <w:color w:val="444444"/>
          <w:sz w:val="16"/>
        </w:rPr>
        <w:t>. </w:t>
      </w:r>
      <w:r>
        <w:rPr>
          <w:color w:val="2A2A2A"/>
          <w:sz w:val="16"/>
        </w:rPr>
        <w:t>La reversión del deterioro tendrá</w:t>
      </w:r>
      <w:r>
        <w:rPr>
          <w:color w:val="2A2A2A"/>
          <w:spacing w:val="-3"/>
          <w:sz w:val="16"/>
        </w:rPr>
        <w:t> </w:t>
      </w:r>
      <w:r>
        <w:rPr>
          <w:color w:val="2A2A2A"/>
          <w:sz w:val="16"/>
        </w:rPr>
        <w:t>como</w:t>
      </w:r>
      <w:r>
        <w:rPr>
          <w:color w:val="2A2A2A"/>
          <w:spacing w:val="-3"/>
          <w:sz w:val="16"/>
        </w:rPr>
        <w:t> </w:t>
      </w:r>
      <w:r>
        <w:rPr>
          <w:color w:val="2A2A2A"/>
          <w:sz w:val="16"/>
        </w:rPr>
        <w:t>l</w:t>
      </w:r>
      <w:r>
        <w:rPr>
          <w:color w:val="444444"/>
          <w:sz w:val="16"/>
        </w:rPr>
        <w:t>í</w:t>
      </w:r>
      <w:r>
        <w:rPr>
          <w:color w:val="2A2A2A"/>
          <w:sz w:val="16"/>
        </w:rPr>
        <w:t>mite</w:t>
      </w:r>
      <w:r>
        <w:rPr>
          <w:color w:val="2A2A2A"/>
          <w:spacing w:val="-3"/>
          <w:sz w:val="16"/>
        </w:rPr>
        <w:t> </w:t>
      </w:r>
      <w:r>
        <w:rPr>
          <w:color w:val="2A2A2A"/>
          <w:sz w:val="16"/>
        </w:rPr>
        <w:t>el</w:t>
      </w:r>
      <w:r>
        <w:rPr>
          <w:color w:val="2A2A2A"/>
          <w:spacing w:val="-12"/>
          <w:sz w:val="16"/>
        </w:rPr>
        <w:t> </w:t>
      </w:r>
      <w:r>
        <w:rPr>
          <w:color w:val="2A2A2A"/>
          <w:sz w:val="16"/>
        </w:rPr>
        <w:t>valor</w:t>
      </w:r>
      <w:r>
        <w:rPr>
          <w:color w:val="2A2A2A"/>
          <w:spacing w:val="-3"/>
          <w:sz w:val="16"/>
        </w:rPr>
        <w:t> </w:t>
      </w:r>
      <w:r>
        <w:rPr>
          <w:color w:val="2A2A2A"/>
          <w:sz w:val="16"/>
        </w:rPr>
        <w:t>en</w:t>
      </w:r>
      <w:r>
        <w:rPr>
          <w:color w:val="2A2A2A"/>
          <w:spacing w:val="-10"/>
          <w:sz w:val="16"/>
        </w:rPr>
        <w:t> </w:t>
      </w:r>
      <w:r>
        <w:rPr>
          <w:color w:val="2A2A2A"/>
          <w:sz w:val="16"/>
        </w:rPr>
        <w:t>l</w:t>
      </w:r>
      <w:r>
        <w:rPr>
          <w:color w:val="444444"/>
          <w:sz w:val="16"/>
        </w:rPr>
        <w:t>i</w:t>
      </w:r>
      <w:r>
        <w:rPr>
          <w:color w:val="2A2A2A"/>
          <w:sz w:val="16"/>
        </w:rPr>
        <w:t>bros</w:t>
      </w:r>
      <w:r>
        <w:rPr>
          <w:color w:val="2A2A2A"/>
          <w:spacing w:val="-5"/>
          <w:sz w:val="16"/>
        </w:rPr>
        <w:t> </w:t>
      </w:r>
      <w:r>
        <w:rPr>
          <w:color w:val="2A2A2A"/>
          <w:sz w:val="16"/>
        </w:rPr>
        <w:t>de</w:t>
      </w:r>
      <w:r>
        <w:rPr>
          <w:color w:val="2A2A2A"/>
          <w:spacing w:val="-9"/>
          <w:sz w:val="16"/>
        </w:rPr>
        <w:t> </w:t>
      </w:r>
      <w:r>
        <w:rPr>
          <w:color w:val="2A2A2A"/>
          <w:sz w:val="16"/>
        </w:rPr>
        <w:t>la</w:t>
      </w:r>
      <w:r>
        <w:rPr>
          <w:color w:val="2A2A2A"/>
          <w:spacing w:val="-7"/>
          <w:sz w:val="16"/>
        </w:rPr>
        <w:t> </w:t>
      </w:r>
      <w:r>
        <w:rPr>
          <w:color w:val="444444"/>
          <w:sz w:val="16"/>
        </w:rPr>
        <w:t>i</w:t>
      </w:r>
      <w:r>
        <w:rPr>
          <w:color w:val="2A2A2A"/>
          <w:sz w:val="16"/>
        </w:rPr>
        <w:t>nvers</w:t>
      </w:r>
      <w:r>
        <w:rPr>
          <w:color w:val="444444"/>
          <w:sz w:val="16"/>
        </w:rPr>
        <w:t>i</w:t>
      </w:r>
      <w:r>
        <w:rPr>
          <w:color w:val="2A2A2A"/>
          <w:sz w:val="16"/>
        </w:rPr>
        <w:t>ón</w:t>
      </w:r>
      <w:r>
        <w:rPr>
          <w:color w:val="2A2A2A"/>
          <w:spacing w:val="-18"/>
          <w:sz w:val="16"/>
        </w:rPr>
        <w:t> </w:t>
      </w:r>
      <w:r>
        <w:rPr>
          <w:color w:val="2A2A2A"/>
          <w:sz w:val="16"/>
        </w:rPr>
        <w:t>que</w:t>
      </w:r>
      <w:r>
        <w:rPr>
          <w:color w:val="2A2A2A"/>
          <w:spacing w:val="-10"/>
          <w:sz w:val="16"/>
        </w:rPr>
        <w:t> </w:t>
      </w:r>
      <w:r>
        <w:rPr>
          <w:color w:val="2A2A2A"/>
          <w:sz w:val="16"/>
        </w:rPr>
        <w:t>esta</w:t>
      </w:r>
      <w:r>
        <w:rPr>
          <w:color w:val="2A2A2A"/>
          <w:spacing w:val="-22"/>
          <w:sz w:val="16"/>
        </w:rPr>
        <w:t> </w:t>
      </w:r>
      <w:r>
        <w:rPr>
          <w:color w:val="444444"/>
          <w:sz w:val="16"/>
        </w:rPr>
        <w:t>rí</w:t>
      </w:r>
      <w:r>
        <w:rPr>
          <w:color w:val="444444"/>
          <w:spacing w:val="-26"/>
          <w:sz w:val="16"/>
        </w:rPr>
        <w:t> </w:t>
      </w:r>
      <w:r>
        <w:rPr>
          <w:color w:val="2A2A2A"/>
          <w:sz w:val="16"/>
        </w:rPr>
        <w:t>a</w:t>
      </w:r>
      <w:r>
        <w:rPr>
          <w:color w:val="2A2A2A"/>
          <w:spacing w:val="-6"/>
          <w:sz w:val="16"/>
        </w:rPr>
        <w:t> </w:t>
      </w:r>
      <w:r>
        <w:rPr>
          <w:color w:val="2A2A2A"/>
          <w:sz w:val="16"/>
        </w:rPr>
        <w:t>reconocida</w:t>
      </w:r>
      <w:r>
        <w:rPr>
          <w:color w:val="2A2A2A"/>
          <w:spacing w:val="6"/>
          <w:sz w:val="16"/>
        </w:rPr>
        <w:t> </w:t>
      </w:r>
      <w:r>
        <w:rPr>
          <w:color w:val="2A2A2A"/>
          <w:sz w:val="16"/>
        </w:rPr>
        <w:t>en</w:t>
      </w:r>
      <w:r>
        <w:rPr>
          <w:color w:val="2A2A2A"/>
          <w:spacing w:val="-13"/>
          <w:sz w:val="16"/>
        </w:rPr>
        <w:t> </w:t>
      </w:r>
      <w:r>
        <w:rPr>
          <w:color w:val="2A2A2A"/>
          <w:sz w:val="16"/>
        </w:rPr>
        <w:t>la</w:t>
      </w:r>
      <w:r>
        <w:rPr>
          <w:color w:val="2A2A2A"/>
          <w:spacing w:val="-7"/>
          <w:sz w:val="16"/>
        </w:rPr>
        <w:t> </w:t>
      </w:r>
      <w:r>
        <w:rPr>
          <w:color w:val="2A2A2A"/>
          <w:sz w:val="16"/>
        </w:rPr>
        <w:t>fecha</w:t>
      </w:r>
      <w:r>
        <w:rPr>
          <w:color w:val="2A2A2A"/>
          <w:spacing w:val="3"/>
          <w:sz w:val="16"/>
        </w:rPr>
        <w:t> </w:t>
      </w:r>
      <w:r>
        <w:rPr>
          <w:color w:val="2A2A2A"/>
          <w:sz w:val="16"/>
        </w:rPr>
        <w:t>de</w:t>
      </w:r>
      <w:r>
        <w:rPr>
          <w:color w:val="2A2A2A"/>
          <w:spacing w:val="-10"/>
          <w:sz w:val="16"/>
        </w:rPr>
        <w:t> </w:t>
      </w:r>
      <w:r>
        <w:rPr>
          <w:color w:val="2A2A2A"/>
          <w:sz w:val="16"/>
        </w:rPr>
        <w:t>reversión</w:t>
      </w:r>
      <w:r>
        <w:rPr>
          <w:color w:val="2A2A2A"/>
          <w:spacing w:val="-4"/>
          <w:sz w:val="16"/>
        </w:rPr>
        <w:t> </w:t>
      </w:r>
      <w:r>
        <w:rPr>
          <w:color w:val="2A2A2A"/>
          <w:sz w:val="16"/>
        </w:rPr>
        <w:t>s</w:t>
      </w:r>
      <w:r>
        <w:rPr>
          <w:color w:val="444444"/>
          <w:sz w:val="16"/>
        </w:rPr>
        <w:t>i</w:t>
      </w:r>
      <w:r>
        <w:rPr>
          <w:color w:val="444444"/>
          <w:spacing w:val="6"/>
          <w:sz w:val="16"/>
        </w:rPr>
        <w:t> </w:t>
      </w:r>
      <w:r>
        <w:rPr>
          <w:color w:val="2A2A2A"/>
          <w:sz w:val="16"/>
        </w:rPr>
        <w:t>no</w:t>
      </w:r>
      <w:r>
        <w:rPr>
          <w:color w:val="2A2A2A"/>
          <w:spacing w:val="-10"/>
          <w:sz w:val="16"/>
        </w:rPr>
        <w:t> </w:t>
      </w:r>
      <w:r>
        <w:rPr>
          <w:color w:val="2A2A2A"/>
          <w:sz w:val="16"/>
        </w:rPr>
        <w:t>se</w:t>
      </w:r>
      <w:r>
        <w:rPr>
          <w:color w:val="2A2A2A"/>
          <w:spacing w:val="-10"/>
          <w:sz w:val="16"/>
        </w:rPr>
        <w:t> </w:t>
      </w:r>
      <w:r>
        <w:rPr>
          <w:color w:val="2A2A2A"/>
          <w:sz w:val="16"/>
        </w:rPr>
        <w:t>hubiese reg</w:t>
      </w:r>
      <w:r>
        <w:rPr>
          <w:color w:val="444444"/>
          <w:sz w:val="16"/>
        </w:rPr>
        <w:t>i</w:t>
      </w:r>
      <w:r>
        <w:rPr>
          <w:color w:val="2A2A2A"/>
          <w:sz w:val="16"/>
        </w:rPr>
        <w:t>strad o el deter</w:t>
      </w:r>
      <w:r>
        <w:rPr>
          <w:color w:val="444444"/>
          <w:sz w:val="16"/>
        </w:rPr>
        <w:t>i</w:t>
      </w:r>
      <w:r>
        <w:rPr>
          <w:color w:val="2A2A2A"/>
          <w:sz w:val="16"/>
        </w:rPr>
        <w:t>oro del valor</w:t>
      </w:r>
      <w:r>
        <w:rPr>
          <w:color w:val="444444"/>
          <w:sz w:val="16"/>
        </w:rPr>
        <w:t>.</w:t>
      </w:r>
    </w:p>
    <w:p>
      <w:pPr>
        <w:spacing w:before="101"/>
        <w:ind w:left="1724" w:right="0" w:firstLine="0"/>
        <w:jc w:val="both"/>
        <w:rPr>
          <w:rFonts w:ascii="Times New Roman"/>
          <w:b/>
          <w:i/>
          <w:sz w:val="17"/>
        </w:rPr>
      </w:pPr>
      <w:r>
        <w:rPr>
          <w:rFonts w:ascii="Times New Roman"/>
          <w:b/>
          <w:i/>
          <w:color w:val="2A2A2A"/>
          <w:sz w:val="17"/>
        </w:rPr>
        <w:t>Activos financieros a valor razonable con cambios en el patrimonio neto.</w:t>
      </w:r>
    </w:p>
    <w:p>
      <w:pPr>
        <w:pStyle w:val="BodyText"/>
        <w:spacing w:before="10"/>
        <w:rPr>
          <w:rFonts w:ascii="Times New Roman"/>
          <w:b/>
          <w:i/>
        </w:rPr>
      </w:pPr>
    </w:p>
    <w:p>
      <w:pPr>
        <w:spacing w:line="326" w:lineRule="auto" w:before="0"/>
        <w:ind w:left="1713" w:right="499" w:firstLine="46"/>
        <w:jc w:val="both"/>
        <w:rPr>
          <w:sz w:val="16"/>
        </w:rPr>
      </w:pPr>
      <w:r>
        <w:rPr>
          <w:color w:val="2A2A2A"/>
          <w:sz w:val="16"/>
        </w:rPr>
        <w:t>Un activo financiero se incluye en esta categoría cuando las cond</w:t>
      </w:r>
      <w:r>
        <w:rPr>
          <w:color w:val="444444"/>
          <w:sz w:val="16"/>
        </w:rPr>
        <w:t>i</w:t>
      </w:r>
      <w:r>
        <w:rPr>
          <w:color w:val="2A2A2A"/>
          <w:sz w:val="16"/>
        </w:rPr>
        <w:t>ciones contractuales del activo financ</w:t>
      </w:r>
      <w:r>
        <w:rPr>
          <w:color w:val="606060"/>
          <w:sz w:val="16"/>
        </w:rPr>
        <w:t>i</w:t>
      </w:r>
      <w:r>
        <w:rPr>
          <w:color w:val="2A2A2A"/>
          <w:sz w:val="16"/>
        </w:rPr>
        <w:t>ero dan lugar, en fechas especificadas</w:t>
      </w:r>
      <w:r>
        <w:rPr>
          <w:color w:val="444444"/>
          <w:sz w:val="16"/>
        </w:rPr>
        <w:t>, </w:t>
      </w:r>
      <w:r>
        <w:rPr>
          <w:color w:val="2A2A2A"/>
          <w:sz w:val="16"/>
        </w:rPr>
        <w:t>a flujos de efectivo que son únicamente cobros de principal e intereses sobre el importe del principal pendiente</w:t>
      </w:r>
      <w:r>
        <w:rPr>
          <w:color w:val="444444"/>
          <w:sz w:val="16"/>
        </w:rPr>
        <w:t>, y </w:t>
      </w:r>
      <w:r>
        <w:rPr>
          <w:color w:val="2A2A2A"/>
          <w:sz w:val="16"/>
        </w:rPr>
        <w:t>no se mant</w:t>
      </w:r>
      <w:r>
        <w:rPr>
          <w:color w:val="444444"/>
          <w:sz w:val="16"/>
        </w:rPr>
        <w:t>i</w:t>
      </w:r>
      <w:r>
        <w:rPr>
          <w:color w:val="2A2A2A"/>
          <w:sz w:val="16"/>
        </w:rPr>
        <w:t>ene pa</w:t>
      </w:r>
      <w:r>
        <w:rPr>
          <w:color w:val="444444"/>
          <w:sz w:val="16"/>
        </w:rPr>
        <w:t>r</w:t>
      </w:r>
      <w:r>
        <w:rPr>
          <w:color w:val="2A2A2A"/>
          <w:sz w:val="16"/>
        </w:rPr>
        <w:t>a negociar ni proceda clasificarlo en la categoría de act </w:t>
      </w:r>
      <w:r>
        <w:rPr>
          <w:color w:val="444444"/>
          <w:sz w:val="16"/>
        </w:rPr>
        <w:t>i</w:t>
      </w:r>
      <w:r>
        <w:rPr>
          <w:color w:val="2A2A2A"/>
          <w:sz w:val="16"/>
        </w:rPr>
        <w:t>vos financieros a coste amorti zado </w:t>
      </w:r>
      <w:r>
        <w:rPr>
          <w:color w:val="606060"/>
          <w:sz w:val="16"/>
        </w:rPr>
        <w:t>. </w:t>
      </w:r>
      <w:r>
        <w:rPr>
          <w:color w:val="2A2A2A"/>
          <w:sz w:val="16"/>
        </w:rPr>
        <w:t>Tamb</w:t>
      </w:r>
      <w:r>
        <w:rPr>
          <w:color w:val="444444"/>
          <w:sz w:val="16"/>
        </w:rPr>
        <w:t>i</w:t>
      </w:r>
      <w:r>
        <w:rPr>
          <w:color w:val="2A2A2A"/>
          <w:sz w:val="16"/>
        </w:rPr>
        <w:t>én se </w:t>
      </w:r>
      <w:r>
        <w:rPr>
          <w:color w:val="444444"/>
          <w:sz w:val="16"/>
        </w:rPr>
        <w:t>i</w:t>
      </w:r>
      <w:r>
        <w:rPr>
          <w:color w:val="2A2A2A"/>
          <w:sz w:val="16"/>
        </w:rPr>
        <w:t>ncluyen en esta categoría las inversiones en in</w:t>
      </w:r>
      <w:r>
        <w:rPr>
          <w:color w:val="444444"/>
          <w:sz w:val="16"/>
        </w:rPr>
        <w:t>s</w:t>
      </w:r>
      <w:r>
        <w:rPr>
          <w:color w:val="2A2A2A"/>
          <w:sz w:val="16"/>
        </w:rPr>
        <w:t>t rumentos de patrimon</w:t>
      </w:r>
      <w:r>
        <w:rPr>
          <w:color w:val="444444"/>
          <w:sz w:val="16"/>
        </w:rPr>
        <w:t>i</w:t>
      </w:r>
      <w:r>
        <w:rPr>
          <w:color w:val="2A2A2A"/>
          <w:sz w:val="16"/>
        </w:rPr>
        <w:t>o para las que, deb</w:t>
      </w:r>
      <w:r>
        <w:rPr>
          <w:color w:val="444444"/>
          <w:sz w:val="16"/>
        </w:rPr>
        <w:t>i</w:t>
      </w:r>
      <w:r>
        <w:rPr>
          <w:color w:val="2A2A2A"/>
          <w:sz w:val="16"/>
        </w:rPr>
        <w:t>éndose habe</w:t>
      </w:r>
      <w:r>
        <w:rPr>
          <w:color w:val="444444"/>
          <w:sz w:val="16"/>
        </w:rPr>
        <w:t>r</w:t>
      </w:r>
      <w:r>
        <w:rPr>
          <w:color w:val="2A2A2A"/>
          <w:sz w:val="16"/>
        </w:rPr>
        <w:t>se incluido en la cate go</w:t>
      </w:r>
      <w:r>
        <w:rPr>
          <w:color w:val="444444"/>
          <w:sz w:val="16"/>
        </w:rPr>
        <w:t>rí</w:t>
      </w:r>
      <w:r>
        <w:rPr>
          <w:color w:val="2A2A2A"/>
          <w:sz w:val="16"/>
        </w:rPr>
        <w:t>a de act </w:t>
      </w:r>
      <w:r>
        <w:rPr>
          <w:color w:val="444444"/>
          <w:sz w:val="16"/>
        </w:rPr>
        <w:t>i</w:t>
      </w:r>
      <w:r>
        <w:rPr>
          <w:color w:val="2A2A2A"/>
          <w:sz w:val="16"/>
        </w:rPr>
        <w:t>vos financieros a valor razonable con cambios en pérdidas y ganancias, se ha ejercitado la opc</w:t>
      </w:r>
      <w:r>
        <w:rPr>
          <w:color w:val="444444"/>
          <w:sz w:val="16"/>
        </w:rPr>
        <w:t>i</w:t>
      </w:r>
      <w:r>
        <w:rPr>
          <w:color w:val="2A2A2A"/>
          <w:sz w:val="16"/>
        </w:rPr>
        <w:t>ón </w:t>
      </w:r>
      <w:r>
        <w:rPr>
          <w:color w:val="444444"/>
          <w:sz w:val="16"/>
        </w:rPr>
        <w:t>i</w:t>
      </w:r>
      <w:r>
        <w:rPr>
          <w:color w:val="2A2A2A"/>
          <w:sz w:val="16"/>
        </w:rPr>
        <w:t>rrevocable de clasificarlas en esta categoría </w:t>
      </w:r>
      <w:r>
        <w:rPr>
          <w:color w:val="757575"/>
          <w:sz w:val="16"/>
        </w:rPr>
        <w:t>.</w:t>
      </w:r>
    </w:p>
    <w:p>
      <w:pPr>
        <w:spacing w:line="328" w:lineRule="auto" w:before="119"/>
        <w:ind w:left="1708" w:right="504" w:firstLine="6"/>
        <w:jc w:val="both"/>
        <w:rPr>
          <w:sz w:val="16"/>
        </w:rPr>
      </w:pPr>
      <w:r>
        <w:rPr>
          <w:color w:val="2A2A2A"/>
          <w:sz w:val="16"/>
        </w:rPr>
        <w:t>Valoración</w:t>
      </w:r>
      <w:r>
        <w:rPr>
          <w:color w:val="2A2A2A"/>
          <w:spacing w:val="-1"/>
          <w:sz w:val="16"/>
        </w:rPr>
        <w:t> </w:t>
      </w:r>
      <w:r>
        <w:rPr>
          <w:color w:val="2A2A2A"/>
          <w:sz w:val="16"/>
        </w:rPr>
        <w:t>inicial</w:t>
      </w:r>
      <w:r>
        <w:rPr>
          <w:color w:val="2A2A2A"/>
          <w:spacing w:val="-31"/>
          <w:sz w:val="16"/>
        </w:rPr>
        <w:t> </w:t>
      </w:r>
      <w:r>
        <w:rPr>
          <w:color w:val="606060"/>
          <w:sz w:val="16"/>
        </w:rPr>
        <w:t>:</w:t>
      </w:r>
      <w:r>
        <w:rPr>
          <w:color w:val="606060"/>
          <w:spacing w:val="-4"/>
          <w:sz w:val="16"/>
        </w:rPr>
        <w:t> </w:t>
      </w:r>
      <w:r>
        <w:rPr>
          <w:color w:val="2A2A2A"/>
          <w:sz w:val="16"/>
        </w:rPr>
        <w:t>Valor</w:t>
      </w:r>
      <w:r>
        <w:rPr>
          <w:color w:val="2A2A2A"/>
          <w:spacing w:val="-8"/>
          <w:sz w:val="16"/>
        </w:rPr>
        <w:t> </w:t>
      </w:r>
      <w:r>
        <w:rPr>
          <w:color w:val="2A2A2A"/>
          <w:sz w:val="16"/>
        </w:rPr>
        <w:t>razonable</w:t>
      </w:r>
      <w:r>
        <w:rPr>
          <w:color w:val="2A2A2A"/>
          <w:spacing w:val="-33"/>
          <w:sz w:val="16"/>
        </w:rPr>
        <w:t> </w:t>
      </w:r>
      <w:r>
        <w:rPr>
          <w:color w:val="444444"/>
          <w:sz w:val="16"/>
        </w:rPr>
        <w:t>,</w:t>
      </w:r>
      <w:r>
        <w:rPr>
          <w:color w:val="444444"/>
          <w:spacing w:val="-1"/>
          <w:sz w:val="16"/>
        </w:rPr>
        <w:t> </w:t>
      </w:r>
      <w:r>
        <w:rPr>
          <w:color w:val="2A2A2A"/>
          <w:sz w:val="16"/>
        </w:rPr>
        <w:t>que,</w:t>
      </w:r>
      <w:r>
        <w:rPr>
          <w:color w:val="2A2A2A"/>
          <w:spacing w:val="-6"/>
          <w:sz w:val="16"/>
        </w:rPr>
        <w:t> </w:t>
      </w:r>
      <w:r>
        <w:rPr>
          <w:color w:val="2A2A2A"/>
          <w:sz w:val="16"/>
        </w:rPr>
        <w:t>salvo</w:t>
      </w:r>
      <w:r>
        <w:rPr>
          <w:color w:val="2A2A2A"/>
          <w:spacing w:val="-7"/>
          <w:sz w:val="16"/>
        </w:rPr>
        <w:t> </w:t>
      </w:r>
      <w:r>
        <w:rPr>
          <w:color w:val="2A2A2A"/>
          <w:sz w:val="16"/>
        </w:rPr>
        <w:t>ev</w:t>
      </w:r>
      <w:r>
        <w:rPr>
          <w:color w:val="444444"/>
          <w:sz w:val="16"/>
        </w:rPr>
        <w:t>i</w:t>
      </w:r>
      <w:r>
        <w:rPr>
          <w:color w:val="2A2A2A"/>
          <w:sz w:val="16"/>
        </w:rPr>
        <w:t>den</w:t>
      </w:r>
      <w:r>
        <w:rPr>
          <w:color w:val="2A2A2A"/>
          <w:spacing w:val="-28"/>
          <w:sz w:val="16"/>
        </w:rPr>
        <w:t> </w:t>
      </w:r>
      <w:r>
        <w:rPr>
          <w:color w:val="2A2A2A"/>
          <w:sz w:val="16"/>
        </w:rPr>
        <w:t>cia</w:t>
      </w:r>
      <w:r>
        <w:rPr>
          <w:color w:val="2A2A2A"/>
          <w:spacing w:val="-3"/>
          <w:sz w:val="16"/>
        </w:rPr>
        <w:t> </w:t>
      </w:r>
      <w:r>
        <w:rPr>
          <w:color w:val="2A2A2A"/>
          <w:sz w:val="16"/>
        </w:rPr>
        <w:t>en</w:t>
      </w:r>
      <w:r>
        <w:rPr>
          <w:color w:val="2A2A2A"/>
          <w:spacing w:val="-15"/>
          <w:sz w:val="16"/>
        </w:rPr>
        <w:t> </w:t>
      </w:r>
      <w:r>
        <w:rPr>
          <w:color w:val="2A2A2A"/>
          <w:sz w:val="16"/>
        </w:rPr>
        <w:t>cont</w:t>
      </w:r>
      <w:r>
        <w:rPr>
          <w:color w:val="2A2A2A"/>
          <w:spacing w:val="-28"/>
          <w:sz w:val="16"/>
        </w:rPr>
        <w:t> </w:t>
      </w:r>
      <w:r>
        <w:rPr>
          <w:color w:val="444444"/>
          <w:sz w:val="16"/>
        </w:rPr>
        <w:t>r</w:t>
      </w:r>
      <w:r>
        <w:rPr>
          <w:color w:val="2A2A2A"/>
          <w:sz w:val="16"/>
        </w:rPr>
        <w:t>ari</w:t>
      </w:r>
      <w:r>
        <w:rPr>
          <w:color w:val="2A2A2A"/>
          <w:spacing w:val="-30"/>
          <w:sz w:val="16"/>
        </w:rPr>
        <w:t> </w:t>
      </w:r>
      <w:r>
        <w:rPr>
          <w:color w:val="2A2A2A"/>
          <w:sz w:val="16"/>
        </w:rPr>
        <w:t>o,</w:t>
      </w:r>
      <w:r>
        <w:rPr>
          <w:color w:val="2A2A2A"/>
          <w:spacing w:val="-20"/>
          <w:sz w:val="16"/>
        </w:rPr>
        <w:t> </w:t>
      </w:r>
      <w:r>
        <w:rPr>
          <w:color w:val="2A2A2A"/>
          <w:sz w:val="16"/>
        </w:rPr>
        <w:t>es</w:t>
      </w:r>
      <w:r>
        <w:rPr>
          <w:color w:val="2A2A2A"/>
          <w:spacing w:val="-9"/>
          <w:sz w:val="16"/>
        </w:rPr>
        <w:t> </w:t>
      </w:r>
      <w:r>
        <w:rPr>
          <w:color w:val="2A2A2A"/>
          <w:sz w:val="16"/>
        </w:rPr>
        <w:t>el</w:t>
      </w:r>
      <w:r>
        <w:rPr>
          <w:color w:val="2A2A2A"/>
          <w:spacing w:val="-12"/>
          <w:sz w:val="16"/>
        </w:rPr>
        <w:t> </w:t>
      </w:r>
      <w:r>
        <w:rPr>
          <w:color w:val="2A2A2A"/>
          <w:sz w:val="16"/>
        </w:rPr>
        <w:t>precio</w:t>
      </w:r>
      <w:r>
        <w:rPr>
          <w:color w:val="2A2A2A"/>
          <w:spacing w:val="-2"/>
          <w:sz w:val="16"/>
        </w:rPr>
        <w:t> </w:t>
      </w:r>
      <w:r>
        <w:rPr>
          <w:color w:val="2A2A2A"/>
          <w:sz w:val="16"/>
        </w:rPr>
        <w:t>de</w:t>
      </w:r>
      <w:r>
        <w:rPr>
          <w:color w:val="2A2A2A"/>
          <w:spacing w:val="-6"/>
          <w:sz w:val="16"/>
        </w:rPr>
        <w:t> </w:t>
      </w:r>
      <w:r>
        <w:rPr>
          <w:color w:val="2A2A2A"/>
          <w:sz w:val="16"/>
        </w:rPr>
        <w:t>la</w:t>
      </w:r>
      <w:r>
        <w:rPr>
          <w:color w:val="2A2A2A"/>
          <w:spacing w:val="-5"/>
          <w:sz w:val="16"/>
        </w:rPr>
        <w:t> </w:t>
      </w:r>
      <w:r>
        <w:rPr>
          <w:color w:val="2A2A2A"/>
          <w:sz w:val="16"/>
        </w:rPr>
        <w:t>t</w:t>
      </w:r>
      <w:r>
        <w:rPr>
          <w:color w:val="2A2A2A"/>
          <w:spacing w:val="-31"/>
          <w:sz w:val="16"/>
        </w:rPr>
        <w:t> </w:t>
      </w:r>
      <w:r>
        <w:rPr>
          <w:color w:val="444444"/>
          <w:sz w:val="16"/>
        </w:rPr>
        <w:t>r</w:t>
      </w:r>
      <w:r>
        <w:rPr>
          <w:color w:val="2A2A2A"/>
          <w:sz w:val="16"/>
        </w:rPr>
        <w:t>ansacción,</w:t>
      </w:r>
      <w:r>
        <w:rPr>
          <w:color w:val="2A2A2A"/>
          <w:spacing w:val="-8"/>
          <w:sz w:val="16"/>
        </w:rPr>
        <w:t> </w:t>
      </w:r>
      <w:r>
        <w:rPr>
          <w:color w:val="2A2A2A"/>
          <w:sz w:val="16"/>
        </w:rPr>
        <w:t>que</w:t>
      </w:r>
      <w:r>
        <w:rPr>
          <w:color w:val="2A2A2A"/>
          <w:spacing w:val="-5"/>
          <w:sz w:val="16"/>
        </w:rPr>
        <w:t> </w:t>
      </w:r>
      <w:r>
        <w:rPr>
          <w:color w:val="2A2A2A"/>
          <w:sz w:val="16"/>
        </w:rPr>
        <w:t>equivale</w:t>
      </w:r>
      <w:r>
        <w:rPr>
          <w:color w:val="2A2A2A"/>
          <w:spacing w:val="-1"/>
          <w:sz w:val="16"/>
        </w:rPr>
        <w:t> </w:t>
      </w:r>
      <w:r>
        <w:rPr>
          <w:color w:val="2A2A2A"/>
          <w:sz w:val="16"/>
        </w:rPr>
        <w:t>al valor razonable de la contrap</w:t>
      </w:r>
      <w:r>
        <w:rPr>
          <w:color w:val="444444"/>
          <w:sz w:val="16"/>
        </w:rPr>
        <w:t>r</w:t>
      </w:r>
      <w:r>
        <w:rPr>
          <w:color w:val="2A2A2A"/>
          <w:sz w:val="16"/>
        </w:rPr>
        <w:t>esta ción entregada</w:t>
      </w:r>
      <w:r>
        <w:rPr>
          <w:color w:val="444444"/>
          <w:sz w:val="16"/>
        </w:rPr>
        <w:t>, </w:t>
      </w:r>
      <w:r>
        <w:rPr>
          <w:color w:val="2A2A2A"/>
          <w:sz w:val="16"/>
        </w:rPr>
        <w:t>más los costes de transacción que les son directamente atribuibles</w:t>
      </w:r>
    </w:p>
    <w:p>
      <w:pPr>
        <w:spacing w:line="328" w:lineRule="auto" w:before="113"/>
        <w:ind w:left="1704" w:right="505" w:firstLine="5"/>
        <w:jc w:val="both"/>
        <w:rPr>
          <w:sz w:val="16"/>
        </w:rPr>
      </w:pPr>
      <w:r>
        <w:rPr>
          <w:color w:val="2A2A2A"/>
          <w:sz w:val="16"/>
        </w:rPr>
        <w:t>Valoración posteri or</w:t>
      </w:r>
      <w:r>
        <w:rPr>
          <w:color w:val="606060"/>
          <w:sz w:val="16"/>
        </w:rPr>
        <w:t>: </w:t>
      </w:r>
      <w:r>
        <w:rPr>
          <w:color w:val="2A2A2A"/>
          <w:sz w:val="16"/>
        </w:rPr>
        <w:t>Valor razonable, sin deducir los costes de transacción en que se pueda incurrir en su enajenac</w:t>
      </w:r>
      <w:r>
        <w:rPr>
          <w:color w:val="444444"/>
          <w:sz w:val="16"/>
        </w:rPr>
        <w:t>i</w:t>
      </w:r>
      <w:r>
        <w:rPr>
          <w:color w:val="2A2A2A"/>
          <w:sz w:val="16"/>
        </w:rPr>
        <w:t>ón</w:t>
      </w:r>
      <w:r>
        <w:rPr>
          <w:color w:val="444444"/>
          <w:sz w:val="16"/>
        </w:rPr>
        <w:t>. </w:t>
      </w:r>
      <w:r>
        <w:rPr>
          <w:color w:val="2A2A2A"/>
          <w:sz w:val="16"/>
        </w:rPr>
        <w:t>Los camb </w:t>
      </w:r>
      <w:r>
        <w:rPr>
          <w:color w:val="444444"/>
          <w:sz w:val="16"/>
        </w:rPr>
        <w:t>i</w:t>
      </w:r>
      <w:r>
        <w:rPr>
          <w:color w:val="2A2A2A"/>
          <w:sz w:val="16"/>
        </w:rPr>
        <w:t>os que se producen en el valor ra</w:t>
      </w:r>
      <w:r>
        <w:rPr>
          <w:color w:val="444444"/>
          <w:sz w:val="16"/>
        </w:rPr>
        <w:t>z</w:t>
      </w:r>
      <w:r>
        <w:rPr>
          <w:color w:val="2A2A2A"/>
          <w:sz w:val="16"/>
        </w:rPr>
        <w:t>onable se registran d</w:t>
      </w:r>
      <w:r>
        <w:rPr>
          <w:color w:val="444444"/>
          <w:sz w:val="16"/>
        </w:rPr>
        <w:t>i</w:t>
      </w:r>
      <w:r>
        <w:rPr>
          <w:color w:val="2A2A2A"/>
          <w:sz w:val="16"/>
        </w:rPr>
        <w:t>rectamente en el patri mon</w:t>
      </w:r>
      <w:r>
        <w:rPr>
          <w:color w:val="444444"/>
          <w:sz w:val="16"/>
        </w:rPr>
        <w:t>i</w:t>
      </w:r>
      <w:r>
        <w:rPr>
          <w:color w:val="2A2A2A"/>
          <w:sz w:val="16"/>
        </w:rPr>
        <w:t>o ne</w:t>
      </w:r>
      <w:r>
        <w:rPr>
          <w:color w:val="444444"/>
          <w:sz w:val="16"/>
        </w:rPr>
        <w:t>t </w:t>
      </w:r>
      <w:r>
        <w:rPr>
          <w:color w:val="2A2A2A"/>
          <w:sz w:val="16"/>
        </w:rPr>
        <w:t>o</w:t>
      </w:r>
      <w:r>
        <w:rPr>
          <w:color w:val="444444"/>
          <w:sz w:val="16"/>
        </w:rPr>
        <w:t>, </w:t>
      </w:r>
      <w:r>
        <w:rPr>
          <w:color w:val="2A2A2A"/>
          <w:sz w:val="16"/>
        </w:rPr>
        <w:t>hasta que el activo financiero causa baja del balance o se deter</w:t>
      </w:r>
      <w:r>
        <w:rPr>
          <w:color w:val="444444"/>
          <w:sz w:val="16"/>
        </w:rPr>
        <w:t>i</w:t>
      </w:r>
      <w:r>
        <w:rPr>
          <w:color w:val="2A2A2A"/>
          <w:sz w:val="16"/>
        </w:rPr>
        <w:t>ora</w:t>
      </w:r>
      <w:r>
        <w:rPr>
          <w:color w:val="444444"/>
          <w:sz w:val="16"/>
        </w:rPr>
        <w:t>, </w:t>
      </w:r>
      <w:r>
        <w:rPr>
          <w:color w:val="2A2A2A"/>
          <w:sz w:val="16"/>
        </w:rPr>
        <w:t>momento en que el importe así recono cido</w:t>
      </w:r>
      <w:r>
        <w:rPr>
          <w:color w:val="444444"/>
          <w:sz w:val="16"/>
        </w:rPr>
        <w:t>, </w:t>
      </w:r>
      <w:r>
        <w:rPr>
          <w:color w:val="2A2A2A"/>
          <w:sz w:val="16"/>
        </w:rPr>
        <w:t>se imputa a la cuenta de pérdidas y ganancias</w:t>
      </w:r>
    </w:p>
    <w:p>
      <w:pPr>
        <w:spacing w:line="326" w:lineRule="auto" w:before="112"/>
        <w:ind w:left="1704" w:right="504" w:firstLine="3"/>
        <w:jc w:val="both"/>
        <w:rPr>
          <w:sz w:val="16"/>
        </w:rPr>
      </w:pPr>
      <w:r>
        <w:rPr>
          <w:color w:val="2A2A2A"/>
          <w:sz w:val="16"/>
        </w:rPr>
        <w:t>Deter </w:t>
      </w:r>
      <w:r>
        <w:rPr>
          <w:color w:val="444444"/>
          <w:sz w:val="16"/>
        </w:rPr>
        <w:t>i</w:t>
      </w:r>
      <w:r>
        <w:rPr>
          <w:color w:val="2A2A2A"/>
          <w:sz w:val="16"/>
        </w:rPr>
        <w:t>oro</w:t>
      </w:r>
      <w:r>
        <w:rPr>
          <w:color w:val="606060"/>
          <w:sz w:val="16"/>
        </w:rPr>
        <w:t>: </w:t>
      </w:r>
      <w:r>
        <w:rPr>
          <w:color w:val="2A2A2A"/>
          <w:sz w:val="16"/>
        </w:rPr>
        <w:t>Al menos al cierre del ejercicio, se efectúan las correcc </w:t>
      </w:r>
      <w:r>
        <w:rPr>
          <w:color w:val="444444"/>
          <w:sz w:val="16"/>
        </w:rPr>
        <w:t>i</w:t>
      </w:r>
      <w:r>
        <w:rPr>
          <w:color w:val="2A2A2A"/>
          <w:sz w:val="16"/>
        </w:rPr>
        <w:t>ones valorat</w:t>
      </w:r>
      <w:r>
        <w:rPr>
          <w:color w:val="444444"/>
          <w:sz w:val="16"/>
        </w:rPr>
        <w:t>l</w:t>
      </w:r>
      <w:r>
        <w:rPr>
          <w:color w:val="2A2A2A"/>
          <w:sz w:val="16"/>
        </w:rPr>
        <w:t>vas necesarias s</w:t>
      </w:r>
      <w:r>
        <w:rPr>
          <w:color w:val="444444"/>
          <w:sz w:val="16"/>
        </w:rPr>
        <w:t>i</w:t>
      </w:r>
      <w:r>
        <w:rPr>
          <w:color w:val="2A2A2A"/>
          <w:sz w:val="16"/>
        </w:rPr>
        <w:t>empre que existe evidencia objetiva de que el valor de un activo financiero se ha deter</w:t>
      </w:r>
      <w:r>
        <w:rPr>
          <w:color w:val="444444"/>
          <w:sz w:val="16"/>
        </w:rPr>
        <w:t>i</w:t>
      </w:r>
      <w:r>
        <w:rPr>
          <w:color w:val="2A2A2A"/>
          <w:sz w:val="16"/>
        </w:rPr>
        <w:t>orado como resultado de uno o más eventos que hayan ocurrido después de su reconocimiento In</w:t>
      </w:r>
      <w:r>
        <w:rPr>
          <w:color w:val="444444"/>
          <w:sz w:val="16"/>
        </w:rPr>
        <w:t>i</w:t>
      </w:r>
      <w:r>
        <w:rPr>
          <w:color w:val="2A2A2A"/>
          <w:sz w:val="16"/>
        </w:rPr>
        <w:t>cial</w:t>
      </w:r>
      <w:r>
        <w:rPr>
          <w:color w:val="444444"/>
          <w:sz w:val="16"/>
        </w:rPr>
        <w:t>, </w:t>
      </w:r>
      <w:r>
        <w:rPr>
          <w:color w:val="2A2A2A"/>
          <w:sz w:val="16"/>
        </w:rPr>
        <w:t>y que ocasionen</w:t>
      </w:r>
      <w:r>
        <w:rPr>
          <w:color w:val="606060"/>
          <w:sz w:val="16"/>
        </w:rPr>
        <w:t>: </w:t>
      </w:r>
      <w:r>
        <w:rPr>
          <w:color w:val="2A2A2A"/>
          <w:sz w:val="16"/>
        </w:rPr>
        <w:t>- retraso en los flujos de efectivo estimados futu ros</w:t>
      </w:r>
      <w:r>
        <w:rPr>
          <w:color w:val="444444"/>
          <w:sz w:val="16"/>
        </w:rPr>
        <w:t>; </w:t>
      </w:r>
      <w:r>
        <w:rPr>
          <w:color w:val="2A2A2A"/>
          <w:sz w:val="16"/>
        </w:rPr>
        <w:t>o </w:t>
      </w:r>
      <w:r>
        <w:rPr>
          <w:color w:val="444444"/>
          <w:sz w:val="16"/>
        </w:rPr>
        <w:t>- </w:t>
      </w:r>
      <w:r>
        <w:rPr>
          <w:color w:val="2A2A2A"/>
          <w:sz w:val="16"/>
        </w:rPr>
        <w:t>la falta de recuperab</w:t>
      </w:r>
      <w:r>
        <w:rPr>
          <w:color w:val="444444"/>
          <w:sz w:val="16"/>
        </w:rPr>
        <w:t>i</w:t>
      </w:r>
      <w:r>
        <w:rPr>
          <w:color w:val="2A2A2A"/>
          <w:sz w:val="16"/>
        </w:rPr>
        <w:t>lidad del valor en libros del activo </w:t>
      </w:r>
      <w:r>
        <w:rPr>
          <w:color w:val="444444"/>
          <w:sz w:val="16"/>
        </w:rPr>
        <w:t>, </w:t>
      </w:r>
      <w:r>
        <w:rPr>
          <w:color w:val="2A2A2A"/>
          <w:sz w:val="16"/>
        </w:rPr>
        <w:t>evidenciada </w:t>
      </w:r>
      <w:r>
        <w:rPr>
          <w:color w:val="606060"/>
          <w:sz w:val="16"/>
        </w:rPr>
        <w:t>, </w:t>
      </w:r>
      <w:r>
        <w:rPr>
          <w:color w:val="2A2A2A"/>
          <w:sz w:val="16"/>
        </w:rPr>
        <w:t>por e</w:t>
      </w:r>
      <w:r>
        <w:rPr>
          <w:color w:val="444444"/>
          <w:sz w:val="16"/>
        </w:rPr>
        <w:t>j</w:t>
      </w:r>
      <w:r>
        <w:rPr>
          <w:color w:val="2A2A2A"/>
          <w:sz w:val="16"/>
        </w:rPr>
        <w:t>emplo</w:t>
      </w:r>
      <w:r>
        <w:rPr>
          <w:color w:val="444444"/>
          <w:sz w:val="16"/>
        </w:rPr>
        <w:t>, </w:t>
      </w:r>
      <w:r>
        <w:rPr>
          <w:color w:val="2A2A2A"/>
          <w:sz w:val="16"/>
        </w:rPr>
        <w:t>por un descenso prolongado o significat </w:t>
      </w:r>
      <w:r>
        <w:rPr>
          <w:color w:val="444444"/>
          <w:sz w:val="16"/>
        </w:rPr>
        <w:t>i</w:t>
      </w:r>
      <w:r>
        <w:rPr>
          <w:color w:val="2A2A2A"/>
          <w:sz w:val="16"/>
        </w:rPr>
        <w:t>vo en su valo</w:t>
      </w:r>
      <w:r>
        <w:rPr>
          <w:color w:val="444444"/>
          <w:sz w:val="16"/>
        </w:rPr>
        <w:t>r </w:t>
      </w:r>
      <w:r>
        <w:rPr>
          <w:color w:val="2A2A2A"/>
          <w:sz w:val="16"/>
        </w:rPr>
        <w:t>razonable</w:t>
      </w:r>
      <w:r>
        <w:rPr>
          <w:color w:val="606060"/>
          <w:sz w:val="16"/>
        </w:rPr>
        <w:t>.</w:t>
      </w:r>
    </w:p>
    <w:p>
      <w:pPr>
        <w:spacing w:line="326" w:lineRule="auto" w:before="119"/>
        <w:ind w:left="1699" w:right="514" w:firstLine="3"/>
        <w:jc w:val="both"/>
        <w:rPr>
          <w:sz w:val="16"/>
        </w:rPr>
      </w:pPr>
      <w:r>
        <w:rPr>
          <w:color w:val="2A2A2A"/>
          <w:sz w:val="16"/>
        </w:rPr>
        <w:t>La cor</w:t>
      </w:r>
      <w:r>
        <w:rPr>
          <w:color w:val="444444"/>
          <w:sz w:val="16"/>
        </w:rPr>
        <w:t>r</w:t>
      </w:r>
      <w:r>
        <w:rPr>
          <w:color w:val="2A2A2A"/>
          <w:sz w:val="16"/>
        </w:rPr>
        <w:t>ección valorat</w:t>
      </w:r>
      <w:r>
        <w:rPr>
          <w:color w:val="444444"/>
          <w:sz w:val="16"/>
        </w:rPr>
        <w:t>i</w:t>
      </w:r>
      <w:r>
        <w:rPr>
          <w:color w:val="2A2A2A"/>
          <w:sz w:val="16"/>
        </w:rPr>
        <w:t>va por deter</w:t>
      </w:r>
      <w:r>
        <w:rPr>
          <w:color w:val="444444"/>
          <w:sz w:val="16"/>
        </w:rPr>
        <w:t>i</w:t>
      </w:r>
      <w:r>
        <w:rPr>
          <w:color w:val="2A2A2A"/>
          <w:sz w:val="16"/>
        </w:rPr>
        <w:t>o</w:t>
      </w:r>
      <w:r>
        <w:rPr>
          <w:color w:val="444444"/>
          <w:sz w:val="16"/>
        </w:rPr>
        <w:t>r</w:t>
      </w:r>
      <w:r>
        <w:rPr>
          <w:color w:val="2A2A2A"/>
          <w:sz w:val="16"/>
        </w:rPr>
        <w:t>o del valor de estos activos financieros es la diferencia entre su coste o coste amort</w:t>
      </w:r>
      <w:r>
        <w:rPr>
          <w:color w:val="444444"/>
          <w:sz w:val="16"/>
        </w:rPr>
        <w:t>i</w:t>
      </w:r>
      <w:r>
        <w:rPr>
          <w:color w:val="2A2A2A"/>
          <w:sz w:val="16"/>
        </w:rPr>
        <w:t>zado menos</w:t>
      </w:r>
      <w:r>
        <w:rPr>
          <w:color w:val="444444"/>
          <w:sz w:val="16"/>
        </w:rPr>
        <w:t>, </w:t>
      </w:r>
      <w:r>
        <w:rPr>
          <w:color w:val="2A2A2A"/>
          <w:sz w:val="16"/>
        </w:rPr>
        <w:t>en su caso, cualquier corrección valo</w:t>
      </w:r>
      <w:r>
        <w:rPr>
          <w:color w:val="444444"/>
          <w:sz w:val="16"/>
        </w:rPr>
        <w:t>r</w:t>
      </w:r>
      <w:r>
        <w:rPr>
          <w:color w:val="2A2A2A"/>
          <w:sz w:val="16"/>
        </w:rPr>
        <w:t>at </w:t>
      </w:r>
      <w:r>
        <w:rPr>
          <w:color w:val="444444"/>
          <w:sz w:val="16"/>
        </w:rPr>
        <w:t>i</w:t>
      </w:r>
      <w:r>
        <w:rPr>
          <w:color w:val="2A2A2A"/>
          <w:sz w:val="16"/>
        </w:rPr>
        <w:t>va por deterioro previamente </w:t>
      </w:r>
      <w:r>
        <w:rPr>
          <w:color w:val="444444"/>
          <w:sz w:val="16"/>
        </w:rPr>
        <w:t>r</w:t>
      </w:r>
      <w:r>
        <w:rPr>
          <w:color w:val="2A2A2A"/>
          <w:sz w:val="16"/>
        </w:rPr>
        <w:t>econocida en la cuenta de pérdidas y ganancias y el va</w:t>
      </w:r>
      <w:r>
        <w:rPr>
          <w:color w:val="444444"/>
          <w:sz w:val="16"/>
        </w:rPr>
        <w:t>l</w:t>
      </w:r>
      <w:r>
        <w:rPr>
          <w:color w:val="2A2A2A"/>
          <w:sz w:val="16"/>
        </w:rPr>
        <w:t>or razonable en el momento en que se efectúe la valora</w:t>
      </w:r>
      <w:r>
        <w:rPr>
          <w:color w:val="444444"/>
          <w:sz w:val="16"/>
        </w:rPr>
        <w:t>ci</w:t>
      </w:r>
      <w:r>
        <w:rPr>
          <w:color w:val="2A2A2A"/>
          <w:sz w:val="16"/>
        </w:rPr>
        <w:t>ón</w:t>
      </w:r>
      <w:r>
        <w:rPr>
          <w:color w:val="757575"/>
          <w:sz w:val="16"/>
        </w:rPr>
        <w:t>. </w:t>
      </w:r>
      <w:r>
        <w:rPr>
          <w:color w:val="2A2A2A"/>
          <w:sz w:val="16"/>
        </w:rPr>
        <w:t>Las pérdidas acumuladas reconocidas en el patri mon</w:t>
      </w:r>
      <w:r>
        <w:rPr>
          <w:color w:val="444444"/>
          <w:sz w:val="16"/>
        </w:rPr>
        <w:t>i</w:t>
      </w:r>
      <w:r>
        <w:rPr>
          <w:color w:val="2A2A2A"/>
          <w:sz w:val="16"/>
        </w:rPr>
        <w:t>o neto por d</w:t>
      </w:r>
      <w:r>
        <w:rPr>
          <w:color w:val="444444"/>
          <w:sz w:val="16"/>
        </w:rPr>
        <w:t>i</w:t>
      </w:r>
      <w:r>
        <w:rPr>
          <w:color w:val="2A2A2A"/>
          <w:sz w:val="16"/>
        </w:rPr>
        <w:t>sm</w:t>
      </w:r>
      <w:r>
        <w:rPr>
          <w:color w:val="444444"/>
          <w:sz w:val="16"/>
        </w:rPr>
        <w:t>i</w:t>
      </w:r>
      <w:r>
        <w:rPr>
          <w:color w:val="2A2A2A"/>
          <w:sz w:val="16"/>
        </w:rPr>
        <w:t>nución del valor razonable</w:t>
      </w:r>
      <w:r>
        <w:rPr>
          <w:color w:val="444444"/>
          <w:sz w:val="16"/>
        </w:rPr>
        <w:t>, </w:t>
      </w:r>
      <w:r>
        <w:rPr>
          <w:color w:val="2A2A2A"/>
          <w:sz w:val="16"/>
        </w:rPr>
        <w:t>s</w:t>
      </w:r>
      <w:r>
        <w:rPr>
          <w:color w:val="444444"/>
          <w:sz w:val="16"/>
        </w:rPr>
        <w:t>i</w:t>
      </w:r>
      <w:r>
        <w:rPr>
          <w:color w:val="2A2A2A"/>
          <w:sz w:val="16"/>
        </w:rPr>
        <w:t>empre que e</w:t>
      </w:r>
      <w:r>
        <w:rPr>
          <w:color w:val="444444"/>
          <w:sz w:val="16"/>
        </w:rPr>
        <w:t>x</w:t>
      </w:r>
      <w:r>
        <w:rPr>
          <w:color w:val="2A2A2A"/>
          <w:sz w:val="16"/>
        </w:rPr>
        <w:t>ista una evidenc</w:t>
      </w:r>
      <w:r>
        <w:rPr>
          <w:color w:val="444444"/>
          <w:sz w:val="16"/>
        </w:rPr>
        <w:t>i</w:t>
      </w:r>
      <w:r>
        <w:rPr>
          <w:color w:val="2A2A2A"/>
          <w:sz w:val="16"/>
        </w:rPr>
        <w:t>a objetiva de deter</w:t>
      </w:r>
      <w:r>
        <w:rPr>
          <w:color w:val="444444"/>
          <w:sz w:val="16"/>
        </w:rPr>
        <w:t>i</w:t>
      </w:r>
      <w:r>
        <w:rPr>
          <w:color w:val="2A2A2A"/>
          <w:sz w:val="16"/>
        </w:rPr>
        <w:t>oro en el valo</w:t>
      </w:r>
      <w:r>
        <w:rPr>
          <w:color w:val="444444"/>
          <w:sz w:val="16"/>
        </w:rPr>
        <w:t>r </w:t>
      </w:r>
      <w:r>
        <w:rPr>
          <w:color w:val="2A2A2A"/>
          <w:sz w:val="16"/>
        </w:rPr>
        <w:t>del activ o</w:t>
      </w:r>
      <w:r>
        <w:rPr>
          <w:color w:val="606060"/>
          <w:sz w:val="16"/>
        </w:rPr>
        <w:t>, </w:t>
      </w:r>
      <w:r>
        <w:rPr>
          <w:color w:val="2A2A2A"/>
          <w:sz w:val="16"/>
        </w:rPr>
        <w:t>se reconocen en la cuenta de pérd</w:t>
      </w:r>
      <w:r>
        <w:rPr>
          <w:color w:val="444444"/>
          <w:sz w:val="16"/>
        </w:rPr>
        <w:t>i</w:t>
      </w:r>
      <w:r>
        <w:rPr>
          <w:color w:val="2A2A2A"/>
          <w:sz w:val="16"/>
        </w:rPr>
        <w:t>das y ganancias </w:t>
      </w:r>
      <w:r>
        <w:rPr>
          <w:color w:val="444444"/>
          <w:sz w:val="16"/>
        </w:rPr>
        <w:t>.</w:t>
      </w:r>
    </w:p>
    <w:p>
      <w:pPr>
        <w:spacing w:line="326" w:lineRule="auto" w:before="118"/>
        <w:ind w:left="1694" w:right="514" w:hanging="2"/>
        <w:jc w:val="both"/>
        <w:rPr>
          <w:sz w:val="16"/>
        </w:rPr>
      </w:pPr>
      <w:r>
        <w:rPr>
          <w:color w:val="2A2A2A"/>
          <w:sz w:val="16"/>
        </w:rPr>
        <w:t>Si en ejercicios posteriores se incrementa el valor razonable</w:t>
      </w:r>
      <w:r>
        <w:rPr>
          <w:color w:val="444444"/>
          <w:sz w:val="16"/>
        </w:rPr>
        <w:t>, </w:t>
      </w:r>
      <w:r>
        <w:rPr>
          <w:color w:val="2A2A2A"/>
          <w:sz w:val="16"/>
        </w:rPr>
        <w:t>la corrección valo</w:t>
      </w:r>
      <w:r>
        <w:rPr>
          <w:color w:val="444444"/>
          <w:sz w:val="16"/>
        </w:rPr>
        <w:t>r</w:t>
      </w:r>
      <w:r>
        <w:rPr>
          <w:color w:val="2A2A2A"/>
          <w:sz w:val="16"/>
        </w:rPr>
        <w:t>at </w:t>
      </w:r>
      <w:r>
        <w:rPr>
          <w:color w:val="444444"/>
          <w:sz w:val="16"/>
        </w:rPr>
        <w:t>i</w:t>
      </w:r>
      <w:r>
        <w:rPr>
          <w:color w:val="2A2A2A"/>
          <w:sz w:val="16"/>
        </w:rPr>
        <w:t>va reconocida en ejercicios anteriores rev</w:t>
      </w:r>
      <w:r>
        <w:rPr>
          <w:color w:val="444444"/>
          <w:sz w:val="16"/>
        </w:rPr>
        <w:t>i</w:t>
      </w:r>
      <w:r>
        <w:rPr>
          <w:color w:val="2A2A2A"/>
          <w:sz w:val="16"/>
        </w:rPr>
        <w:t>erte con abono a la cuenta de pérdidas y ganancias del ejer cicio</w:t>
      </w:r>
      <w:r>
        <w:rPr>
          <w:color w:val="606060"/>
          <w:sz w:val="16"/>
        </w:rPr>
        <w:t>. </w:t>
      </w:r>
      <w:r>
        <w:rPr>
          <w:color w:val="2A2A2A"/>
          <w:sz w:val="16"/>
        </w:rPr>
        <w:t>No obstante </w:t>
      </w:r>
      <w:r>
        <w:rPr>
          <w:color w:val="444444"/>
          <w:sz w:val="16"/>
        </w:rPr>
        <w:t>, </w:t>
      </w:r>
      <w:r>
        <w:rPr>
          <w:color w:val="2A2A2A"/>
          <w:sz w:val="16"/>
        </w:rPr>
        <w:t>en el caso de que se incrementase el valor razonable correspond </w:t>
      </w:r>
      <w:r>
        <w:rPr>
          <w:color w:val="444444"/>
          <w:sz w:val="16"/>
        </w:rPr>
        <w:t>i</w:t>
      </w:r>
      <w:r>
        <w:rPr>
          <w:color w:val="2A2A2A"/>
          <w:sz w:val="16"/>
        </w:rPr>
        <w:t>ente a un instrumento de patrimonio </w:t>
      </w:r>
      <w:r>
        <w:rPr>
          <w:color w:val="444444"/>
          <w:sz w:val="16"/>
        </w:rPr>
        <w:t>, </w:t>
      </w:r>
      <w:r>
        <w:rPr>
          <w:color w:val="2A2A2A"/>
          <w:sz w:val="16"/>
        </w:rPr>
        <w:t>la corrección valora </w:t>
      </w:r>
      <w:r>
        <w:rPr>
          <w:color w:val="444444"/>
          <w:sz w:val="16"/>
        </w:rPr>
        <w:t>t </w:t>
      </w:r>
      <w:r>
        <w:rPr>
          <w:color w:val="2A2A2A"/>
          <w:sz w:val="16"/>
        </w:rPr>
        <w:t>iva reconocida en ejercicios anterio </w:t>
      </w:r>
      <w:r>
        <w:rPr>
          <w:color w:val="444444"/>
          <w:sz w:val="16"/>
        </w:rPr>
        <w:t>r</w:t>
      </w:r>
      <w:r>
        <w:rPr>
          <w:color w:val="2A2A2A"/>
          <w:sz w:val="16"/>
        </w:rPr>
        <w:t>es no revertirá con abono a la cuenta de pérdidas y ganancias y se </w:t>
      </w:r>
      <w:r>
        <w:rPr>
          <w:color w:val="444444"/>
          <w:sz w:val="16"/>
        </w:rPr>
        <w:t>r</w:t>
      </w:r>
      <w:r>
        <w:rPr>
          <w:color w:val="2A2A2A"/>
          <w:sz w:val="16"/>
        </w:rPr>
        <w:t>egist ra el incremento de valor razonable directamente contra el patr</w:t>
      </w:r>
      <w:r>
        <w:rPr>
          <w:color w:val="444444"/>
          <w:sz w:val="16"/>
        </w:rPr>
        <w:t>i</w:t>
      </w:r>
      <w:r>
        <w:rPr>
          <w:color w:val="2A2A2A"/>
          <w:sz w:val="16"/>
        </w:rPr>
        <w:t>monio neto</w:t>
      </w:r>
      <w:r>
        <w:rPr>
          <w:color w:val="606060"/>
          <w:sz w:val="16"/>
        </w:rPr>
        <w:t>.</w:t>
      </w:r>
    </w:p>
    <w:p>
      <w:pPr>
        <w:spacing w:before="110"/>
        <w:ind w:left="1706" w:right="0" w:firstLine="0"/>
        <w:jc w:val="both"/>
        <w:rPr>
          <w:rFonts w:ascii="Times New Roman"/>
          <w:b/>
          <w:i/>
          <w:sz w:val="17"/>
        </w:rPr>
      </w:pPr>
      <w:r>
        <w:rPr>
          <w:rFonts w:ascii="Times New Roman"/>
          <w:b/>
          <w:i/>
          <w:color w:val="2A2A2A"/>
          <w:sz w:val="17"/>
        </w:rPr>
        <w:t>Intereses y dividendos recibidos de activos financieros-</w:t>
      </w:r>
    </w:p>
    <w:p>
      <w:pPr>
        <w:pStyle w:val="BodyText"/>
        <w:spacing w:before="6"/>
        <w:rPr>
          <w:rFonts w:ascii="Times New Roman"/>
          <w:b/>
          <w:i/>
        </w:rPr>
      </w:pPr>
    </w:p>
    <w:p>
      <w:pPr>
        <w:spacing w:line="328" w:lineRule="auto" w:before="0"/>
        <w:ind w:left="1690" w:right="539" w:firstLine="3"/>
        <w:jc w:val="both"/>
        <w:rPr>
          <w:sz w:val="16"/>
        </w:rPr>
      </w:pPr>
      <w:r>
        <w:rPr>
          <w:color w:val="2A2A2A"/>
          <w:sz w:val="16"/>
        </w:rPr>
        <w:t>Los intereses y d</w:t>
      </w:r>
      <w:r>
        <w:rPr>
          <w:color w:val="444444"/>
          <w:sz w:val="16"/>
        </w:rPr>
        <w:t>i</w:t>
      </w:r>
      <w:r>
        <w:rPr>
          <w:color w:val="2A2A2A"/>
          <w:sz w:val="16"/>
        </w:rPr>
        <w:t>videndos de act </w:t>
      </w:r>
      <w:r>
        <w:rPr>
          <w:color w:val="444444"/>
          <w:sz w:val="16"/>
        </w:rPr>
        <w:t>i</w:t>
      </w:r>
      <w:r>
        <w:rPr>
          <w:color w:val="2A2A2A"/>
          <w:sz w:val="16"/>
        </w:rPr>
        <w:t>vos finan cie</w:t>
      </w:r>
      <w:r>
        <w:rPr>
          <w:color w:val="444444"/>
          <w:sz w:val="16"/>
        </w:rPr>
        <w:t>r</w:t>
      </w:r>
      <w:r>
        <w:rPr>
          <w:color w:val="2A2A2A"/>
          <w:sz w:val="16"/>
        </w:rPr>
        <w:t>os devengados con posterior </w:t>
      </w:r>
      <w:r>
        <w:rPr>
          <w:color w:val="444444"/>
          <w:sz w:val="16"/>
        </w:rPr>
        <w:t>i</w:t>
      </w:r>
      <w:r>
        <w:rPr>
          <w:color w:val="2A2A2A"/>
          <w:sz w:val="16"/>
        </w:rPr>
        <w:t>dad al momento de </w:t>
      </w:r>
      <w:r>
        <w:rPr>
          <w:color w:val="444444"/>
          <w:sz w:val="16"/>
        </w:rPr>
        <w:t>l</w:t>
      </w:r>
      <w:r>
        <w:rPr>
          <w:color w:val="2A2A2A"/>
          <w:sz w:val="16"/>
        </w:rPr>
        <w:t>a ad quisic</w:t>
      </w:r>
      <w:r>
        <w:rPr>
          <w:color w:val="444444"/>
          <w:sz w:val="16"/>
        </w:rPr>
        <w:t>i</w:t>
      </w:r>
      <w:r>
        <w:rPr>
          <w:color w:val="2A2A2A"/>
          <w:sz w:val="16"/>
        </w:rPr>
        <w:t>ón se reconocen como </w:t>
      </w:r>
      <w:r>
        <w:rPr>
          <w:color w:val="444444"/>
          <w:sz w:val="16"/>
        </w:rPr>
        <w:t>i</w:t>
      </w:r>
      <w:r>
        <w:rPr>
          <w:color w:val="2A2A2A"/>
          <w:sz w:val="16"/>
        </w:rPr>
        <w:t>ngresos en la cuenta de pérdidas y ganancias. Los </w:t>
      </w:r>
      <w:r>
        <w:rPr>
          <w:color w:val="444444"/>
          <w:sz w:val="16"/>
        </w:rPr>
        <w:t>i</w:t>
      </w:r>
      <w:r>
        <w:rPr>
          <w:color w:val="2A2A2A"/>
          <w:sz w:val="16"/>
        </w:rPr>
        <w:t>ntereses se reconocen por el método del tipo de </w:t>
      </w:r>
      <w:r>
        <w:rPr>
          <w:color w:val="444444"/>
          <w:sz w:val="16"/>
        </w:rPr>
        <w:t>i</w:t>
      </w:r>
      <w:r>
        <w:rPr>
          <w:color w:val="2A2A2A"/>
          <w:sz w:val="16"/>
        </w:rPr>
        <w:t>nterés efect </w:t>
      </w:r>
      <w:r>
        <w:rPr>
          <w:color w:val="444444"/>
          <w:sz w:val="16"/>
        </w:rPr>
        <w:t>i</w:t>
      </w:r>
      <w:r>
        <w:rPr>
          <w:color w:val="2A2A2A"/>
          <w:sz w:val="16"/>
        </w:rPr>
        <w:t>vo y los </w:t>
      </w:r>
      <w:r>
        <w:rPr>
          <w:color w:val="444444"/>
          <w:sz w:val="16"/>
        </w:rPr>
        <w:t>i</w:t>
      </w:r>
      <w:r>
        <w:rPr>
          <w:color w:val="2A2A2A"/>
          <w:sz w:val="16"/>
        </w:rPr>
        <w:t>ngresos por d</w:t>
      </w:r>
      <w:r>
        <w:rPr>
          <w:color w:val="444444"/>
          <w:sz w:val="16"/>
        </w:rPr>
        <w:t>i</w:t>
      </w:r>
      <w:r>
        <w:rPr>
          <w:color w:val="2A2A2A"/>
          <w:sz w:val="16"/>
        </w:rPr>
        <w:t>videndos procedentes de inversiones en instrumentos de patrimonio se reconocen cuando han surgido los derechos para la Sociedad a su percepción.</w:t>
      </w:r>
    </w:p>
    <w:p>
      <w:pPr>
        <w:spacing w:after="0" w:line="328" w:lineRule="auto"/>
        <w:jc w:val="both"/>
        <w:rPr>
          <w:sz w:val="16"/>
        </w:rPr>
        <w:sectPr>
          <w:pgSz w:w="11910" w:h="16850"/>
          <w:pgMar w:header="1005" w:footer="1708" w:top="1300" w:bottom="1940" w:left="160" w:right="1340"/>
        </w:sectPr>
      </w:pPr>
    </w:p>
    <w:p>
      <w:pPr>
        <w:pStyle w:val="BodyText"/>
        <w:rPr>
          <w:sz w:val="20"/>
        </w:rPr>
      </w:pPr>
    </w:p>
    <w:p>
      <w:pPr>
        <w:pStyle w:val="BodyText"/>
        <w:rPr>
          <w:sz w:val="20"/>
        </w:rPr>
      </w:pPr>
    </w:p>
    <w:p>
      <w:pPr>
        <w:pStyle w:val="BodyText"/>
        <w:rPr>
          <w:sz w:val="22"/>
        </w:rPr>
      </w:pPr>
    </w:p>
    <w:p>
      <w:pPr>
        <w:pStyle w:val="BodyText"/>
        <w:spacing w:line="348" w:lineRule="auto" w:before="1"/>
        <w:ind w:left="1733" w:right="525" w:hanging="2"/>
        <w:jc w:val="both"/>
      </w:pPr>
      <w:r>
        <w:rPr>
          <w:color w:val="2B2B2B"/>
          <w:w w:val="105"/>
        </w:rPr>
        <w:t>En la valoración inicial de los activos financieros se registran d</w:t>
      </w:r>
      <w:r>
        <w:rPr>
          <w:color w:val="484848"/>
          <w:w w:val="105"/>
        </w:rPr>
        <w:t>e </w:t>
      </w:r>
      <w:r>
        <w:rPr>
          <w:color w:val="2B2B2B"/>
          <w:w w:val="105"/>
        </w:rPr>
        <w:t>forma independiente</w:t>
      </w:r>
      <w:r>
        <w:rPr>
          <w:color w:val="484848"/>
          <w:w w:val="105"/>
        </w:rPr>
        <w:t>, </w:t>
      </w:r>
      <w:r>
        <w:rPr>
          <w:color w:val="2B2B2B"/>
          <w:w w:val="105"/>
        </w:rPr>
        <w:t>atendiendo a su vencimiento </w:t>
      </w:r>
      <w:r>
        <w:rPr>
          <w:color w:val="484848"/>
          <w:w w:val="105"/>
        </w:rPr>
        <w:t>, </w:t>
      </w:r>
      <w:r>
        <w:rPr>
          <w:color w:val="2B2B2B"/>
          <w:w w:val="105"/>
        </w:rPr>
        <w:t>el </w:t>
      </w:r>
      <w:r>
        <w:rPr>
          <w:color w:val="484848"/>
          <w:w w:val="105"/>
        </w:rPr>
        <w:t>i</w:t>
      </w:r>
      <w:r>
        <w:rPr>
          <w:color w:val="2B2B2B"/>
          <w:w w:val="105"/>
        </w:rPr>
        <w:t>mporte de los </w:t>
      </w:r>
      <w:r>
        <w:rPr>
          <w:color w:val="484848"/>
          <w:w w:val="105"/>
        </w:rPr>
        <w:t>i</w:t>
      </w:r>
      <w:r>
        <w:rPr>
          <w:color w:val="2B2B2B"/>
          <w:w w:val="105"/>
        </w:rPr>
        <w:t>nt ereses explíc</w:t>
      </w:r>
      <w:r>
        <w:rPr>
          <w:color w:val="484848"/>
          <w:w w:val="105"/>
        </w:rPr>
        <w:t>i</w:t>
      </w:r>
      <w:r>
        <w:rPr>
          <w:color w:val="2B2B2B"/>
          <w:w w:val="105"/>
        </w:rPr>
        <w:t>tos devengados y no vencidos en dicho momento </w:t>
      </w:r>
      <w:r>
        <w:rPr>
          <w:color w:val="484848"/>
          <w:w w:val="105"/>
        </w:rPr>
        <w:t>, </w:t>
      </w:r>
      <w:r>
        <w:rPr>
          <w:color w:val="2B2B2B"/>
          <w:w w:val="105"/>
        </w:rPr>
        <w:t>as</w:t>
      </w:r>
      <w:r>
        <w:rPr>
          <w:color w:val="484848"/>
          <w:w w:val="105"/>
        </w:rPr>
        <w:t>í </w:t>
      </w:r>
      <w:r>
        <w:rPr>
          <w:color w:val="2B2B2B"/>
          <w:w w:val="105"/>
        </w:rPr>
        <w:t>como el importe de los d</w:t>
      </w:r>
      <w:r>
        <w:rPr>
          <w:color w:val="484848"/>
          <w:w w:val="105"/>
        </w:rPr>
        <w:t>i</w:t>
      </w:r>
      <w:r>
        <w:rPr>
          <w:color w:val="2B2B2B"/>
          <w:w w:val="105"/>
        </w:rPr>
        <w:t>videndos acordados por el órgano competente en el momento de la adqu </w:t>
      </w:r>
      <w:r>
        <w:rPr>
          <w:color w:val="484848"/>
          <w:w w:val="105"/>
        </w:rPr>
        <w:t>i</w:t>
      </w:r>
      <w:r>
        <w:rPr>
          <w:color w:val="2B2B2B"/>
          <w:w w:val="105"/>
        </w:rPr>
        <w:t>sición</w:t>
      </w:r>
      <w:r>
        <w:rPr>
          <w:color w:val="5B5B5B"/>
          <w:w w:val="105"/>
        </w:rPr>
        <w:t>.</w:t>
      </w:r>
    </w:p>
    <w:p>
      <w:pPr>
        <w:spacing w:before="96"/>
        <w:ind w:left="1738" w:right="0" w:firstLine="0"/>
        <w:jc w:val="left"/>
        <w:rPr>
          <w:rFonts w:ascii="Times New Roman"/>
          <w:b/>
          <w:i/>
          <w:sz w:val="16"/>
        </w:rPr>
      </w:pPr>
      <w:r>
        <w:rPr>
          <w:rFonts w:ascii="Times New Roman"/>
          <w:b/>
          <w:i/>
          <w:color w:val="1A1A1A"/>
          <w:w w:val="105"/>
          <w:sz w:val="16"/>
        </w:rPr>
        <w:t>Baja de activos </w:t>
      </w:r>
      <w:r>
        <w:rPr>
          <w:rFonts w:ascii="Times New Roman"/>
          <w:b/>
          <w:i/>
          <w:color w:val="2B2B2B"/>
          <w:w w:val="105"/>
          <w:sz w:val="16"/>
        </w:rPr>
        <w:t>financieros</w:t>
      </w:r>
    </w:p>
    <w:p>
      <w:pPr>
        <w:pStyle w:val="BodyText"/>
        <w:spacing w:before="4"/>
        <w:rPr>
          <w:rFonts w:ascii="Times New Roman"/>
          <w:b/>
          <w:i/>
          <w:sz w:val="17"/>
        </w:rPr>
      </w:pPr>
    </w:p>
    <w:p>
      <w:pPr>
        <w:pStyle w:val="BodyText"/>
        <w:spacing w:line="348" w:lineRule="auto"/>
        <w:ind w:left="1728" w:right="524" w:firstLine="4"/>
        <w:jc w:val="both"/>
      </w:pPr>
      <w:r>
        <w:rPr>
          <w:color w:val="2B2B2B"/>
          <w:w w:val="105"/>
        </w:rPr>
        <w:t>La Sociedad da de baja los activos financieros cuando expiran o se han cedido los derechos sobre los flujos de efectivo del corresp ond</w:t>
      </w:r>
      <w:r>
        <w:rPr>
          <w:color w:val="484848"/>
          <w:w w:val="105"/>
        </w:rPr>
        <w:t>i</w:t>
      </w:r>
      <w:r>
        <w:rPr>
          <w:color w:val="2B2B2B"/>
          <w:w w:val="105"/>
        </w:rPr>
        <w:t>ente act </w:t>
      </w:r>
      <w:r>
        <w:rPr>
          <w:color w:val="484848"/>
          <w:w w:val="105"/>
        </w:rPr>
        <w:t>i</w:t>
      </w:r>
      <w:r>
        <w:rPr>
          <w:color w:val="2B2B2B"/>
          <w:w w:val="105"/>
        </w:rPr>
        <w:t>vo financiero y se han transferido sustancialmente los riesgos y beneficios inherentes a su propiedad </w:t>
      </w:r>
      <w:r>
        <w:rPr>
          <w:color w:val="5B5B5B"/>
          <w:w w:val="105"/>
        </w:rPr>
        <w:t>. </w:t>
      </w:r>
      <w:r>
        <w:rPr>
          <w:color w:val="2B2B2B"/>
          <w:w w:val="105"/>
        </w:rPr>
        <w:t>En el caso concreto de cuentas a cobrar se entiende que este hecho se produce en general si se han transmitido los r</w:t>
      </w:r>
      <w:r>
        <w:rPr>
          <w:color w:val="484848"/>
          <w:w w:val="105"/>
        </w:rPr>
        <w:t>i</w:t>
      </w:r>
      <w:r>
        <w:rPr>
          <w:color w:val="2B2B2B"/>
          <w:w w:val="105"/>
        </w:rPr>
        <w:t>esgos de insolvencia y mo</w:t>
      </w:r>
      <w:r>
        <w:rPr>
          <w:color w:val="484848"/>
          <w:w w:val="105"/>
        </w:rPr>
        <w:t>r</w:t>
      </w:r>
      <w:r>
        <w:rPr>
          <w:color w:val="2B2B2B"/>
          <w:w w:val="105"/>
        </w:rPr>
        <w:t>a</w:t>
      </w:r>
      <w:r>
        <w:rPr>
          <w:color w:val="5B5B5B"/>
          <w:w w:val="105"/>
        </w:rPr>
        <w:t>.</w:t>
      </w:r>
    </w:p>
    <w:p>
      <w:pPr>
        <w:pStyle w:val="BodyText"/>
        <w:spacing w:line="348" w:lineRule="auto" w:before="115"/>
        <w:ind w:left="1727" w:right="525" w:hanging="1"/>
        <w:jc w:val="both"/>
      </w:pPr>
      <w:r>
        <w:rPr>
          <w:color w:val="2B2B2B"/>
          <w:w w:val="105"/>
        </w:rPr>
        <w:t>Cuando el activo financ</w:t>
      </w:r>
      <w:r>
        <w:rPr>
          <w:color w:val="484848"/>
          <w:w w:val="105"/>
        </w:rPr>
        <w:t>i</w:t>
      </w:r>
      <w:r>
        <w:rPr>
          <w:color w:val="2B2B2B"/>
          <w:w w:val="105"/>
        </w:rPr>
        <w:t>ero se da de baja la diferenc </w:t>
      </w:r>
      <w:r>
        <w:rPr>
          <w:color w:val="484848"/>
          <w:spacing w:val="7"/>
          <w:w w:val="105"/>
        </w:rPr>
        <w:t>i</w:t>
      </w:r>
      <w:r>
        <w:rPr>
          <w:color w:val="2B2B2B"/>
          <w:spacing w:val="7"/>
          <w:w w:val="105"/>
        </w:rPr>
        <w:t>a </w:t>
      </w:r>
      <w:r>
        <w:rPr>
          <w:color w:val="2B2B2B"/>
          <w:w w:val="105"/>
        </w:rPr>
        <w:t>entre la contraprestac </w:t>
      </w:r>
      <w:r>
        <w:rPr>
          <w:color w:val="484848"/>
          <w:w w:val="105"/>
        </w:rPr>
        <w:t>i</w:t>
      </w:r>
      <w:r>
        <w:rPr>
          <w:color w:val="2B2B2B"/>
          <w:w w:val="105"/>
        </w:rPr>
        <w:t>ón </w:t>
      </w:r>
      <w:r>
        <w:rPr>
          <w:color w:val="484848"/>
          <w:w w:val="105"/>
        </w:rPr>
        <w:t>r</w:t>
      </w:r>
      <w:r>
        <w:rPr>
          <w:color w:val="2B2B2B"/>
          <w:w w:val="105"/>
        </w:rPr>
        <w:t>ecibida neta de los costes de transacción at </w:t>
      </w:r>
      <w:r>
        <w:rPr>
          <w:color w:val="484848"/>
          <w:w w:val="105"/>
        </w:rPr>
        <w:t>r</w:t>
      </w:r>
      <w:r>
        <w:rPr>
          <w:color w:val="2B2B2B"/>
          <w:w w:val="105"/>
        </w:rPr>
        <w:t>ibuibles y el valor en libros del act </w:t>
      </w:r>
      <w:r>
        <w:rPr>
          <w:color w:val="484848"/>
          <w:w w:val="105"/>
        </w:rPr>
        <w:t>i</w:t>
      </w:r>
      <w:r>
        <w:rPr>
          <w:color w:val="2B2B2B"/>
          <w:w w:val="105"/>
        </w:rPr>
        <w:t>vo, más cualquier importe acumulado </w:t>
      </w:r>
      <w:r>
        <w:rPr>
          <w:color w:val="1A1A1A"/>
          <w:w w:val="105"/>
        </w:rPr>
        <w:t>que </w:t>
      </w:r>
      <w:r>
        <w:rPr>
          <w:color w:val="2B2B2B"/>
          <w:w w:val="105"/>
        </w:rPr>
        <w:t>se haya reconocido direc</w:t>
      </w:r>
      <w:r>
        <w:rPr>
          <w:color w:val="484848"/>
          <w:w w:val="105"/>
        </w:rPr>
        <w:t>t </w:t>
      </w:r>
      <w:r>
        <w:rPr>
          <w:color w:val="2B2B2B"/>
          <w:w w:val="105"/>
        </w:rPr>
        <w:t>amente en el patrimonio neto, determ</w:t>
      </w:r>
      <w:r>
        <w:rPr>
          <w:color w:val="484848"/>
          <w:w w:val="105"/>
        </w:rPr>
        <w:t>i</w:t>
      </w:r>
      <w:r>
        <w:rPr>
          <w:color w:val="2B2B2B"/>
          <w:w w:val="105"/>
        </w:rPr>
        <w:t>na la ganancia o pérdida surgida al dar de baja  dicho  activ </w:t>
      </w:r>
      <w:r>
        <w:rPr>
          <w:color w:val="2B2B2B"/>
          <w:spacing w:val="-7"/>
          <w:w w:val="105"/>
        </w:rPr>
        <w:t>o</w:t>
      </w:r>
      <w:r>
        <w:rPr>
          <w:color w:val="5B5B5B"/>
          <w:spacing w:val="-7"/>
          <w:w w:val="105"/>
        </w:rPr>
        <w:t>,  </w:t>
      </w:r>
      <w:r>
        <w:rPr>
          <w:color w:val="2B2B2B"/>
          <w:w w:val="105"/>
        </w:rPr>
        <w:t>que forma parte del resultado del ejercicio en </w:t>
      </w:r>
      <w:r>
        <w:rPr>
          <w:color w:val="1A1A1A"/>
          <w:w w:val="105"/>
        </w:rPr>
        <w:t>que </w:t>
      </w:r>
      <w:r>
        <w:rPr>
          <w:color w:val="2B2B2B"/>
          <w:w w:val="105"/>
        </w:rPr>
        <w:t>ésta se produce</w:t>
      </w:r>
      <w:r>
        <w:rPr>
          <w:color w:val="2B2B2B"/>
          <w:spacing w:val="-26"/>
          <w:w w:val="105"/>
        </w:rPr>
        <w:t> </w:t>
      </w:r>
      <w:r>
        <w:rPr>
          <w:color w:val="5B5B5B"/>
          <w:w w:val="105"/>
        </w:rPr>
        <w:t>.</w:t>
      </w:r>
    </w:p>
    <w:p>
      <w:pPr>
        <w:pStyle w:val="BodyText"/>
        <w:spacing w:line="345" w:lineRule="auto" w:before="119"/>
        <w:ind w:left="1724" w:right="530" w:firstLine="3"/>
        <w:jc w:val="both"/>
      </w:pPr>
      <w:r>
        <w:rPr>
          <w:color w:val="2B2B2B"/>
          <w:w w:val="105"/>
        </w:rPr>
        <w:t>Por el contrario, la Sociedad no da de baja los activos financiero </w:t>
      </w:r>
      <w:r>
        <w:rPr>
          <w:color w:val="2B2B2B"/>
          <w:spacing w:val="-3"/>
          <w:w w:val="105"/>
        </w:rPr>
        <w:t>s</w:t>
      </w:r>
      <w:r>
        <w:rPr>
          <w:color w:val="5B5B5B"/>
          <w:spacing w:val="-3"/>
          <w:w w:val="105"/>
        </w:rPr>
        <w:t>, </w:t>
      </w:r>
      <w:r>
        <w:rPr>
          <w:color w:val="2B2B2B"/>
          <w:w w:val="105"/>
        </w:rPr>
        <w:t>y reconoce un pasivo </w:t>
      </w:r>
      <w:r>
        <w:rPr>
          <w:color w:val="2B2B2B"/>
          <w:spacing w:val="2"/>
          <w:w w:val="105"/>
        </w:rPr>
        <w:t>f</w:t>
      </w:r>
      <w:r>
        <w:rPr>
          <w:color w:val="484848"/>
          <w:spacing w:val="2"/>
          <w:w w:val="105"/>
        </w:rPr>
        <w:t>i</w:t>
      </w:r>
      <w:r>
        <w:rPr>
          <w:color w:val="2B2B2B"/>
          <w:spacing w:val="2"/>
          <w:w w:val="105"/>
        </w:rPr>
        <w:t>nanciero </w:t>
      </w:r>
      <w:r>
        <w:rPr>
          <w:color w:val="2B2B2B"/>
          <w:w w:val="105"/>
        </w:rPr>
        <w:t>por un importe </w:t>
      </w:r>
      <w:r>
        <w:rPr>
          <w:color w:val="484848"/>
          <w:spacing w:val="-3"/>
          <w:w w:val="105"/>
        </w:rPr>
        <w:t>i</w:t>
      </w:r>
      <w:r>
        <w:rPr>
          <w:color w:val="2B2B2B"/>
          <w:spacing w:val="-3"/>
          <w:w w:val="105"/>
        </w:rPr>
        <w:t>gual</w:t>
      </w:r>
      <w:r>
        <w:rPr>
          <w:color w:val="2B2B2B"/>
          <w:spacing w:val="2"/>
          <w:w w:val="105"/>
        </w:rPr>
        <w:t> </w:t>
      </w:r>
      <w:r>
        <w:rPr>
          <w:color w:val="2B2B2B"/>
          <w:w w:val="105"/>
        </w:rPr>
        <w:t>a</w:t>
      </w:r>
      <w:r>
        <w:rPr>
          <w:color w:val="2B2B2B"/>
          <w:spacing w:val="-8"/>
          <w:w w:val="105"/>
        </w:rPr>
        <w:t> </w:t>
      </w:r>
      <w:r>
        <w:rPr>
          <w:color w:val="2B2B2B"/>
          <w:w w:val="105"/>
        </w:rPr>
        <w:t>la</w:t>
      </w:r>
      <w:r>
        <w:rPr>
          <w:color w:val="2B2B2B"/>
          <w:spacing w:val="-5"/>
          <w:w w:val="105"/>
        </w:rPr>
        <w:t> </w:t>
      </w:r>
      <w:r>
        <w:rPr>
          <w:color w:val="2B2B2B"/>
          <w:w w:val="105"/>
        </w:rPr>
        <w:t>contraprestac</w:t>
      </w:r>
      <w:r>
        <w:rPr>
          <w:color w:val="2B2B2B"/>
          <w:spacing w:val="29"/>
          <w:w w:val="105"/>
        </w:rPr>
        <w:t> </w:t>
      </w:r>
      <w:r>
        <w:rPr>
          <w:color w:val="484848"/>
          <w:w w:val="105"/>
        </w:rPr>
        <w:t>i</w:t>
      </w:r>
      <w:r>
        <w:rPr>
          <w:color w:val="484848"/>
          <w:spacing w:val="-33"/>
          <w:w w:val="105"/>
        </w:rPr>
        <w:t> </w:t>
      </w:r>
      <w:r>
        <w:rPr>
          <w:color w:val="2B2B2B"/>
          <w:w w:val="105"/>
        </w:rPr>
        <w:t>ón</w:t>
      </w:r>
      <w:r>
        <w:rPr>
          <w:color w:val="2B2B2B"/>
          <w:spacing w:val="-14"/>
          <w:w w:val="105"/>
        </w:rPr>
        <w:t> </w:t>
      </w:r>
      <w:r>
        <w:rPr>
          <w:color w:val="2B2B2B"/>
          <w:w w:val="105"/>
        </w:rPr>
        <w:t>recibida</w:t>
      </w:r>
      <w:r>
        <w:rPr>
          <w:color w:val="484848"/>
          <w:w w:val="105"/>
        </w:rPr>
        <w:t>,</w:t>
      </w:r>
      <w:r>
        <w:rPr>
          <w:color w:val="484848"/>
          <w:spacing w:val="10"/>
          <w:w w:val="105"/>
        </w:rPr>
        <w:t> </w:t>
      </w:r>
      <w:r>
        <w:rPr>
          <w:color w:val="2B2B2B"/>
          <w:w w:val="105"/>
        </w:rPr>
        <w:t>en</w:t>
      </w:r>
      <w:r>
        <w:rPr>
          <w:color w:val="2B2B2B"/>
          <w:spacing w:val="-15"/>
          <w:w w:val="105"/>
        </w:rPr>
        <w:t> </w:t>
      </w:r>
      <w:r>
        <w:rPr>
          <w:color w:val="2B2B2B"/>
          <w:w w:val="105"/>
        </w:rPr>
        <w:t>las</w:t>
      </w:r>
      <w:r>
        <w:rPr>
          <w:color w:val="2B2B2B"/>
          <w:spacing w:val="-12"/>
          <w:w w:val="105"/>
        </w:rPr>
        <w:t> </w:t>
      </w:r>
      <w:r>
        <w:rPr>
          <w:color w:val="2B2B2B"/>
          <w:w w:val="105"/>
        </w:rPr>
        <w:t>cesiones</w:t>
      </w:r>
      <w:r>
        <w:rPr>
          <w:color w:val="2B2B2B"/>
          <w:spacing w:val="-1"/>
          <w:w w:val="105"/>
        </w:rPr>
        <w:t> </w:t>
      </w:r>
      <w:r>
        <w:rPr>
          <w:color w:val="2B2B2B"/>
          <w:w w:val="105"/>
        </w:rPr>
        <w:t>de</w:t>
      </w:r>
      <w:r>
        <w:rPr>
          <w:color w:val="2B2B2B"/>
          <w:spacing w:val="-12"/>
          <w:w w:val="105"/>
        </w:rPr>
        <w:t> </w:t>
      </w:r>
      <w:r>
        <w:rPr>
          <w:color w:val="2B2B2B"/>
          <w:w w:val="105"/>
        </w:rPr>
        <w:t>activos</w:t>
      </w:r>
      <w:r>
        <w:rPr>
          <w:color w:val="2B2B2B"/>
          <w:spacing w:val="-2"/>
          <w:w w:val="105"/>
        </w:rPr>
        <w:t> </w:t>
      </w:r>
      <w:r>
        <w:rPr>
          <w:color w:val="2B2B2B"/>
          <w:w w:val="105"/>
        </w:rPr>
        <w:t>financieros</w:t>
      </w:r>
      <w:r>
        <w:rPr>
          <w:color w:val="2B2B2B"/>
          <w:spacing w:val="3"/>
          <w:w w:val="105"/>
        </w:rPr>
        <w:t> </w:t>
      </w:r>
      <w:r>
        <w:rPr>
          <w:color w:val="2B2B2B"/>
          <w:w w:val="105"/>
        </w:rPr>
        <w:t>en</w:t>
      </w:r>
      <w:r>
        <w:rPr>
          <w:color w:val="2B2B2B"/>
          <w:spacing w:val="-11"/>
          <w:w w:val="105"/>
        </w:rPr>
        <w:t> </w:t>
      </w:r>
      <w:r>
        <w:rPr>
          <w:color w:val="2B2B2B"/>
          <w:w w:val="105"/>
        </w:rPr>
        <w:t>las</w:t>
      </w:r>
      <w:r>
        <w:rPr>
          <w:color w:val="2B2B2B"/>
          <w:spacing w:val="-11"/>
          <w:w w:val="105"/>
        </w:rPr>
        <w:t> </w:t>
      </w:r>
      <w:r>
        <w:rPr>
          <w:color w:val="2B2B2B"/>
          <w:w w:val="105"/>
        </w:rPr>
        <w:t>que</w:t>
      </w:r>
      <w:r>
        <w:rPr>
          <w:color w:val="2B2B2B"/>
          <w:spacing w:val="-11"/>
          <w:w w:val="105"/>
        </w:rPr>
        <w:t> </w:t>
      </w:r>
      <w:r>
        <w:rPr>
          <w:color w:val="2B2B2B"/>
          <w:w w:val="105"/>
        </w:rPr>
        <w:t>se</w:t>
      </w:r>
      <w:r>
        <w:rPr>
          <w:color w:val="2B2B2B"/>
          <w:spacing w:val="-11"/>
          <w:w w:val="105"/>
        </w:rPr>
        <w:t> </w:t>
      </w:r>
      <w:r>
        <w:rPr>
          <w:color w:val="2B2B2B"/>
          <w:w w:val="105"/>
        </w:rPr>
        <w:t>retenga</w:t>
      </w:r>
      <w:r>
        <w:rPr>
          <w:color w:val="2B2B2B"/>
          <w:spacing w:val="-1"/>
          <w:w w:val="105"/>
        </w:rPr>
        <w:t> </w:t>
      </w:r>
      <w:r>
        <w:rPr>
          <w:color w:val="2B2B2B"/>
          <w:w w:val="105"/>
        </w:rPr>
        <w:t>sustancialmente</w:t>
      </w:r>
      <w:r>
        <w:rPr>
          <w:color w:val="2B2B2B"/>
          <w:spacing w:val="-10"/>
          <w:w w:val="105"/>
        </w:rPr>
        <w:t> </w:t>
      </w:r>
      <w:r>
        <w:rPr>
          <w:color w:val="2B2B2B"/>
          <w:w w:val="105"/>
        </w:rPr>
        <w:t>los riesgos y beneficios inherentes a su prop</w:t>
      </w:r>
      <w:r>
        <w:rPr>
          <w:color w:val="2B2B2B"/>
          <w:spacing w:val="-11"/>
          <w:w w:val="105"/>
        </w:rPr>
        <w:t> </w:t>
      </w:r>
      <w:r>
        <w:rPr>
          <w:color w:val="484848"/>
          <w:w w:val="105"/>
        </w:rPr>
        <w:t>i</w:t>
      </w:r>
      <w:r>
        <w:rPr>
          <w:color w:val="2B2B2B"/>
          <w:w w:val="105"/>
        </w:rPr>
        <w:t>edad</w:t>
      </w:r>
      <w:r>
        <w:rPr>
          <w:color w:val="5B5B5B"/>
          <w:w w:val="105"/>
        </w:rPr>
        <w:t>.</w:t>
      </w:r>
    </w:p>
    <w:p>
      <w:pPr>
        <w:pStyle w:val="Heading6"/>
        <w:numPr>
          <w:ilvl w:val="2"/>
          <w:numId w:val="2"/>
        </w:numPr>
        <w:tabs>
          <w:tab w:pos="2177" w:val="left" w:leader="none"/>
        </w:tabs>
        <w:spacing w:line="240" w:lineRule="auto" w:before="102" w:after="0"/>
        <w:ind w:left="2176" w:right="0" w:hanging="455"/>
        <w:jc w:val="left"/>
        <w:rPr>
          <w:i/>
          <w:color w:val="2B2B2B"/>
        </w:rPr>
      </w:pPr>
      <w:r>
        <w:rPr>
          <w:i/>
          <w:color w:val="1A1A1A"/>
          <w:w w:val="105"/>
        </w:rPr>
        <w:t>Pasivos</w:t>
      </w:r>
      <w:r>
        <w:rPr>
          <w:i/>
          <w:color w:val="1A1A1A"/>
          <w:spacing w:val="8"/>
          <w:w w:val="105"/>
        </w:rPr>
        <w:t> </w:t>
      </w:r>
      <w:r>
        <w:rPr>
          <w:i/>
          <w:color w:val="2B2B2B"/>
          <w:w w:val="105"/>
        </w:rPr>
        <w:t>financieros</w:t>
      </w:r>
    </w:p>
    <w:p>
      <w:pPr>
        <w:pStyle w:val="BodyText"/>
        <w:spacing w:before="11"/>
        <w:rPr>
          <w:rFonts w:ascii="Times New Roman"/>
          <w:b/>
          <w:i/>
          <w:sz w:val="16"/>
        </w:rPr>
      </w:pPr>
    </w:p>
    <w:p>
      <w:pPr>
        <w:pStyle w:val="BodyText"/>
        <w:ind w:left="1723"/>
        <w:jc w:val="both"/>
      </w:pPr>
      <w:r>
        <w:rPr>
          <w:color w:val="2B2B2B"/>
        </w:rPr>
        <w:t>Los pasivos financie ros</w:t>
      </w:r>
      <w:r>
        <w:rPr>
          <w:color w:val="484848"/>
        </w:rPr>
        <w:t>, </w:t>
      </w:r>
      <w:r>
        <w:rPr>
          <w:color w:val="2B2B2B"/>
        </w:rPr>
        <w:t>a efectos de su valoración, se incluyen en alguna de las siguientes categor </w:t>
      </w:r>
      <w:r>
        <w:rPr>
          <w:color w:val="484848"/>
        </w:rPr>
        <w:t>í</w:t>
      </w:r>
      <w:r>
        <w:rPr>
          <w:color w:val="2B2B2B"/>
        </w:rPr>
        <w:t>as</w:t>
      </w:r>
      <w:r>
        <w:rPr>
          <w:color w:val="484848"/>
        </w:rPr>
        <w:t>:</w:t>
      </w:r>
    </w:p>
    <w:p>
      <w:pPr>
        <w:pStyle w:val="BodyText"/>
        <w:spacing w:before="6"/>
      </w:pPr>
    </w:p>
    <w:p>
      <w:pPr>
        <w:pStyle w:val="Heading6"/>
        <w:ind w:left="1734"/>
        <w:rPr>
          <w:i/>
        </w:rPr>
      </w:pPr>
      <w:r>
        <w:rPr>
          <w:i/>
          <w:color w:val="1A1A1A"/>
          <w:w w:val="105"/>
        </w:rPr>
        <w:t>Pasivos </w:t>
      </w:r>
      <w:r>
        <w:rPr>
          <w:i/>
          <w:color w:val="2B2B2B"/>
          <w:w w:val="105"/>
        </w:rPr>
        <w:t>Financieros </w:t>
      </w:r>
      <w:r>
        <w:rPr>
          <w:i/>
          <w:color w:val="1A1A1A"/>
          <w:w w:val="105"/>
        </w:rPr>
        <w:t>a </w:t>
      </w:r>
      <w:r>
        <w:rPr>
          <w:i/>
          <w:color w:val="2B2B2B"/>
          <w:w w:val="105"/>
        </w:rPr>
        <w:t>coste Amortizado.</w:t>
      </w:r>
    </w:p>
    <w:p>
      <w:pPr>
        <w:pStyle w:val="BodyText"/>
        <w:spacing w:before="10"/>
        <w:rPr>
          <w:rFonts w:ascii="Times New Roman"/>
          <w:b/>
          <w:i/>
          <w:sz w:val="16"/>
        </w:rPr>
      </w:pPr>
    </w:p>
    <w:p>
      <w:pPr>
        <w:pStyle w:val="BodyText"/>
        <w:spacing w:line="348" w:lineRule="auto"/>
        <w:ind w:left="1724" w:right="501" w:firstLine="41"/>
        <w:jc w:val="both"/>
      </w:pPr>
      <w:r>
        <w:rPr>
          <w:color w:val="2B2B2B"/>
          <w:w w:val="105"/>
        </w:rPr>
        <w:t>Dentro de esta categoría se clasifican todos los pasivos financieros excepto cuando deben valorarse a valor ra</w:t>
      </w:r>
      <w:r>
        <w:rPr>
          <w:color w:val="484848"/>
          <w:w w:val="105"/>
        </w:rPr>
        <w:t>z</w:t>
      </w:r>
      <w:r>
        <w:rPr>
          <w:color w:val="2B2B2B"/>
          <w:w w:val="105"/>
        </w:rPr>
        <w:t>onable</w:t>
      </w:r>
      <w:r>
        <w:rPr>
          <w:color w:val="2B2B2B"/>
          <w:spacing w:val="-19"/>
          <w:w w:val="105"/>
        </w:rPr>
        <w:t> </w:t>
      </w:r>
      <w:r>
        <w:rPr>
          <w:color w:val="2B2B2B"/>
          <w:w w:val="105"/>
        </w:rPr>
        <w:t>con</w:t>
      </w:r>
      <w:r>
        <w:rPr>
          <w:color w:val="2B2B2B"/>
          <w:spacing w:val="-9"/>
          <w:w w:val="105"/>
        </w:rPr>
        <w:t> </w:t>
      </w:r>
      <w:r>
        <w:rPr>
          <w:color w:val="2B2B2B"/>
          <w:w w:val="105"/>
        </w:rPr>
        <w:t>camb</w:t>
      </w:r>
      <w:r>
        <w:rPr>
          <w:color w:val="2B2B2B"/>
          <w:spacing w:val="-24"/>
          <w:w w:val="105"/>
        </w:rPr>
        <w:t> </w:t>
      </w:r>
      <w:r>
        <w:rPr>
          <w:color w:val="484848"/>
          <w:spacing w:val="3"/>
          <w:w w:val="105"/>
        </w:rPr>
        <w:t>i</w:t>
      </w:r>
      <w:r>
        <w:rPr>
          <w:color w:val="2B2B2B"/>
          <w:spacing w:val="3"/>
          <w:w w:val="105"/>
        </w:rPr>
        <w:t>os</w:t>
      </w:r>
      <w:r>
        <w:rPr>
          <w:color w:val="2B2B2B"/>
          <w:spacing w:val="-8"/>
          <w:w w:val="105"/>
        </w:rPr>
        <w:t> </w:t>
      </w:r>
      <w:r>
        <w:rPr>
          <w:color w:val="2B2B2B"/>
          <w:w w:val="105"/>
        </w:rPr>
        <w:t>en</w:t>
      </w:r>
      <w:r>
        <w:rPr>
          <w:color w:val="2B2B2B"/>
          <w:spacing w:val="-12"/>
          <w:w w:val="105"/>
        </w:rPr>
        <w:t> </w:t>
      </w:r>
      <w:r>
        <w:rPr>
          <w:color w:val="2B2B2B"/>
          <w:w w:val="105"/>
        </w:rPr>
        <w:t>la</w:t>
      </w:r>
      <w:r>
        <w:rPr>
          <w:color w:val="2B2B2B"/>
          <w:spacing w:val="-7"/>
          <w:w w:val="105"/>
        </w:rPr>
        <w:t> </w:t>
      </w:r>
      <w:r>
        <w:rPr>
          <w:color w:val="2B2B2B"/>
          <w:w w:val="105"/>
        </w:rPr>
        <w:t>cuenta</w:t>
      </w:r>
      <w:r>
        <w:rPr>
          <w:color w:val="2B2B2B"/>
          <w:spacing w:val="1"/>
          <w:w w:val="105"/>
        </w:rPr>
        <w:t> </w:t>
      </w:r>
      <w:r>
        <w:rPr>
          <w:color w:val="2B2B2B"/>
          <w:w w:val="105"/>
        </w:rPr>
        <w:t>de</w:t>
      </w:r>
      <w:r>
        <w:rPr>
          <w:color w:val="2B2B2B"/>
          <w:spacing w:val="-8"/>
          <w:w w:val="105"/>
        </w:rPr>
        <w:t> </w:t>
      </w:r>
      <w:r>
        <w:rPr>
          <w:color w:val="2B2B2B"/>
          <w:w w:val="105"/>
        </w:rPr>
        <w:t>pérd</w:t>
      </w:r>
      <w:r>
        <w:rPr>
          <w:color w:val="2B2B2B"/>
          <w:spacing w:val="-31"/>
          <w:w w:val="105"/>
        </w:rPr>
        <w:t> </w:t>
      </w:r>
      <w:r>
        <w:rPr>
          <w:color w:val="484848"/>
          <w:w w:val="105"/>
        </w:rPr>
        <w:t>i</w:t>
      </w:r>
      <w:r>
        <w:rPr>
          <w:color w:val="2B2B2B"/>
          <w:w w:val="105"/>
        </w:rPr>
        <w:t>das</w:t>
      </w:r>
      <w:r>
        <w:rPr>
          <w:color w:val="2B2B2B"/>
          <w:spacing w:val="-9"/>
          <w:w w:val="105"/>
        </w:rPr>
        <w:t> </w:t>
      </w:r>
      <w:r>
        <w:rPr>
          <w:color w:val="2B2B2B"/>
          <w:w w:val="105"/>
        </w:rPr>
        <w:t>y</w:t>
      </w:r>
      <w:r>
        <w:rPr>
          <w:color w:val="2B2B2B"/>
          <w:spacing w:val="-9"/>
          <w:w w:val="105"/>
        </w:rPr>
        <w:t> </w:t>
      </w:r>
      <w:r>
        <w:rPr>
          <w:color w:val="2B2B2B"/>
          <w:spacing w:val="-5"/>
          <w:w w:val="105"/>
        </w:rPr>
        <w:t>gananc</w:t>
      </w:r>
      <w:r>
        <w:rPr>
          <w:color w:val="2B2B2B"/>
          <w:spacing w:val="-25"/>
          <w:w w:val="105"/>
        </w:rPr>
        <w:t> </w:t>
      </w:r>
      <w:r>
        <w:rPr>
          <w:color w:val="484848"/>
          <w:w w:val="105"/>
        </w:rPr>
        <w:t>i</w:t>
      </w:r>
      <w:r>
        <w:rPr>
          <w:color w:val="2B2B2B"/>
          <w:w w:val="105"/>
        </w:rPr>
        <w:t>as</w:t>
      </w:r>
      <w:r>
        <w:rPr>
          <w:color w:val="5B5B5B"/>
          <w:w w:val="105"/>
        </w:rPr>
        <w:t>.</w:t>
      </w:r>
      <w:r>
        <w:rPr>
          <w:color w:val="5B5B5B"/>
          <w:spacing w:val="1"/>
          <w:w w:val="105"/>
        </w:rPr>
        <w:t> </w:t>
      </w:r>
      <w:r>
        <w:rPr>
          <w:color w:val="2B2B2B"/>
          <w:w w:val="105"/>
        </w:rPr>
        <w:t>Con</w:t>
      </w:r>
      <w:r>
        <w:rPr>
          <w:color w:val="2B2B2B"/>
          <w:spacing w:val="-6"/>
          <w:w w:val="105"/>
        </w:rPr>
        <w:t> </w:t>
      </w:r>
      <w:r>
        <w:rPr>
          <w:color w:val="2B2B2B"/>
          <w:w w:val="105"/>
        </w:rPr>
        <w:t>carácter</w:t>
      </w:r>
      <w:r>
        <w:rPr>
          <w:color w:val="2B2B2B"/>
          <w:spacing w:val="-3"/>
          <w:w w:val="105"/>
        </w:rPr>
        <w:t> </w:t>
      </w:r>
      <w:r>
        <w:rPr>
          <w:color w:val="2B2B2B"/>
          <w:w w:val="105"/>
        </w:rPr>
        <w:t>general,</w:t>
      </w:r>
      <w:r>
        <w:rPr>
          <w:color w:val="2B2B2B"/>
          <w:spacing w:val="-3"/>
          <w:w w:val="105"/>
        </w:rPr>
        <w:t> </w:t>
      </w:r>
      <w:r>
        <w:rPr>
          <w:color w:val="2B2B2B"/>
          <w:w w:val="105"/>
        </w:rPr>
        <w:t>se</w:t>
      </w:r>
      <w:r>
        <w:rPr>
          <w:color w:val="2B2B2B"/>
          <w:spacing w:val="-6"/>
          <w:w w:val="105"/>
        </w:rPr>
        <w:t> </w:t>
      </w:r>
      <w:r>
        <w:rPr>
          <w:color w:val="2B2B2B"/>
          <w:w w:val="105"/>
        </w:rPr>
        <w:t>incluyen</w:t>
      </w:r>
      <w:r>
        <w:rPr>
          <w:color w:val="2B2B2B"/>
          <w:spacing w:val="-5"/>
          <w:w w:val="105"/>
        </w:rPr>
        <w:t> </w:t>
      </w:r>
      <w:r>
        <w:rPr>
          <w:color w:val="2B2B2B"/>
          <w:w w:val="105"/>
        </w:rPr>
        <w:t>en</w:t>
      </w:r>
      <w:r>
        <w:rPr>
          <w:color w:val="2B2B2B"/>
          <w:spacing w:val="-8"/>
          <w:w w:val="105"/>
        </w:rPr>
        <w:t> </w:t>
      </w:r>
      <w:r>
        <w:rPr>
          <w:color w:val="2B2B2B"/>
          <w:w w:val="105"/>
        </w:rPr>
        <w:t>esta</w:t>
      </w:r>
      <w:r>
        <w:rPr>
          <w:color w:val="2B2B2B"/>
          <w:spacing w:val="-4"/>
          <w:w w:val="105"/>
        </w:rPr>
        <w:t> </w:t>
      </w:r>
      <w:r>
        <w:rPr>
          <w:color w:val="2B2B2B"/>
          <w:w w:val="105"/>
        </w:rPr>
        <w:t>categoría</w:t>
      </w:r>
      <w:r>
        <w:rPr>
          <w:color w:val="2B2B2B"/>
          <w:spacing w:val="-1"/>
          <w:w w:val="105"/>
        </w:rPr>
        <w:t> </w:t>
      </w:r>
      <w:r>
        <w:rPr>
          <w:color w:val="2B2B2B"/>
          <w:w w:val="105"/>
        </w:rPr>
        <w:t>los débitos por operaciones comerciales y los débitos por operaciones no comerciales</w:t>
      </w:r>
      <w:r>
        <w:rPr>
          <w:color w:val="2B2B2B"/>
          <w:spacing w:val="22"/>
          <w:w w:val="105"/>
        </w:rPr>
        <w:t> </w:t>
      </w:r>
      <w:r>
        <w:rPr>
          <w:color w:val="6D6D6D"/>
          <w:w w:val="105"/>
        </w:rPr>
        <w:t>.</w:t>
      </w:r>
    </w:p>
    <w:p>
      <w:pPr>
        <w:pStyle w:val="BodyText"/>
        <w:spacing w:line="355" w:lineRule="auto" w:before="115"/>
        <w:ind w:left="1723" w:right="505" w:hanging="1"/>
        <w:jc w:val="both"/>
      </w:pPr>
      <w:r>
        <w:rPr>
          <w:color w:val="2B2B2B"/>
          <w:w w:val="105"/>
        </w:rPr>
        <w:t>Los préstamos participativos que tengan las características de un préstamo ord</w:t>
      </w:r>
      <w:r>
        <w:rPr>
          <w:color w:val="484848"/>
          <w:w w:val="105"/>
        </w:rPr>
        <w:t>i</w:t>
      </w:r>
      <w:r>
        <w:rPr>
          <w:color w:val="2B2B2B"/>
          <w:w w:val="105"/>
        </w:rPr>
        <w:t>nar</w:t>
      </w:r>
      <w:r>
        <w:rPr>
          <w:color w:val="484848"/>
          <w:w w:val="105"/>
        </w:rPr>
        <w:t>i</w:t>
      </w:r>
      <w:r>
        <w:rPr>
          <w:color w:val="2B2B2B"/>
          <w:w w:val="105"/>
        </w:rPr>
        <w:t>o o común también se incluirán en esta cat egor </w:t>
      </w:r>
      <w:r>
        <w:rPr>
          <w:color w:val="484848"/>
          <w:w w:val="105"/>
        </w:rPr>
        <w:t>í</w:t>
      </w:r>
      <w:r>
        <w:rPr>
          <w:color w:val="2B2B2B"/>
          <w:w w:val="105"/>
        </w:rPr>
        <w:t>a s</w:t>
      </w:r>
      <w:r>
        <w:rPr>
          <w:color w:val="484848"/>
          <w:w w:val="105"/>
        </w:rPr>
        <w:t>i</w:t>
      </w:r>
      <w:r>
        <w:rPr>
          <w:color w:val="2B2B2B"/>
          <w:w w:val="105"/>
        </w:rPr>
        <w:t>n perjuicio de que </w:t>
      </w:r>
      <w:r>
        <w:rPr>
          <w:color w:val="484848"/>
          <w:w w:val="105"/>
        </w:rPr>
        <w:t>l</w:t>
      </w:r>
      <w:r>
        <w:rPr>
          <w:color w:val="2B2B2B"/>
          <w:w w:val="105"/>
        </w:rPr>
        <w:t>a operación se acuerde a un tipo de interés cero o por debajo de mercado</w:t>
      </w:r>
      <w:r>
        <w:rPr>
          <w:color w:val="6D6D6D"/>
          <w:w w:val="105"/>
        </w:rPr>
        <w:t>.</w:t>
      </w:r>
    </w:p>
    <w:p>
      <w:pPr>
        <w:pStyle w:val="BodyText"/>
        <w:spacing w:line="345" w:lineRule="auto" w:before="105"/>
        <w:ind w:left="1718" w:right="500" w:firstLine="5"/>
        <w:jc w:val="both"/>
      </w:pPr>
      <w:r>
        <w:rPr>
          <w:color w:val="2B2B2B"/>
          <w:w w:val="110"/>
        </w:rPr>
        <w:t>Valoración</w:t>
      </w:r>
      <w:r>
        <w:rPr>
          <w:color w:val="2B2B2B"/>
          <w:spacing w:val="-23"/>
          <w:w w:val="110"/>
        </w:rPr>
        <w:t> </w:t>
      </w:r>
      <w:r>
        <w:rPr>
          <w:color w:val="484848"/>
          <w:spacing w:val="3"/>
          <w:w w:val="110"/>
        </w:rPr>
        <w:t>i</w:t>
      </w:r>
      <w:r>
        <w:rPr>
          <w:color w:val="2B2B2B"/>
          <w:spacing w:val="3"/>
          <w:w w:val="110"/>
        </w:rPr>
        <w:t>n</w:t>
      </w:r>
      <w:r>
        <w:rPr>
          <w:color w:val="484848"/>
          <w:spacing w:val="3"/>
          <w:w w:val="110"/>
        </w:rPr>
        <w:t>i</w:t>
      </w:r>
      <w:r>
        <w:rPr>
          <w:color w:val="2B2B2B"/>
          <w:spacing w:val="3"/>
          <w:w w:val="110"/>
        </w:rPr>
        <w:t>cial</w:t>
      </w:r>
      <w:r>
        <w:rPr>
          <w:color w:val="5B5B5B"/>
          <w:spacing w:val="3"/>
          <w:w w:val="110"/>
        </w:rPr>
        <w:t>:</w:t>
      </w:r>
      <w:r>
        <w:rPr>
          <w:color w:val="5B5B5B"/>
          <w:spacing w:val="-25"/>
          <w:w w:val="110"/>
        </w:rPr>
        <w:t> </w:t>
      </w:r>
      <w:r>
        <w:rPr>
          <w:color w:val="2B2B2B"/>
          <w:w w:val="110"/>
        </w:rPr>
        <w:t>Inicialmente</w:t>
      </w:r>
      <w:r>
        <w:rPr>
          <w:color w:val="2B2B2B"/>
          <w:spacing w:val="-21"/>
          <w:w w:val="110"/>
        </w:rPr>
        <w:t> </w:t>
      </w:r>
      <w:r>
        <w:rPr>
          <w:color w:val="2B2B2B"/>
          <w:w w:val="110"/>
        </w:rPr>
        <w:t>se</w:t>
      </w:r>
      <w:r>
        <w:rPr>
          <w:color w:val="2B2B2B"/>
          <w:spacing w:val="-25"/>
          <w:w w:val="110"/>
        </w:rPr>
        <w:t> </w:t>
      </w:r>
      <w:r>
        <w:rPr>
          <w:color w:val="2B2B2B"/>
          <w:w w:val="110"/>
        </w:rPr>
        <w:t>valoran</w:t>
      </w:r>
      <w:r>
        <w:rPr>
          <w:color w:val="2B2B2B"/>
          <w:spacing w:val="-24"/>
          <w:w w:val="110"/>
        </w:rPr>
        <w:t> </w:t>
      </w:r>
      <w:r>
        <w:rPr>
          <w:color w:val="2B2B2B"/>
          <w:w w:val="110"/>
        </w:rPr>
        <w:t>por</w:t>
      </w:r>
      <w:r>
        <w:rPr>
          <w:color w:val="2B2B2B"/>
          <w:spacing w:val="-21"/>
          <w:w w:val="110"/>
        </w:rPr>
        <w:t> </w:t>
      </w:r>
      <w:r>
        <w:rPr>
          <w:color w:val="2B2B2B"/>
          <w:w w:val="110"/>
        </w:rPr>
        <w:t>su</w:t>
      </w:r>
      <w:r>
        <w:rPr>
          <w:color w:val="2B2B2B"/>
          <w:spacing w:val="-25"/>
          <w:w w:val="110"/>
        </w:rPr>
        <w:t> </w:t>
      </w:r>
      <w:r>
        <w:rPr>
          <w:color w:val="2B2B2B"/>
          <w:w w:val="110"/>
        </w:rPr>
        <w:t>valor</w:t>
      </w:r>
      <w:r>
        <w:rPr>
          <w:color w:val="2B2B2B"/>
          <w:spacing w:val="-24"/>
          <w:w w:val="110"/>
        </w:rPr>
        <w:t> </w:t>
      </w:r>
      <w:r>
        <w:rPr>
          <w:color w:val="2B2B2B"/>
          <w:w w:val="110"/>
        </w:rPr>
        <w:t>razonable,</w:t>
      </w:r>
      <w:r>
        <w:rPr>
          <w:color w:val="2B2B2B"/>
          <w:spacing w:val="-20"/>
          <w:w w:val="110"/>
        </w:rPr>
        <w:t> </w:t>
      </w:r>
      <w:r>
        <w:rPr>
          <w:color w:val="2B2B2B"/>
          <w:spacing w:val="-3"/>
          <w:w w:val="110"/>
        </w:rPr>
        <w:t>que</w:t>
      </w:r>
      <w:r>
        <w:rPr>
          <w:color w:val="484848"/>
          <w:spacing w:val="-3"/>
          <w:w w:val="110"/>
        </w:rPr>
        <w:t>,</w:t>
      </w:r>
      <w:r>
        <w:rPr>
          <w:color w:val="484848"/>
          <w:spacing w:val="-22"/>
          <w:w w:val="110"/>
        </w:rPr>
        <w:t> </w:t>
      </w:r>
      <w:r>
        <w:rPr>
          <w:color w:val="2B2B2B"/>
          <w:w w:val="110"/>
        </w:rPr>
        <w:t>salvo</w:t>
      </w:r>
      <w:r>
        <w:rPr>
          <w:color w:val="2B2B2B"/>
          <w:spacing w:val="-25"/>
          <w:w w:val="110"/>
        </w:rPr>
        <w:t> </w:t>
      </w:r>
      <w:r>
        <w:rPr>
          <w:color w:val="2B2B2B"/>
          <w:w w:val="110"/>
        </w:rPr>
        <w:t>ev</w:t>
      </w:r>
      <w:r>
        <w:rPr>
          <w:color w:val="484848"/>
          <w:w w:val="110"/>
        </w:rPr>
        <w:t>i</w:t>
      </w:r>
      <w:r>
        <w:rPr>
          <w:color w:val="484848"/>
          <w:spacing w:val="-39"/>
          <w:w w:val="110"/>
        </w:rPr>
        <w:t> </w:t>
      </w:r>
      <w:r>
        <w:rPr>
          <w:color w:val="2B2B2B"/>
          <w:w w:val="110"/>
        </w:rPr>
        <w:t>dencia</w:t>
      </w:r>
      <w:r>
        <w:rPr>
          <w:color w:val="2B2B2B"/>
          <w:spacing w:val="-16"/>
          <w:w w:val="110"/>
        </w:rPr>
        <w:t> </w:t>
      </w:r>
      <w:r>
        <w:rPr>
          <w:color w:val="2B2B2B"/>
          <w:w w:val="110"/>
        </w:rPr>
        <w:t>en</w:t>
      </w:r>
      <w:r>
        <w:rPr>
          <w:color w:val="2B2B2B"/>
          <w:spacing w:val="-30"/>
          <w:w w:val="110"/>
        </w:rPr>
        <w:t> </w:t>
      </w:r>
      <w:r>
        <w:rPr>
          <w:color w:val="2B2B2B"/>
          <w:w w:val="110"/>
        </w:rPr>
        <w:t>contrario,</w:t>
      </w:r>
      <w:r>
        <w:rPr>
          <w:color w:val="2B2B2B"/>
          <w:spacing w:val="-26"/>
          <w:w w:val="110"/>
        </w:rPr>
        <w:t> </w:t>
      </w:r>
      <w:r>
        <w:rPr>
          <w:color w:val="2B2B2B"/>
          <w:w w:val="110"/>
        </w:rPr>
        <w:t>es</w:t>
      </w:r>
      <w:r>
        <w:rPr>
          <w:color w:val="2B2B2B"/>
          <w:spacing w:val="-29"/>
          <w:w w:val="110"/>
        </w:rPr>
        <w:t> </w:t>
      </w:r>
      <w:r>
        <w:rPr>
          <w:color w:val="2B2B2B"/>
          <w:w w:val="110"/>
        </w:rPr>
        <w:t>el</w:t>
      </w:r>
      <w:r>
        <w:rPr>
          <w:color w:val="2B2B2B"/>
          <w:spacing w:val="-18"/>
          <w:w w:val="110"/>
        </w:rPr>
        <w:t> </w:t>
      </w:r>
      <w:r>
        <w:rPr>
          <w:color w:val="2B2B2B"/>
          <w:w w:val="110"/>
        </w:rPr>
        <w:t>prec</w:t>
      </w:r>
      <w:r>
        <w:rPr>
          <w:color w:val="2B2B2B"/>
          <w:spacing w:val="-37"/>
          <w:w w:val="110"/>
        </w:rPr>
        <w:t> </w:t>
      </w:r>
      <w:r>
        <w:rPr>
          <w:color w:val="484848"/>
          <w:spacing w:val="3"/>
          <w:w w:val="110"/>
        </w:rPr>
        <w:t>i</w:t>
      </w:r>
      <w:r>
        <w:rPr>
          <w:color w:val="1A1A1A"/>
          <w:spacing w:val="3"/>
          <w:w w:val="110"/>
        </w:rPr>
        <w:t>o</w:t>
      </w:r>
      <w:r>
        <w:rPr>
          <w:color w:val="1A1A1A"/>
          <w:spacing w:val="-20"/>
          <w:w w:val="110"/>
        </w:rPr>
        <w:t> </w:t>
      </w:r>
      <w:r>
        <w:rPr>
          <w:color w:val="2B2B2B"/>
          <w:w w:val="110"/>
        </w:rPr>
        <w:t>de</w:t>
      </w:r>
      <w:r>
        <w:rPr>
          <w:color w:val="2B2B2B"/>
          <w:spacing w:val="-25"/>
          <w:w w:val="110"/>
        </w:rPr>
        <w:t> </w:t>
      </w:r>
      <w:r>
        <w:rPr>
          <w:color w:val="2B2B2B"/>
          <w:w w:val="110"/>
        </w:rPr>
        <w:t>la transacc</w:t>
      </w:r>
      <w:r>
        <w:rPr>
          <w:color w:val="2B2B2B"/>
          <w:spacing w:val="-28"/>
          <w:w w:val="110"/>
        </w:rPr>
        <w:t> </w:t>
      </w:r>
      <w:r>
        <w:rPr>
          <w:color w:val="484848"/>
          <w:w w:val="110"/>
        </w:rPr>
        <w:t>i</w:t>
      </w:r>
      <w:r>
        <w:rPr>
          <w:color w:val="2B2B2B"/>
          <w:w w:val="110"/>
        </w:rPr>
        <w:t>ón</w:t>
      </w:r>
      <w:r>
        <w:rPr>
          <w:color w:val="5B5B5B"/>
          <w:w w:val="110"/>
        </w:rPr>
        <w:t>,</w:t>
      </w:r>
      <w:r>
        <w:rPr>
          <w:color w:val="5B5B5B"/>
          <w:spacing w:val="-15"/>
          <w:w w:val="110"/>
        </w:rPr>
        <w:t> </w:t>
      </w:r>
      <w:r>
        <w:rPr>
          <w:color w:val="2B2B2B"/>
          <w:w w:val="110"/>
        </w:rPr>
        <w:t>que</w:t>
      </w:r>
      <w:r>
        <w:rPr>
          <w:color w:val="2B2B2B"/>
          <w:spacing w:val="-19"/>
          <w:w w:val="110"/>
        </w:rPr>
        <w:t> </w:t>
      </w:r>
      <w:r>
        <w:rPr>
          <w:color w:val="2B2B2B"/>
          <w:w w:val="110"/>
        </w:rPr>
        <w:t>equivale</w:t>
      </w:r>
      <w:r>
        <w:rPr>
          <w:color w:val="2B2B2B"/>
          <w:spacing w:val="-14"/>
          <w:w w:val="110"/>
        </w:rPr>
        <w:t> </w:t>
      </w:r>
      <w:r>
        <w:rPr>
          <w:color w:val="2B2B2B"/>
          <w:w w:val="110"/>
        </w:rPr>
        <w:t>al</w:t>
      </w:r>
      <w:r>
        <w:rPr>
          <w:color w:val="2B2B2B"/>
          <w:spacing w:val="-21"/>
          <w:w w:val="110"/>
        </w:rPr>
        <w:t> </w:t>
      </w:r>
      <w:r>
        <w:rPr>
          <w:color w:val="2B2B2B"/>
          <w:w w:val="110"/>
        </w:rPr>
        <w:t>valor</w:t>
      </w:r>
      <w:r>
        <w:rPr>
          <w:color w:val="2B2B2B"/>
          <w:spacing w:val="-14"/>
          <w:w w:val="110"/>
        </w:rPr>
        <w:t> </w:t>
      </w:r>
      <w:r>
        <w:rPr>
          <w:color w:val="2B2B2B"/>
          <w:w w:val="110"/>
        </w:rPr>
        <w:t>razonable</w:t>
      </w:r>
      <w:r>
        <w:rPr>
          <w:color w:val="2B2B2B"/>
          <w:spacing w:val="-14"/>
          <w:w w:val="110"/>
        </w:rPr>
        <w:t> </w:t>
      </w:r>
      <w:r>
        <w:rPr>
          <w:color w:val="2B2B2B"/>
          <w:w w:val="110"/>
        </w:rPr>
        <w:t>de</w:t>
      </w:r>
      <w:r>
        <w:rPr>
          <w:color w:val="2B2B2B"/>
          <w:spacing w:val="-19"/>
          <w:w w:val="110"/>
        </w:rPr>
        <w:t> </w:t>
      </w:r>
      <w:r>
        <w:rPr>
          <w:color w:val="2B2B2B"/>
          <w:w w:val="110"/>
        </w:rPr>
        <w:t>la</w:t>
      </w:r>
      <w:r>
        <w:rPr>
          <w:color w:val="2B2B2B"/>
          <w:spacing w:val="-18"/>
          <w:w w:val="110"/>
        </w:rPr>
        <w:t> </w:t>
      </w:r>
      <w:r>
        <w:rPr>
          <w:color w:val="2B2B2B"/>
          <w:w w:val="110"/>
        </w:rPr>
        <w:t>contraprestación</w:t>
      </w:r>
      <w:r>
        <w:rPr>
          <w:color w:val="2B2B2B"/>
          <w:spacing w:val="-24"/>
          <w:w w:val="110"/>
        </w:rPr>
        <w:t> </w:t>
      </w:r>
      <w:r>
        <w:rPr>
          <w:color w:val="2B2B2B"/>
          <w:w w:val="110"/>
        </w:rPr>
        <w:t>recibida</w:t>
      </w:r>
      <w:r>
        <w:rPr>
          <w:color w:val="2B2B2B"/>
          <w:spacing w:val="-11"/>
          <w:w w:val="110"/>
        </w:rPr>
        <w:t> </w:t>
      </w:r>
      <w:r>
        <w:rPr>
          <w:color w:val="2B2B2B"/>
          <w:w w:val="110"/>
        </w:rPr>
        <w:t>ajustado</w:t>
      </w:r>
      <w:r>
        <w:rPr>
          <w:color w:val="2B2B2B"/>
          <w:spacing w:val="-14"/>
          <w:w w:val="110"/>
        </w:rPr>
        <w:t> </w:t>
      </w:r>
      <w:r>
        <w:rPr>
          <w:color w:val="2B2B2B"/>
          <w:w w:val="110"/>
        </w:rPr>
        <w:t>por</w:t>
      </w:r>
      <w:r>
        <w:rPr>
          <w:color w:val="2B2B2B"/>
          <w:spacing w:val="-8"/>
          <w:w w:val="110"/>
        </w:rPr>
        <w:t> </w:t>
      </w:r>
      <w:r>
        <w:rPr>
          <w:color w:val="2B2B2B"/>
          <w:w w:val="110"/>
        </w:rPr>
        <w:t>los</w:t>
      </w:r>
      <w:r>
        <w:rPr>
          <w:color w:val="2B2B2B"/>
          <w:spacing w:val="-16"/>
          <w:w w:val="110"/>
        </w:rPr>
        <w:t> </w:t>
      </w:r>
      <w:r>
        <w:rPr>
          <w:color w:val="2B2B2B"/>
          <w:w w:val="110"/>
        </w:rPr>
        <w:t>costes</w:t>
      </w:r>
      <w:r>
        <w:rPr>
          <w:color w:val="2B2B2B"/>
          <w:spacing w:val="-12"/>
          <w:w w:val="110"/>
        </w:rPr>
        <w:t> </w:t>
      </w:r>
      <w:r>
        <w:rPr>
          <w:color w:val="2B2B2B"/>
          <w:w w:val="110"/>
        </w:rPr>
        <w:t>de</w:t>
      </w:r>
      <w:r>
        <w:rPr>
          <w:color w:val="2B2B2B"/>
          <w:spacing w:val="-18"/>
          <w:w w:val="110"/>
        </w:rPr>
        <w:t> </w:t>
      </w:r>
      <w:r>
        <w:rPr>
          <w:color w:val="2B2B2B"/>
          <w:w w:val="110"/>
        </w:rPr>
        <w:t>transacción que</w:t>
      </w:r>
      <w:r>
        <w:rPr>
          <w:color w:val="2B2B2B"/>
          <w:spacing w:val="-11"/>
          <w:w w:val="110"/>
        </w:rPr>
        <w:t> </w:t>
      </w:r>
      <w:r>
        <w:rPr>
          <w:color w:val="2B2B2B"/>
          <w:w w:val="110"/>
        </w:rPr>
        <w:t>le</w:t>
      </w:r>
      <w:r>
        <w:rPr>
          <w:color w:val="2B2B2B"/>
          <w:spacing w:val="-6"/>
          <w:w w:val="110"/>
        </w:rPr>
        <w:t> </w:t>
      </w:r>
      <w:r>
        <w:rPr>
          <w:color w:val="2B2B2B"/>
          <w:w w:val="110"/>
        </w:rPr>
        <w:t>sean</w:t>
      </w:r>
      <w:r>
        <w:rPr>
          <w:color w:val="2B2B2B"/>
          <w:spacing w:val="-7"/>
          <w:w w:val="110"/>
        </w:rPr>
        <w:t> </w:t>
      </w:r>
      <w:r>
        <w:rPr>
          <w:color w:val="2B2B2B"/>
          <w:w w:val="110"/>
        </w:rPr>
        <w:t>directamente</w:t>
      </w:r>
      <w:r>
        <w:rPr>
          <w:color w:val="2B2B2B"/>
          <w:spacing w:val="-2"/>
          <w:w w:val="110"/>
        </w:rPr>
        <w:t> </w:t>
      </w:r>
      <w:r>
        <w:rPr>
          <w:color w:val="2B2B2B"/>
          <w:w w:val="110"/>
        </w:rPr>
        <w:t>atribuibles</w:t>
      </w:r>
      <w:r>
        <w:rPr>
          <w:color w:val="2B2B2B"/>
          <w:spacing w:val="21"/>
          <w:w w:val="110"/>
        </w:rPr>
        <w:t> </w:t>
      </w:r>
      <w:r>
        <w:rPr>
          <w:color w:val="6D6D6D"/>
          <w:w w:val="110"/>
        </w:rPr>
        <w:t>.</w:t>
      </w:r>
      <w:r>
        <w:rPr>
          <w:color w:val="6D6D6D"/>
          <w:spacing w:val="-6"/>
          <w:w w:val="110"/>
        </w:rPr>
        <w:t> </w:t>
      </w:r>
      <w:r>
        <w:rPr>
          <w:color w:val="2B2B2B"/>
          <w:w w:val="110"/>
        </w:rPr>
        <w:t>No</w:t>
      </w:r>
      <w:r>
        <w:rPr>
          <w:color w:val="2B2B2B"/>
          <w:spacing w:val="-7"/>
          <w:w w:val="110"/>
        </w:rPr>
        <w:t> </w:t>
      </w:r>
      <w:r>
        <w:rPr>
          <w:color w:val="2B2B2B"/>
          <w:w w:val="110"/>
        </w:rPr>
        <w:t>obstante</w:t>
      </w:r>
      <w:r>
        <w:rPr>
          <w:color w:val="2B2B2B"/>
          <w:spacing w:val="-27"/>
          <w:w w:val="110"/>
        </w:rPr>
        <w:t> </w:t>
      </w:r>
      <w:r>
        <w:rPr>
          <w:color w:val="484848"/>
          <w:w w:val="110"/>
        </w:rPr>
        <w:t>,</w:t>
      </w:r>
      <w:r>
        <w:rPr>
          <w:color w:val="484848"/>
          <w:spacing w:val="-2"/>
          <w:w w:val="110"/>
        </w:rPr>
        <w:t> </w:t>
      </w:r>
      <w:r>
        <w:rPr>
          <w:color w:val="2B2B2B"/>
          <w:w w:val="110"/>
        </w:rPr>
        <w:t>los</w:t>
      </w:r>
      <w:r>
        <w:rPr>
          <w:color w:val="2B2B2B"/>
          <w:spacing w:val="-7"/>
          <w:w w:val="110"/>
        </w:rPr>
        <w:t> </w:t>
      </w:r>
      <w:r>
        <w:rPr>
          <w:color w:val="2B2B2B"/>
          <w:w w:val="110"/>
        </w:rPr>
        <w:t>débitos</w:t>
      </w:r>
      <w:r>
        <w:rPr>
          <w:color w:val="2B2B2B"/>
          <w:spacing w:val="-6"/>
          <w:w w:val="110"/>
        </w:rPr>
        <w:t> </w:t>
      </w:r>
      <w:r>
        <w:rPr>
          <w:color w:val="2B2B2B"/>
          <w:w w:val="110"/>
        </w:rPr>
        <w:t>por</w:t>
      </w:r>
      <w:r>
        <w:rPr>
          <w:color w:val="2B2B2B"/>
          <w:spacing w:val="-2"/>
          <w:w w:val="110"/>
        </w:rPr>
        <w:t> </w:t>
      </w:r>
      <w:r>
        <w:rPr>
          <w:color w:val="2B2B2B"/>
          <w:w w:val="110"/>
        </w:rPr>
        <w:t>operaciones</w:t>
      </w:r>
      <w:r>
        <w:rPr>
          <w:color w:val="2B2B2B"/>
          <w:spacing w:val="-5"/>
          <w:w w:val="110"/>
        </w:rPr>
        <w:t> </w:t>
      </w:r>
      <w:r>
        <w:rPr>
          <w:color w:val="2B2B2B"/>
          <w:w w:val="110"/>
        </w:rPr>
        <w:t>comerciales con</w:t>
      </w:r>
      <w:r>
        <w:rPr>
          <w:color w:val="2B2B2B"/>
          <w:spacing w:val="-9"/>
          <w:w w:val="110"/>
        </w:rPr>
        <w:t> </w:t>
      </w:r>
      <w:r>
        <w:rPr>
          <w:color w:val="2B2B2B"/>
          <w:w w:val="110"/>
        </w:rPr>
        <w:t>vencimiento</w:t>
      </w:r>
      <w:r>
        <w:rPr>
          <w:color w:val="2B2B2B"/>
          <w:spacing w:val="-3"/>
          <w:w w:val="110"/>
        </w:rPr>
        <w:t> </w:t>
      </w:r>
      <w:r>
        <w:rPr>
          <w:color w:val="2B2B2B"/>
          <w:w w:val="110"/>
        </w:rPr>
        <w:t>no superior</w:t>
      </w:r>
      <w:r>
        <w:rPr>
          <w:color w:val="2B2B2B"/>
          <w:spacing w:val="-6"/>
          <w:w w:val="110"/>
        </w:rPr>
        <w:t> </w:t>
      </w:r>
      <w:r>
        <w:rPr>
          <w:color w:val="2B2B2B"/>
          <w:w w:val="110"/>
        </w:rPr>
        <w:t>a</w:t>
      </w:r>
      <w:r>
        <w:rPr>
          <w:color w:val="2B2B2B"/>
          <w:spacing w:val="-8"/>
          <w:w w:val="110"/>
        </w:rPr>
        <w:t> </w:t>
      </w:r>
      <w:r>
        <w:rPr>
          <w:color w:val="2B2B2B"/>
          <w:w w:val="110"/>
        </w:rPr>
        <w:t>un</w:t>
      </w:r>
      <w:r>
        <w:rPr>
          <w:color w:val="2B2B2B"/>
          <w:spacing w:val="-12"/>
          <w:w w:val="110"/>
        </w:rPr>
        <w:t> </w:t>
      </w:r>
      <w:r>
        <w:rPr>
          <w:color w:val="2B2B2B"/>
          <w:w w:val="110"/>
        </w:rPr>
        <w:t>año</w:t>
      </w:r>
      <w:r>
        <w:rPr>
          <w:color w:val="2B2B2B"/>
          <w:spacing w:val="-10"/>
          <w:w w:val="110"/>
        </w:rPr>
        <w:t> </w:t>
      </w:r>
      <w:r>
        <w:rPr>
          <w:color w:val="2B2B2B"/>
          <w:w w:val="110"/>
        </w:rPr>
        <w:t>y</w:t>
      </w:r>
      <w:r>
        <w:rPr>
          <w:color w:val="2B2B2B"/>
          <w:spacing w:val="-11"/>
          <w:w w:val="110"/>
        </w:rPr>
        <w:t> </w:t>
      </w:r>
      <w:r>
        <w:rPr>
          <w:color w:val="2B2B2B"/>
          <w:w w:val="110"/>
        </w:rPr>
        <w:t>que</w:t>
      </w:r>
      <w:r>
        <w:rPr>
          <w:color w:val="2B2B2B"/>
          <w:spacing w:val="-11"/>
          <w:w w:val="110"/>
        </w:rPr>
        <w:t> </w:t>
      </w:r>
      <w:r>
        <w:rPr>
          <w:color w:val="2B2B2B"/>
          <w:w w:val="110"/>
        </w:rPr>
        <w:t>no</w:t>
      </w:r>
      <w:r>
        <w:rPr>
          <w:color w:val="2B2B2B"/>
          <w:spacing w:val="-13"/>
          <w:w w:val="110"/>
        </w:rPr>
        <w:t> </w:t>
      </w:r>
      <w:r>
        <w:rPr>
          <w:color w:val="2B2B2B"/>
          <w:w w:val="110"/>
        </w:rPr>
        <w:t>tengan</w:t>
      </w:r>
      <w:r>
        <w:rPr>
          <w:color w:val="2B2B2B"/>
          <w:spacing w:val="-11"/>
          <w:w w:val="110"/>
        </w:rPr>
        <w:t> </w:t>
      </w:r>
      <w:r>
        <w:rPr>
          <w:color w:val="2B2B2B"/>
          <w:w w:val="110"/>
        </w:rPr>
        <w:t>un</w:t>
      </w:r>
      <w:r>
        <w:rPr>
          <w:color w:val="2B2B2B"/>
          <w:spacing w:val="-16"/>
          <w:w w:val="110"/>
        </w:rPr>
        <w:t> </w:t>
      </w:r>
      <w:r>
        <w:rPr>
          <w:color w:val="2B2B2B"/>
          <w:spacing w:val="3"/>
          <w:w w:val="110"/>
        </w:rPr>
        <w:t>t</w:t>
      </w:r>
      <w:r>
        <w:rPr>
          <w:color w:val="484848"/>
          <w:spacing w:val="3"/>
          <w:w w:val="110"/>
        </w:rPr>
        <w:t>i</w:t>
      </w:r>
      <w:r>
        <w:rPr>
          <w:color w:val="2B2B2B"/>
          <w:spacing w:val="3"/>
          <w:w w:val="110"/>
        </w:rPr>
        <w:t>po</w:t>
      </w:r>
      <w:r>
        <w:rPr>
          <w:color w:val="2B2B2B"/>
          <w:spacing w:val="-12"/>
          <w:w w:val="110"/>
        </w:rPr>
        <w:t> </w:t>
      </w:r>
      <w:r>
        <w:rPr>
          <w:color w:val="2B2B2B"/>
          <w:w w:val="110"/>
        </w:rPr>
        <w:t>de</w:t>
      </w:r>
      <w:r>
        <w:rPr>
          <w:color w:val="2B2B2B"/>
          <w:spacing w:val="-11"/>
          <w:w w:val="110"/>
        </w:rPr>
        <w:t> </w:t>
      </w:r>
      <w:r>
        <w:rPr>
          <w:color w:val="2B2B2B"/>
          <w:w w:val="110"/>
        </w:rPr>
        <w:t>interés</w:t>
      </w:r>
      <w:r>
        <w:rPr>
          <w:color w:val="2B2B2B"/>
          <w:spacing w:val="-10"/>
          <w:w w:val="110"/>
        </w:rPr>
        <w:t> </w:t>
      </w:r>
      <w:r>
        <w:rPr>
          <w:color w:val="2B2B2B"/>
          <w:w w:val="110"/>
        </w:rPr>
        <w:t>contractual</w:t>
      </w:r>
      <w:r>
        <w:rPr>
          <w:color w:val="2B2B2B"/>
          <w:spacing w:val="-26"/>
          <w:w w:val="110"/>
        </w:rPr>
        <w:t> </w:t>
      </w:r>
      <w:r>
        <w:rPr>
          <w:color w:val="484848"/>
          <w:w w:val="110"/>
        </w:rPr>
        <w:t>,</w:t>
      </w:r>
      <w:r>
        <w:rPr>
          <w:color w:val="484848"/>
          <w:spacing w:val="-3"/>
          <w:w w:val="110"/>
        </w:rPr>
        <w:t> </w:t>
      </w:r>
      <w:r>
        <w:rPr>
          <w:color w:val="2B2B2B"/>
          <w:w w:val="110"/>
        </w:rPr>
        <w:t>así</w:t>
      </w:r>
      <w:r>
        <w:rPr>
          <w:color w:val="2B2B2B"/>
          <w:spacing w:val="-22"/>
          <w:w w:val="110"/>
        </w:rPr>
        <w:t> </w:t>
      </w:r>
      <w:r>
        <w:rPr>
          <w:color w:val="2B2B2B"/>
          <w:w w:val="110"/>
        </w:rPr>
        <w:t>como</w:t>
      </w:r>
      <w:r>
        <w:rPr>
          <w:color w:val="2B2B2B"/>
          <w:spacing w:val="-12"/>
          <w:w w:val="110"/>
        </w:rPr>
        <w:t> </w:t>
      </w:r>
      <w:r>
        <w:rPr>
          <w:color w:val="2B2B2B"/>
          <w:w w:val="110"/>
        </w:rPr>
        <w:t>los</w:t>
      </w:r>
      <w:r>
        <w:rPr>
          <w:color w:val="2B2B2B"/>
          <w:spacing w:val="-10"/>
          <w:w w:val="110"/>
        </w:rPr>
        <w:t> </w:t>
      </w:r>
      <w:r>
        <w:rPr>
          <w:color w:val="2B2B2B"/>
          <w:w w:val="110"/>
        </w:rPr>
        <w:t>desembolsos</w:t>
      </w:r>
      <w:r>
        <w:rPr>
          <w:color w:val="2B2B2B"/>
          <w:spacing w:val="-3"/>
          <w:w w:val="110"/>
        </w:rPr>
        <w:t> </w:t>
      </w:r>
      <w:r>
        <w:rPr>
          <w:color w:val="2B2B2B"/>
          <w:w w:val="110"/>
        </w:rPr>
        <w:t>exigidos</w:t>
      </w:r>
      <w:r>
        <w:rPr>
          <w:color w:val="2B2B2B"/>
          <w:spacing w:val="-8"/>
          <w:w w:val="110"/>
        </w:rPr>
        <w:t> </w:t>
      </w:r>
      <w:r>
        <w:rPr>
          <w:color w:val="2B2B2B"/>
          <w:w w:val="110"/>
        </w:rPr>
        <w:t>por</w:t>
      </w:r>
      <w:r>
        <w:rPr>
          <w:color w:val="2B2B2B"/>
          <w:spacing w:val="4"/>
          <w:w w:val="110"/>
        </w:rPr>
        <w:t> </w:t>
      </w:r>
      <w:r>
        <w:rPr>
          <w:color w:val="2B2B2B"/>
          <w:w w:val="110"/>
        </w:rPr>
        <w:t>terceros sobre participaciones, cuyo importe se espera pagar en el corto plazo</w:t>
      </w:r>
      <w:r>
        <w:rPr>
          <w:color w:val="484848"/>
          <w:w w:val="110"/>
        </w:rPr>
        <w:t>, </w:t>
      </w:r>
      <w:r>
        <w:rPr>
          <w:color w:val="2B2B2B"/>
          <w:w w:val="110"/>
        </w:rPr>
        <w:t>se pueden valorar por su valor nominal</w:t>
      </w:r>
      <w:r>
        <w:rPr>
          <w:color w:val="5B5B5B"/>
          <w:w w:val="110"/>
        </w:rPr>
        <w:t>, </w:t>
      </w:r>
      <w:r>
        <w:rPr>
          <w:color w:val="2B2B2B"/>
          <w:w w:val="110"/>
        </w:rPr>
        <w:t>cuando</w:t>
      </w:r>
      <w:r>
        <w:rPr>
          <w:color w:val="2B2B2B"/>
          <w:spacing w:val="-6"/>
          <w:w w:val="110"/>
        </w:rPr>
        <w:t> </w:t>
      </w:r>
      <w:r>
        <w:rPr>
          <w:color w:val="2B2B2B"/>
          <w:w w:val="110"/>
        </w:rPr>
        <w:t>el</w:t>
      </w:r>
      <w:r>
        <w:rPr>
          <w:color w:val="2B2B2B"/>
          <w:spacing w:val="-5"/>
          <w:w w:val="110"/>
        </w:rPr>
        <w:t> </w:t>
      </w:r>
      <w:r>
        <w:rPr>
          <w:color w:val="2B2B2B"/>
          <w:w w:val="110"/>
        </w:rPr>
        <w:t>efecto</w:t>
      </w:r>
      <w:r>
        <w:rPr>
          <w:color w:val="2B2B2B"/>
          <w:spacing w:val="-10"/>
          <w:w w:val="110"/>
        </w:rPr>
        <w:t> </w:t>
      </w:r>
      <w:r>
        <w:rPr>
          <w:color w:val="2B2B2B"/>
          <w:w w:val="110"/>
        </w:rPr>
        <w:t>de</w:t>
      </w:r>
      <w:r>
        <w:rPr>
          <w:color w:val="2B2B2B"/>
          <w:spacing w:val="-6"/>
          <w:w w:val="110"/>
        </w:rPr>
        <w:t> </w:t>
      </w:r>
      <w:r>
        <w:rPr>
          <w:color w:val="2B2B2B"/>
          <w:w w:val="110"/>
        </w:rPr>
        <w:t>no</w:t>
      </w:r>
      <w:r>
        <w:rPr>
          <w:color w:val="2B2B2B"/>
          <w:spacing w:val="-6"/>
          <w:w w:val="110"/>
        </w:rPr>
        <w:t> </w:t>
      </w:r>
      <w:r>
        <w:rPr>
          <w:color w:val="2B2B2B"/>
          <w:w w:val="110"/>
        </w:rPr>
        <w:t>actualizar</w:t>
      </w:r>
      <w:r>
        <w:rPr>
          <w:color w:val="2B2B2B"/>
          <w:spacing w:val="4"/>
          <w:w w:val="110"/>
        </w:rPr>
        <w:t> </w:t>
      </w:r>
      <w:r>
        <w:rPr>
          <w:color w:val="2B2B2B"/>
          <w:w w:val="110"/>
        </w:rPr>
        <w:t>los</w:t>
      </w:r>
      <w:r>
        <w:rPr>
          <w:color w:val="2B2B2B"/>
          <w:spacing w:val="-10"/>
          <w:w w:val="110"/>
        </w:rPr>
        <w:t> </w:t>
      </w:r>
      <w:r>
        <w:rPr>
          <w:color w:val="2B2B2B"/>
          <w:w w:val="110"/>
        </w:rPr>
        <w:t>flujos</w:t>
      </w:r>
      <w:r>
        <w:rPr>
          <w:color w:val="2B2B2B"/>
          <w:spacing w:val="-10"/>
          <w:w w:val="110"/>
        </w:rPr>
        <w:t> </w:t>
      </w:r>
      <w:r>
        <w:rPr>
          <w:color w:val="2B2B2B"/>
          <w:w w:val="110"/>
        </w:rPr>
        <w:t>de</w:t>
      </w:r>
      <w:r>
        <w:rPr>
          <w:color w:val="2B2B2B"/>
          <w:spacing w:val="-7"/>
          <w:w w:val="110"/>
        </w:rPr>
        <w:t> </w:t>
      </w:r>
      <w:r>
        <w:rPr>
          <w:color w:val="2B2B2B"/>
          <w:w w:val="110"/>
        </w:rPr>
        <w:t>efectivo</w:t>
      </w:r>
      <w:r>
        <w:rPr>
          <w:color w:val="2B2B2B"/>
          <w:spacing w:val="-3"/>
          <w:w w:val="110"/>
        </w:rPr>
        <w:t> </w:t>
      </w:r>
      <w:r>
        <w:rPr>
          <w:color w:val="2B2B2B"/>
          <w:w w:val="110"/>
        </w:rPr>
        <w:t>no</w:t>
      </w:r>
      <w:r>
        <w:rPr>
          <w:color w:val="2B2B2B"/>
          <w:spacing w:val="-14"/>
          <w:w w:val="110"/>
        </w:rPr>
        <w:t> </w:t>
      </w:r>
      <w:r>
        <w:rPr>
          <w:color w:val="2B2B2B"/>
          <w:w w:val="110"/>
        </w:rPr>
        <w:t>sea</w:t>
      </w:r>
      <w:r>
        <w:rPr>
          <w:color w:val="2B2B2B"/>
          <w:spacing w:val="-9"/>
          <w:w w:val="110"/>
        </w:rPr>
        <w:t> </w:t>
      </w:r>
      <w:r>
        <w:rPr>
          <w:color w:val="2B2B2B"/>
          <w:w w:val="110"/>
        </w:rPr>
        <w:t>significativo</w:t>
      </w:r>
      <w:r>
        <w:rPr>
          <w:color w:val="2B2B2B"/>
          <w:spacing w:val="45"/>
          <w:w w:val="110"/>
        </w:rPr>
        <w:t> </w:t>
      </w:r>
      <w:r>
        <w:rPr>
          <w:color w:val="5B5B5B"/>
          <w:w w:val="110"/>
        </w:rPr>
        <w:t>.</w:t>
      </w:r>
    </w:p>
    <w:p>
      <w:pPr>
        <w:pStyle w:val="BodyText"/>
        <w:spacing w:line="350" w:lineRule="auto" w:before="115"/>
        <w:ind w:left="1718" w:right="510" w:firstLine="5"/>
        <w:jc w:val="both"/>
      </w:pPr>
      <w:r>
        <w:rPr>
          <w:color w:val="2B2B2B"/>
          <w:w w:val="105"/>
        </w:rPr>
        <w:t>Valoración</w:t>
      </w:r>
      <w:r>
        <w:rPr>
          <w:color w:val="2B2B2B"/>
          <w:spacing w:val="-9"/>
          <w:w w:val="105"/>
        </w:rPr>
        <w:t> </w:t>
      </w:r>
      <w:r>
        <w:rPr>
          <w:color w:val="2B2B2B"/>
          <w:w w:val="105"/>
        </w:rPr>
        <w:t>posterior</w:t>
      </w:r>
      <w:r>
        <w:rPr>
          <w:color w:val="2B2B2B"/>
          <w:spacing w:val="-21"/>
          <w:w w:val="105"/>
        </w:rPr>
        <w:t> </w:t>
      </w:r>
      <w:r>
        <w:rPr>
          <w:color w:val="484848"/>
          <w:w w:val="105"/>
        </w:rPr>
        <w:t>:</w:t>
      </w:r>
      <w:r>
        <w:rPr>
          <w:color w:val="484848"/>
          <w:spacing w:val="-16"/>
          <w:w w:val="105"/>
        </w:rPr>
        <w:t> </w:t>
      </w:r>
      <w:r>
        <w:rPr>
          <w:color w:val="2B2B2B"/>
          <w:w w:val="105"/>
        </w:rPr>
        <w:t>se</w:t>
      </w:r>
      <w:r>
        <w:rPr>
          <w:color w:val="2B2B2B"/>
          <w:spacing w:val="-16"/>
          <w:w w:val="105"/>
        </w:rPr>
        <w:t> </w:t>
      </w:r>
      <w:r>
        <w:rPr>
          <w:color w:val="2B2B2B"/>
          <w:w w:val="105"/>
        </w:rPr>
        <w:t>hace</w:t>
      </w:r>
      <w:r>
        <w:rPr>
          <w:color w:val="2B2B2B"/>
          <w:spacing w:val="-13"/>
          <w:w w:val="105"/>
        </w:rPr>
        <w:t> </w:t>
      </w:r>
      <w:r>
        <w:rPr>
          <w:color w:val="2B2B2B"/>
          <w:w w:val="105"/>
        </w:rPr>
        <w:t>a</w:t>
      </w:r>
      <w:r>
        <w:rPr>
          <w:color w:val="2B2B2B"/>
          <w:spacing w:val="-11"/>
          <w:w w:val="105"/>
        </w:rPr>
        <w:t> </w:t>
      </w:r>
      <w:r>
        <w:rPr>
          <w:color w:val="2B2B2B"/>
          <w:w w:val="105"/>
        </w:rPr>
        <w:t>coste</w:t>
      </w:r>
      <w:r>
        <w:rPr>
          <w:color w:val="2B2B2B"/>
          <w:spacing w:val="-12"/>
          <w:w w:val="105"/>
        </w:rPr>
        <w:t> </w:t>
      </w:r>
      <w:r>
        <w:rPr>
          <w:color w:val="2B2B2B"/>
          <w:w w:val="105"/>
        </w:rPr>
        <w:t>amo</w:t>
      </w:r>
      <w:r>
        <w:rPr>
          <w:color w:val="2B2B2B"/>
          <w:spacing w:val="-25"/>
          <w:w w:val="105"/>
        </w:rPr>
        <w:t> </w:t>
      </w:r>
      <w:r>
        <w:rPr>
          <w:color w:val="2B2B2B"/>
          <w:spacing w:val="3"/>
          <w:w w:val="105"/>
        </w:rPr>
        <w:t>rtizado</w:t>
      </w:r>
      <w:r>
        <w:rPr>
          <w:color w:val="2B2B2B"/>
          <w:spacing w:val="-3"/>
          <w:w w:val="105"/>
        </w:rPr>
        <w:t> </w:t>
      </w:r>
      <w:r>
        <w:rPr>
          <w:color w:val="6D6D6D"/>
          <w:w w:val="105"/>
        </w:rPr>
        <w:t>.</w:t>
      </w:r>
      <w:r>
        <w:rPr>
          <w:color w:val="6D6D6D"/>
          <w:spacing w:val="-7"/>
          <w:w w:val="105"/>
        </w:rPr>
        <w:t> </w:t>
      </w:r>
      <w:r>
        <w:rPr>
          <w:color w:val="2B2B2B"/>
          <w:w w:val="105"/>
        </w:rPr>
        <w:t>Los</w:t>
      </w:r>
      <w:r>
        <w:rPr>
          <w:color w:val="2B2B2B"/>
          <w:spacing w:val="-14"/>
          <w:w w:val="105"/>
        </w:rPr>
        <w:t> </w:t>
      </w:r>
      <w:r>
        <w:rPr>
          <w:color w:val="2B2B2B"/>
          <w:w w:val="105"/>
        </w:rPr>
        <w:t>intereses</w:t>
      </w:r>
      <w:r>
        <w:rPr>
          <w:color w:val="2B2B2B"/>
          <w:spacing w:val="-4"/>
          <w:w w:val="105"/>
        </w:rPr>
        <w:t> </w:t>
      </w:r>
      <w:r>
        <w:rPr>
          <w:color w:val="2B2B2B"/>
          <w:w w:val="105"/>
        </w:rPr>
        <w:t>devengados</w:t>
      </w:r>
      <w:r>
        <w:rPr>
          <w:color w:val="2B2B2B"/>
          <w:spacing w:val="-8"/>
          <w:w w:val="105"/>
        </w:rPr>
        <w:t> </w:t>
      </w:r>
      <w:r>
        <w:rPr>
          <w:color w:val="2B2B2B"/>
          <w:w w:val="105"/>
        </w:rPr>
        <w:t>se</w:t>
      </w:r>
      <w:r>
        <w:rPr>
          <w:color w:val="2B2B2B"/>
          <w:spacing w:val="-13"/>
          <w:w w:val="105"/>
        </w:rPr>
        <w:t> </w:t>
      </w:r>
      <w:r>
        <w:rPr>
          <w:color w:val="2B2B2B"/>
          <w:w w:val="105"/>
        </w:rPr>
        <w:t>contabilizan</w:t>
      </w:r>
      <w:r>
        <w:rPr>
          <w:color w:val="2B2B2B"/>
          <w:spacing w:val="-7"/>
          <w:w w:val="105"/>
        </w:rPr>
        <w:t> </w:t>
      </w:r>
      <w:r>
        <w:rPr>
          <w:color w:val="2B2B2B"/>
          <w:w w:val="105"/>
        </w:rPr>
        <w:t>en</w:t>
      </w:r>
      <w:r>
        <w:rPr>
          <w:color w:val="2B2B2B"/>
          <w:spacing w:val="-15"/>
          <w:w w:val="105"/>
        </w:rPr>
        <w:t> </w:t>
      </w:r>
      <w:r>
        <w:rPr>
          <w:color w:val="2B2B2B"/>
          <w:w w:val="105"/>
        </w:rPr>
        <w:t>la</w:t>
      </w:r>
      <w:r>
        <w:rPr>
          <w:color w:val="2B2B2B"/>
          <w:spacing w:val="-11"/>
          <w:w w:val="105"/>
        </w:rPr>
        <w:t> </w:t>
      </w:r>
      <w:r>
        <w:rPr>
          <w:color w:val="2B2B2B"/>
          <w:w w:val="105"/>
        </w:rPr>
        <w:t>cuenta</w:t>
      </w:r>
      <w:r>
        <w:rPr>
          <w:color w:val="2B2B2B"/>
          <w:spacing w:val="-4"/>
          <w:w w:val="105"/>
        </w:rPr>
        <w:t> </w:t>
      </w:r>
      <w:r>
        <w:rPr>
          <w:color w:val="2B2B2B"/>
          <w:w w:val="105"/>
        </w:rPr>
        <w:t>de</w:t>
      </w:r>
      <w:r>
        <w:rPr>
          <w:color w:val="2B2B2B"/>
          <w:spacing w:val="-16"/>
          <w:w w:val="105"/>
        </w:rPr>
        <w:t> </w:t>
      </w:r>
      <w:r>
        <w:rPr>
          <w:color w:val="2B2B2B"/>
          <w:w w:val="105"/>
        </w:rPr>
        <w:t>pérdidas y ganancias </w:t>
      </w:r>
      <w:r>
        <w:rPr>
          <w:color w:val="484848"/>
          <w:w w:val="105"/>
        </w:rPr>
        <w:t>, </w:t>
      </w:r>
      <w:r>
        <w:rPr>
          <w:color w:val="2B2B2B"/>
          <w:w w:val="105"/>
        </w:rPr>
        <w:t>aplicando el método del tipo de interés efectivo </w:t>
      </w:r>
      <w:r>
        <w:rPr>
          <w:color w:val="5B5B5B"/>
          <w:w w:val="105"/>
        </w:rPr>
        <w:t>. </w:t>
      </w:r>
      <w:r>
        <w:rPr>
          <w:color w:val="2B2B2B"/>
          <w:w w:val="105"/>
        </w:rPr>
        <w:t>No obstante </w:t>
      </w:r>
      <w:r>
        <w:rPr>
          <w:color w:val="484848"/>
          <w:w w:val="105"/>
        </w:rPr>
        <w:t>, </w:t>
      </w:r>
      <w:r>
        <w:rPr>
          <w:color w:val="1A1A1A"/>
          <w:w w:val="105"/>
        </w:rPr>
        <w:t>los </w:t>
      </w:r>
      <w:r>
        <w:rPr>
          <w:color w:val="2B2B2B"/>
          <w:w w:val="105"/>
        </w:rPr>
        <w:t>débitos con vencimiento no superior a un año que, de acuerdo con lo dispuesto en el apartado anterior, se valoren inicialmente por  su valor nominal</w:t>
      </w:r>
      <w:r>
        <w:rPr>
          <w:color w:val="484848"/>
          <w:w w:val="105"/>
        </w:rPr>
        <w:t>,  </w:t>
      </w:r>
      <w:r>
        <w:rPr>
          <w:color w:val="2B2B2B"/>
          <w:w w:val="105"/>
        </w:rPr>
        <w:t>cont </w:t>
      </w:r>
      <w:r>
        <w:rPr>
          <w:color w:val="484848"/>
          <w:w w:val="105"/>
        </w:rPr>
        <w:t>i</w:t>
      </w:r>
      <w:r>
        <w:rPr>
          <w:color w:val="2B2B2B"/>
          <w:w w:val="105"/>
        </w:rPr>
        <w:t>nuarán valorándose por dicho import</w:t>
      </w:r>
      <w:r>
        <w:rPr>
          <w:color w:val="2B2B2B"/>
          <w:spacing w:val="-22"/>
          <w:w w:val="105"/>
        </w:rPr>
        <w:t> </w:t>
      </w:r>
      <w:r>
        <w:rPr>
          <w:color w:val="2B2B2B"/>
          <w:spacing w:val="-3"/>
          <w:w w:val="105"/>
        </w:rPr>
        <w:t>e</w:t>
      </w:r>
      <w:r>
        <w:rPr>
          <w:color w:val="484848"/>
          <w:spacing w:val="-3"/>
          <w:w w:val="105"/>
        </w:rPr>
        <w:t>.</w:t>
      </w:r>
    </w:p>
    <w:p>
      <w:pPr>
        <w:pStyle w:val="Heading6"/>
        <w:spacing w:before="89"/>
        <w:rPr>
          <w:i/>
        </w:rPr>
      </w:pPr>
      <w:r>
        <w:rPr>
          <w:i/>
          <w:color w:val="1A1A1A"/>
          <w:w w:val="105"/>
        </w:rPr>
        <w:t>Pasivos </w:t>
      </w:r>
      <w:r>
        <w:rPr>
          <w:i/>
          <w:color w:val="2B2B2B"/>
          <w:w w:val="105"/>
        </w:rPr>
        <w:t>Financietos a </w:t>
      </w:r>
      <w:r>
        <w:rPr>
          <w:i/>
          <w:color w:val="1A1A1A"/>
          <w:w w:val="105"/>
        </w:rPr>
        <w:t>valor </w:t>
      </w:r>
      <w:r>
        <w:rPr>
          <w:i/>
          <w:color w:val="2B2B2B"/>
          <w:w w:val="105"/>
        </w:rPr>
        <w:t>razonable </w:t>
      </w:r>
      <w:r>
        <w:rPr>
          <w:i/>
          <w:color w:val="1A1A1A"/>
          <w:w w:val="105"/>
        </w:rPr>
        <w:t>con cambios en la </w:t>
      </w:r>
      <w:r>
        <w:rPr>
          <w:i/>
          <w:color w:val="2B2B2B"/>
          <w:w w:val="105"/>
        </w:rPr>
        <w:t>cuenta </w:t>
      </w:r>
      <w:r>
        <w:rPr>
          <w:i/>
          <w:color w:val="1A1A1A"/>
          <w:w w:val="105"/>
        </w:rPr>
        <w:t>de pérdidas </w:t>
      </w:r>
      <w:r>
        <w:rPr>
          <w:i/>
          <w:color w:val="1A1A1A"/>
          <w:w w:val="105"/>
          <w:sz w:val="17"/>
        </w:rPr>
        <w:t>y </w:t>
      </w:r>
      <w:r>
        <w:rPr>
          <w:i/>
          <w:color w:val="2B2B2B"/>
          <w:w w:val="105"/>
        </w:rPr>
        <w:t>ganancias.</w:t>
      </w:r>
    </w:p>
    <w:p>
      <w:pPr>
        <w:pStyle w:val="BodyText"/>
        <w:spacing w:before="4"/>
        <w:rPr>
          <w:rFonts w:ascii="Times New Roman"/>
          <w:b/>
          <w:i/>
          <w:sz w:val="16"/>
        </w:rPr>
      </w:pPr>
    </w:p>
    <w:p>
      <w:pPr>
        <w:pStyle w:val="BodyText"/>
        <w:spacing w:line="501" w:lineRule="auto"/>
        <w:ind w:left="1712" w:right="822" w:firstLine="4"/>
        <w:jc w:val="both"/>
      </w:pPr>
      <w:r>
        <w:rPr>
          <w:color w:val="2B2B2B"/>
          <w:w w:val="105"/>
        </w:rPr>
        <w:t>Dentro</w:t>
      </w:r>
      <w:r>
        <w:rPr>
          <w:color w:val="2B2B2B"/>
          <w:spacing w:val="-12"/>
          <w:w w:val="105"/>
        </w:rPr>
        <w:t> </w:t>
      </w:r>
      <w:r>
        <w:rPr>
          <w:color w:val="2B2B2B"/>
          <w:w w:val="105"/>
        </w:rPr>
        <w:t>de</w:t>
      </w:r>
      <w:r>
        <w:rPr>
          <w:color w:val="2B2B2B"/>
          <w:spacing w:val="-11"/>
          <w:w w:val="105"/>
        </w:rPr>
        <w:t> </w:t>
      </w:r>
      <w:r>
        <w:rPr>
          <w:color w:val="2B2B2B"/>
          <w:w w:val="105"/>
        </w:rPr>
        <w:t>esta</w:t>
      </w:r>
      <w:r>
        <w:rPr>
          <w:color w:val="2B2B2B"/>
          <w:spacing w:val="-13"/>
          <w:w w:val="105"/>
        </w:rPr>
        <w:t> </w:t>
      </w:r>
      <w:r>
        <w:rPr>
          <w:color w:val="2B2B2B"/>
          <w:w w:val="105"/>
        </w:rPr>
        <w:t>categoría</w:t>
      </w:r>
      <w:r>
        <w:rPr>
          <w:color w:val="2B2B2B"/>
          <w:spacing w:val="-4"/>
          <w:w w:val="105"/>
        </w:rPr>
        <w:t> </w:t>
      </w:r>
      <w:r>
        <w:rPr>
          <w:color w:val="2B2B2B"/>
          <w:w w:val="105"/>
        </w:rPr>
        <w:t>se</w:t>
      </w:r>
      <w:r>
        <w:rPr>
          <w:color w:val="2B2B2B"/>
          <w:spacing w:val="-16"/>
          <w:w w:val="105"/>
        </w:rPr>
        <w:t> </w:t>
      </w:r>
      <w:r>
        <w:rPr>
          <w:color w:val="2B2B2B"/>
          <w:w w:val="105"/>
        </w:rPr>
        <w:t>clasifican</w:t>
      </w:r>
      <w:r>
        <w:rPr>
          <w:color w:val="2B2B2B"/>
          <w:spacing w:val="-13"/>
          <w:w w:val="105"/>
        </w:rPr>
        <w:t> </w:t>
      </w:r>
      <w:r>
        <w:rPr>
          <w:color w:val="2B2B2B"/>
          <w:w w:val="105"/>
        </w:rPr>
        <w:t>los</w:t>
      </w:r>
      <w:r>
        <w:rPr>
          <w:color w:val="2B2B2B"/>
          <w:spacing w:val="-14"/>
          <w:w w:val="105"/>
        </w:rPr>
        <w:t> </w:t>
      </w:r>
      <w:r>
        <w:rPr>
          <w:color w:val="2B2B2B"/>
          <w:w w:val="105"/>
        </w:rPr>
        <w:t>pasivos</w:t>
      </w:r>
      <w:r>
        <w:rPr>
          <w:color w:val="2B2B2B"/>
          <w:spacing w:val="-5"/>
          <w:w w:val="105"/>
        </w:rPr>
        <w:t> </w:t>
      </w:r>
      <w:r>
        <w:rPr>
          <w:color w:val="2B2B2B"/>
          <w:w w:val="105"/>
        </w:rPr>
        <w:t>financieros</w:t>
      </w:r>
      <w:r>
        <w:rPr>
          <w:color w:val="2B2B2B"/>
          <w:spacing w:val="-5"/>
          <w:w w:val="105"/>
        </w:rPr>
        <w:t> </w:t>
      </w:r>
      <w:r>
        <w:rPr>
          <w:color w:val="2B2B2B"/>
          <w:w w:val="105"/>
        </w:rPr>
        <w:t>que</w:t>
      </w:r>
      <w:r>
        <w:rPr>
          <w:color w:val="2B2B2B"/>
          <w:spacing w:val="-15"/>
          <w:w w:val="105"/>
        </w:rPr>
        <w:t> </w:t>
      </w:r>
      <w:r>
        <w:rPr>
          <w:color w:val="2B2B2B"/>
          <w:w w:val="105"/>
        </w:rPr>
        <w:t>cumplan</w:t>
      </w:r>
      <w:r>
        <w:rPr>
          <w:color w:val="2B2B2B"/>
          <w:spacing w:val="-8"/>
          <w:w w:val="105"/>
        </w:rPr>
        <w:t> </w:t>
      </w:r>
      <w:r>
        <w:rPr>
          <w:color w:val="2B2B2B"/>
          <w:w w:val="105"/>
        </w:rPr>
        <w:t>algunas</w:t>
      </w:r>
      <w:r>
        <w:rPr>
          <w:color w:val="2B2B2B"/>
          <w:spacing w:val="-13"/>
          <w:w w:val="105"/>
        </w:rPr>
        <w:t> </w:t>
      </w:r>
      <w:r>
        <w:rPr>
          <w:color w:val="2B2B2B"/>
          <w:w w:val="105"/>
        </w:rPr>
        <w:t>de</w:t>
      </w:r>
      <w:r>
        <w:rPr>
          <w:color w:val="2B2B2B"/>
          <w:spacing w:val="-15"/>
          <w:w w:val="105"/>
        </w:rPr>
        <w:t> </w:t>
      </w:r>
      <w:r>
        <w:rPr>
          <w:color w:val="2B2B2B"/>
          <w:w w:val="105"/>
        </w:rPr>
        <w:t>las</w:t>
      </w:r>
      <w:r>
        <w:rPr>
          <w:color w:val="2B2B2B"/>
          <w:spacing w:val="-17"/>
          <w:w w:val="105"/>
        </w:rPr>
        <w:t> </w:t>
      </w:r>
      <w:r>
        <w:rPr>
          <w:color w:val="2B2B2B"/>
          <w:w w:val="105"/>
        </w:rPr>
        <w:t>siguientes</w:t>
      </w:r>
      <w:r>
        <w:rPr>
          <w:color w:val="2B2B2B"/>
          <w:spacing w:val="-3"/>
          <w:w w:val="105"/>
        </w:rPr>
        <w:t> </w:t>
      </w:r>
      <w:r>
        <w:rPr>
          <w:color w:val="2B2B2B"/>
          <w:w w:val="105"/>
        </w:rPr>
        <w:t>condiciones</w:t>
      </w:r>
      <w:r>
        <w:rPr>
          <w:color w:val="2B2B2B"/>
          <w:spacing w:val="7"/>
          <w:w w:val="105"/>
        </w:rPr>
        <w:t> </w:t>
      </w:r>
      <w:r>
        <w:rPr>
          <w:color w:val="5B5B5B"/>
          <w:w w:val="105"/>
        </w:rPr>
        <w:t>: </w:t>
      </w:r>
      <w:r>
        <w:rPr>
          <w:color w:val="2B2B2B"/>
          <w:w w:val="105"/>
        </w:rPr>
        <w:t>Son pasivos que se mantienen para</w:t>
      </w:r>
      <w:r>
        <w:rPr>
          <w:color w:val="2B2B2B"/>
          <w:spacing w:val="-18"/>
          <w:w w:val="105"/>
        </w:rPr>
        <w:t> </w:t>
      </w:r>
      <w:r>
        <w:rPr>
          <w:color w:val="2B2B2B"/>
          <w:w w:val="105"/>
        </w:rPr>
        <w:t>negociar;</w:t>
      </w:r>
    </w:p>
    <w:p>
      <w:pPr>
        <w:pStyle w:val="BodyText"/>
        <w:spacing w:line="350" w:lineRule="auto" w:before="5"/>
        <w:ind w:left="1714" w:right="504" w:hanging="2"/>
        <w:jc w:val="both"/>
      </w:pPr>
      <w:r>
        <w:rPr>
          <w:color w:val="2B2B2B"/>
          <w:w w:val="105"/>
        </w:rPr>
        <w:t>Son pasivos, que, desde el momento del reconocimiento inicial, y de forma irrevocable </w:t>
      </w:r>
      <w:r>
        <w:rPr>
          <w:color w:val="484848"/>
          <w:w w:val="105"/>
        </w:rPr>
        <w:t>, </w:t>
      </w:r>
      <w:r>
        <w:rPr>
          <w:color w:val="2B2B2B"/>
          <w:w w:val="105"/>
        </w:rPr>
        <w:t>han sido designados por la entidad para contabilizarlo al valor razonable con cambios en la cuenta de pérdidas y ganancias</w:t>
      </w:r>
      <w:r>
        <w:rPr>
          <w:color w:val="484848"/>
          <w:w w:val="105"/>
        </w:rPr>
        <w:t>, </w:t>
      </w:r>
      <w:r>
        <w:rPr>
          <w:color w:val="2B2B2B"/>
          <w:w w:val="105"/>
        </w:rPr>
        <w:t>siempre </w:t>
      </w:r>
      <w:r>
        <w:rPr>
          <w:color w:val="1A1A1A"/>
          <w:w w:val="105"/>
        </w:rPr>
        <w:t>que </w:t>
      </w:r>
      <w:r>
        <w:rPr>
          <w:color w:val="2B2B2B"/>
          <w:w w:val="105"/>
        </w:rPr>
        <w:t>d</w:t>
      </w:r>
      <w:r>
        <w:rPr>
          <w:color w:val="484848"/>
          <w:w w:val="105"/>
        </w:rPr>
        <w:t>i</w:t>
      </w:r>
      <w:r>
        <w:rPr>
          <w:color w:val="2B2B2B"/>
          <w:w w:val="105"/>
        </w:rPr>
        <w:t>cha designac </w:t>
      </w:r>
      <w:r>
        <w:rPr>
          <w:color w:val="484848"/>
          <w:w w:val="105"/>
        </w:rPr>
        <w:t>i </w:t>
      </w:r>
      <w:r>
        <w:rPr>
          <w:color w:val="2B2B2B"/>
          <w:w w:val="105"/>
        </w:rPr>
        <w:t>ón cumpla con nel objetivo fijado en la normativa contable </w:t>
      </w:r>
      <w:r>
        <w:rPr>
          <w:color w:val="6D6D6D"/>
          <w:w w:val="105"/>
        </w:rPr>
        <w:t>.</w:t>
      </w:r>
    </w:p>
    <w:p>
      <w:pPr>
        <w:pStyle w:val="BodyText"/>
        <w:spacing w:line="355" w:lineRule="auto" w:before="110"/>
        <w:ind w:left="1714" w:right="513" w:firstLine="2"/>
        <w:jc w:val="both"/>
      </w:pPr>
      <w:r>
        <w:rPr>
          <w:color w:val="2B2B2B"/>
          <w:w w:val="105"/>
        </w:rPr>
        <w:t>Opcionalmente y de forma irrevocable, se pueden incluir en su integridad en esta categoría los pasivos financieros híbridos sujeto a los requ </w:t>
      </w:r>
      <w:r>
        <w:rPr>
          <w:color w:val="484848"/>
          <w:w w:val="105"/>
        </w:rPr>
        <w:t>i</w:t>
      </w:r>
      <w:r>
        <w:rPr>
          <w:color w:val="2B2B2B"/>
          <w:w w:val="105"/>
        </w:rPr>
        <w:t>sitos establecidos en el PGC.</w:t>
      </w:r>
    </w:p>
    <w:p>
      <w:pPr>
        <w:spacing w:after="0" w:line="355" w:lineRule="auto"/>
        <w:jc w:val="both"/>
        <w:sectPr>
          <w:pgSz w:w="11910" w:h="16850"/>
          <w:pgMar w:header="1005" w:footer="1708" w:top="1400" w:bottom="1900" w:left="160" w:right="1340"/>
        </w:sectPr>
      </w:pPr>
    </w:p>
    <w:p>
      <w:pPr>
        <w:pStyle w:val="BodyText"/>
        <w:rPr>
          <w:sz w:val="20"/>
        </w:rPr>
      </w:pPr>
    </w:p>
    <w:p>
      <w:pPr>
        <w:pStyle w:val="BodyText"/>
        <w:rPr>
          <w:sz w:val="20"/>
        </w:rPr>
      </w:pPr>
    </w:p>
    <w:p>
      <w:pPr>
        <w:pStyle w:val="BodyText"/>
        <w:spacing w:before="7"/>
        <w:rPr>
          <w:sz w:val="21"/>
        </w:rPr>
      </w:pPr>
    </w:p>
    <w:p>
      <w:pPr>
        <w:spacing w:line="326" w:lineRule="auto" w:before="1"/>
        <w:ind w:left="1733" w:right="491" w:firstLine="5"/>
        <w:jc w:val="both"/>
        <w:rPr>
          <w:sz w:val="16"/>
        </w:rPr>
      </w:pPr>
      <w:r>
        <w:rPr>
          <w:color w:val="2B2B2B"/>
          <w:sz w:val="16"/>
        </w:rPr>
        <w:t>Valoración</w:t>
      </w:r>
      <w:r>
        <w:rPr>
          <w:color w:val="2B2B2B"/>
          <w:spacing w:val="3"/>
          <w:sz w:val="16"/>
        </w:rPr>
        <w:t> </w:t>
      </w:r>
      <w:r>
        <w:rPr>
          <w:color w:val="2B2B2B"/>
          <w:sz w:val="16"/>
        </w:rPr>
        <w:t>inicial</w:t>
      </w:r>
      <w:r>
        <w:rPr>
          <w:color w:val="444444"/>
          <w:sz w:val="16"/>
        </w:rPr>
        <w:t>:</w:t>
      </w:r>
      <w:r>
        <w:rPr>
          <w:color w:val="444444"/>
          <w:spacing w:val="-2"/>
          <w:sz w:val="16"/>
        </w:rPr>
        <w:t> </w:t>
      </w:r>
      <w:r>
        <w:rPr>
          <w:color w:val="2B2B2B"/>
          <w:sz w:val="16"/>
        </w:rPr>
        <w:t>Valor</w:t>
      </w:r>
      <w:r>
        <w:rPr>
          <w:color w:val="2B2B2B"/>
          <w:spacing w:val="-3"/>
          <w:sz w:val="16"/>
        </w:rPr>
        <w:t> </w:t>
      </w:r>
      <w:r>
        <w:rPr>
          <w:color w:val="2B2B2B"/>
          <w:sz w:val="16"/>
        </w:rPr>
        <w:t>razonable,</w:t>
      </w:r>
      <w:r>
        <w:rPr>
          <w:color w:val="2B2B2B"/>
          <w:spacing w:val="2"/>
          <w:sz w:val="16"/>
        </w:rPr>
        <w:t> </w:t>
      </w:r>
      <w:r>
        <w:rPr>
          <w:color w:val="2B2B2B"/>
          <w:sz w:val="16"/>
        </w:rPr>
        <w:t>que,</w:t>
      </w:r>
      <w:r>
        <w:rPr>
          <w:color w:val="2B2B2B"/>
          <w:spacing w:val="-10"/>
          <w:sz w:val="16"/>
        </w:rPr>
        <w:t> </w:t>
      </w:r>
      <w:r>
        <w:rPr>
          <w:color w:val="2B2B2B"/>
          <w:sz w:val="16"/>
        </w:rPr>
        <w:t>salvo</w:t>
      </w:r>
      <w:r>
        <w:rPr>
          <w:color w:val="2B2B2B"/>
          <w:spacing w:val="-6"/>
          <w:sz w:val="16"/>
        </w:rPr>
        <w:t> </w:t>
      </w:r>
      <w:r>
        <w:rPr>
          <w:color w:val="2B2B2B"/>
          <w:sz w:val="16"/>
        </w:rPr>
        <w:t>evidencia</w:t>
      </w:r>
      <w:r>
        <w:rPr>
          <w:color w:val="2B2B2B"/>
          <w:spacing w:val="1"/>
          <w:sz w:val="16"/>
        </w:rPr>
        <w:t> </w:t>
      </w:r>
      <w:r>
        <w:rPr>
          <w:color w:val="2B2B2B"/>
          <w:sz w:val="16"/>
        </w:rPr>
        <w:t>en</w:t>
      </w:r>
      <w:r>
        <w:rPr>
          <w:color w:val="2B2B2B"/>
          <w:spacing w:val="-12"/>
          <w:sz w:val="16"/>
        </w:rPr>
        <w:t> </w:t>
      </w:r>
      <w:r>
        <w:rPr>
          <w:color w:val="2B2B2B"/>
          <w:sz w:val="16"/>
        </w:rPr>
        <w:t>contrar </w:t>
      </w:r>
      <w:r>
        <w:rPr>
          <w:color w:val="444444"/>
          <w:sz w:val="16"/>
        </w:rPr>
        <w:t>i</w:t>
      </w:r>
      <w:r>
        <w:rPr>
          <w:color w:val="2B2B2B"/>
          <w:sz w:val="16"/>
        </w:rPr>
        <w:t>o</w:t>
      </w:r>
      <w:r>
        <w:rPr>
          <w:color w:val="444444"/>
          <w:sz w:val="16"/>
        </w:rPr>
        <w:t>,</w:t>
      </w:r>
      <w:r>
        <w:rPr>
          <w:color w:val="444444"/>
          <w:spacing w:val="-1"/>
          <w:sz w:val="16"/>
        </w:rPr>
        <w:t> </w:t>
      </w:r>
      <w:r>
        <w:rPr>
          <w:color w:val="2B2B2B"/>
          <w:sz w:val="16"/>
        </w:rPr>
        <w:t>es</w:t>
      </w:r>
      <w:r>
        <w:rPr>
          <w:color w:val="2B2B2B"/>
          <w:spacing w:val="-8"/>
          <w:sz w:val="16"/>
        </w:rPr>
        <w:t> </w:t>
      </w:r>
      <w:r>
        <w:rPr>
          <w:color w:val="2B2B2B"/>
          <w:sz w:val="16"/>
        </w:rPr>
        <w:t>el</w:t>
      </w:r>
      <w:r>
        <w:rPr>
          <w:color w:val="2B2B2B"/>
          <w:spacing w:val="-10"/>
          <w:sz w:val="16"/>
        </w:rPr>
        <w:t> </w:t>
      </w:r>
      <w:r>
        <w:rPr>
          <w:color w:val="2B2B2B"/>
          <w:sz w:val="16"/>
        </w:rPr>
        <w:t>precio</w:t>
      </w:r>
      <w:r>
        <w:rPr>
          <w:color w:val="2B2B2B"/>
          <w:spacing w:val="-7"/>
          <w:sz w:val="16"/>
        </w:rPr>
        <w:t> </w:t>
      </w:r>
      <w:r>
        <w:rPr>
          <w:color w:val="2B2B2B"/>
          <w:sz w:val="16"/>
        </w:rPr>
        <w:t>de</w:t>
      </w:r>
      <w:r>
        <w:rPr>
          <w:color w:val="2B2B2B"/>
          <w:spacing w:val="-9"/>
          <w:sz w:val="16"/>
        </w:rPr>
        <w:t> </w:t>
      </w:r>
      <w:r>
        <w:rPr>
          <w:color w:val="2B2B2B"/>
          <w:sz w:val="16"/>
        </w:rPr>
        <w:t>la</w:t>
      </w:r>
      <w:r>
        <w:rPr>
          <w:color w:val="2B2B2B"/>
          <w:spacing w:val="-7"/>
          <w:sz w:val="16"/>
        </w:rPr>
        <w:t> </w:t>
      </w:r>
      <w:r>
        <w:rPr>
          <w:color w:val="2B2B2B"/>
          <w:sz w:val="16"/>
        </w:rPr>
        <w:t>transacción,</w:t>
      </w:r>
      <w:r>
        <w:rPr>
          <w:color w:val="2B2B2B"/>
          <w:spacing w:val="4"/>
          <w:sz w:val="16"/>
        </w:rPr>
        <w:t> </w:t>
      </w:r>
      <w:r>
        <w:rPr>
          <w:color w:val="2B2B2B"/>
          <w:sz w:val="16"/>
        </w:rPr>
        <w:t>que</w:t>
      </w:r>
      <w:r>
        <w:rPr>
          <w:color w:val="2B2B2B"/>
          <w:spacing w:val="-7"/>
          <w:sz w:val="16"/>
        </w:rPr>
        <w:t> </w:t>
      </w:r>
      <w:r>
        <w:rPr>
          <w:color w:val="2B2B2B"/>
          <w:sz w:val="16"/>
        </w:rPr>
        <w:t>equivaldrá al valor razonable de la contraprestación </w:t>
      </w:r>
      <w:r>
        <w:rPr>
          <w:color w:val="2B2B2B"/>
          <w:spacing w:val="-3"/>
          <w:sz w:val="16"/>
        </w:rPr>
        <w:t>recibida</w:t>
      </w:r>
      <w:r>
        <w:rPr>
          <w:color w:val="444444"/>
          <w:spacing w:val="-3"/>
          <w:sz w:val="16"/>
        </w:rPr>
        <w:t>. </w:t>
      </w:r>
      <w:r>
        <w:rPr>
          <w:color w:val="2B2B2B"/>
          <w:sz w:val="16"/>
        </w:rPr>
        <w:t>Los costes de transacción que les sean d</w:t>
      </w:r>
      <w:r>
        <w:rPr>
          <w:color w:val="444444"/>
          <w:sz w:val="16"/>
        </w:rPr>
        <w:t>i</w:t>
      </w:r>
      <w:r>
        <w:rPr>
          <w:color w:val="2B2B2B"/>
          <w:sz w:val="16"/>
        </w:rPr>
        <w:t>rectamente atr </w:t>
      </w:r>
      <w:r>
        <w:rPr>
          <w:color w:val="444444"/>
          <w:sz w:val="16"/>
        </w:rPr>
        <w:t>i</w:t>
      </w:r>
      <w:r>
        <w:rPr>
          <w:color w:val="2B2B2B"/>
          <w:sz w:val="16"/>
        </w:rPr>
        <w:t>buib</w:t>
      </w:r>
      <w:r>
        <w:rPr>
          <w:color w:val="444444"/>
          <w:sz w:val="16"/>
        </w:rPr>
        <w:t>l</w:t>
      </w:r>
      <w:r>
        <w:rPr>
          <w:color w:val="2B2B2B"/>
          <w:sz w:val="16"/>
        </w:rPr>
        <w:t>es se</w:t>
      </w:r>
      <w:r>
        <w:rPr>
          <w:color w:val="2B2B2B"/>
          <w:spacing w:val="-8"/>
          <w:sz w:val="16"/>
        </w:rPr>
        <w:t> </w:t>
      </w:r>
      <w:r>
        <w:rPr>
          <w:color w:val="2B2B2B"/>
          <w:sz w:val="16"/>
        </w:rPr>
        <w:t>reconocen</w:t>
      </w:r>
      <w:r>
        <w:rPr>
          <w:color w:val="2B2B2B"/>
          <w:spacing w:val="3"/>
          <w:sz w:val="16"/>
        </w:rPr>
        <w:t> </w:t>
      </w:r>
      <w:r>
        <w:rPr>
          <w:color w:val="2B2B2B"/>
          <w:sz w:val="16"/>
        </w:rPr>
        <w:t>en</w:t>
      </w:r>
      <w:r>
        <w:rPr>
          <w:color w:val="2B2B2B"/>
          <w:spacing w:val="-10"/>
          <w:sz w:val="16"/>
        </w:rPr>
        <w:t> </w:t>
      </w:r>
      <w:r>
        <w:rPr>
          <w:color w:val="2B2B2B"/>
          <w:sz w:val="16"/>
        </w:rPr>
        <w:t>la</w:t>
      </w:r>
      <w:r>
        <w:rPr>
          <w:color w:val="2B2B2B"/>
          <w:spacing w:val="-5"/>
          <w:sz w:val="16"/>
        </w:rPr>
        <w:t> </w:t>
      </w:r>
      <w:r>
        <w:rPr>
          <w:color w:val="2B2B2B"/>
          <w:sz w:val="16"/>
        </w:rPr>
        <w:t>cuenta</w:t>
      </w:r>
      <w:r>
        <w:rPr>
          <w:color w:val="2B2B2B"/>
          <w:spacing w:val="2"/>
          <w:sz w:val="16"/>
        </w:rPr>
        <w:t> </w:t>
      </w:r>
      <w:r>
        <w:rPr>
          <w:color w:val="2B2B2B"/>
          <w:sz w:val="16"/>
        </w:rPr>
        <w:t>de</w:t>
      </w:r>
      <w:r>
        <w:rPr>
          <w:color w:val="2B2B2B"/>
          <w:spacing w:val="-7"/>
          <w:sz w:val="16"/>
        </w:rPr>
        <w:t> </w:t>
      </w:r>
      <w:r>
        <w:rPr>
          <w:color w:val="2B2B2B"/>
          <w:sz w:val="16"/>
        </w:rPr>
        <w:t>pérdidas</w:t>
      </w:r>
      <w:r>
        <w:rPr>
          <w:color w:val="2B2B2B"/>
          <w:spacing w:val="-2"/>
          <w:sz w:val="16"/>
        </w:rPr>
        <w:t> </w:t>
      </w:r>
      <w:r>
        <w:rPr>
          <w:color w:val="2B2B2B"/>
          <w:sz w:val="16"/>
        </w:rPr>
        <w:t>y</w:t>
      </w:r>
      <w:r>
        <w:rPr>
          <w:color w:val="2B2B2B"/>
          <w:spacing w:val="-12"/>
          <w:sz w:val="16"/>
        </w:rPr>
        <w:t> </w:t>
      </w:r>
      <w:r>
        <w:rPr>
          <w:color w:val="2B2B2B"/>
          <w:sz w:val="16"/>
        </w:rPr>
        <w:t>ganancias</w:t>
      </w:r>
      <w:r>
        <w:rPr>
          <w:color w:val="2B2B2B"/>
          <w:spacing w:val="4"/>
          <w:sz w:val="16"/>
        </w:rPr>
        <w:t> </w:t>
      </w:r>
      <w:r>
        <w:rPr>
          <w:color w:val="2B2B2B"/>
          <w:sz w:val="16"/>
        </w:rPr>
        <w:t>del</w:t>
      </w:r>
      <w:r>
        <w:rPr>
          <w:color w:val="2B2B2B"/>
          <w:spacing w:val="-1"/>
          <w:sz w:val="16"/>
        </w:rPr>
        <w:t> </w:t>
      </w:r>
      <w:r>
        <w:rPr>
          <w:color w:val="2B2B2B"/>
          <w:sz w:val="16"/>
        </w:rPr>
        <w:t>ejer</w:t>
      </w:r>
      <w:r>
        <w:rPr>
          <w:color w:val="2B2B2B"/>
          <w:spacing w:val="-23"/>
          <w:sz w:val="16"/>
        </w:rPr>
        <w:t> </w:t>
      </w:r>
      <w:r>
        <w:rPr>
          <w:color w:val="2B2B2B"/>
          <w:sz w:val="16"/>
        </w:rPr>
        <w:t>cicio</w:t>
      </w:r>
      <w:r>
        <w:rPr>
          <w:color w:val="696969"/>
          <w:sz w:val="16"/>
        </w:rPr>
        <w:t>.</w:t>
      </w:r>
    </w:p>
    <w:p>
      <w:pPr>
        <w:spacing w:before="114"/>
        <w:ind w:left="1733" w:right="0" w:firstLine="0"/>
        <w:jc w:val="both"/>
        <w:rPr>
          <w:sz w:val="16"/>
        </w:rPr>
      </w:pPr>
      <w:r>
        <w:rPr>
          <w:color w:val="2B2B2B"/>
          <w:sz w:val="16"/>
        </w:rPr>
        <w:t>Valoración post erior </w:t>
      </w:r>
      <w:r>
        <w:rPr>
          <w:color w:val="565656"/>
          <w:sz w:val="16"/>
        </w:rPr>
        <w:t>: </w:t>
      </w:r>
      <w:r>
        <w:rPr>
          <w:color w:val="2B2B2B"/>
          <w:sz w:val="16"/>
        </w:rPr>
        <w:t>Valor razonable con cambios en la cuenta de pérdidas y gananc </w:t>
      </w:r>
      <w:r>
        <w:rPr>
          <w:color w:val="444444"/>
          <w:sz w:val="16"/>
        </w:rPr>
        <w:t>i</w:t>
      </w:r>
      <w:r>
        <w:rPr>
          <w:color w:val="2B2B2B"/>
          <w:sz w:val="16"/>
        </w:rPr>
        <w:t>as</w:t>
      </w:r>
      <w:r>
        <w:rPr>
          <w:color w:val="7E7E7E"/>
          <w:sz w:val="16"/>
        </w:rPr>
        <w:t>.</w:t>
      </w:r>
    </w:p>
    <w:p>
      <w:pPr>
        <w:pStyle w:val="BodyText"/>
        <w:spacing w:before="4"/>
      </w:pPr>
    </w:p>
    <w:p>
      <w:pPr>
        <w:spacing w:before="0"/>
        <w:ind w:left="1727" w:right="0" w:firstLine="0"/>
        <w:jc w:val="both"/>
        <w:rPr>
          <w:b/>
          <w:sz w:val="16"/>
        </w:rPr>
      </w:pPr>
      <w:r>
        <w:rPr>
          <w:b/>
          <w:color w:val="2B2B2B"/>
          <w:sz w:val="16"/>
        </w:rPr>
        <w:t>Baja de pasivos financieros</w:t>
      </w:r>
    </w:p>
    <w:p>
      <w:pPr>
        <w:pStyle w:val="BodyText"/>
        <w:spacing w:before="2"/>
        <w:rPr>
          <w:b/>
          <w:sz w:val="16"/>
        </w:rPr>
      </w:pPr>
    </w:p>
    <w:p>
      <w:pPr>
        <w:spacing w:line="331" w:lineRule="auto" w:before="0"/>
        <w:ind w:left="1727" w:right="502" w:hanging="1"/>
        <w:jc w:val="both"/>
        <w:rPr>
          <w:sz w:val="16"/>
        </w:rPr>
      </w:pPr>
      <w:r>
        <w:rPr>
          <w:color w:val="2B2B2B"/>
          <w:sz w:val="16"/>
        </w:rPr>
        <w:t>La</w:t>
      </w:r>
      <w:r>
        <w:rPr>
          <w:color w:val="2B2B2B"/>
          <w:spacing w:val="-4"/>
          <w:sz w:val="16"/>
        </w:rPr>
        <w:t> </w:t>
      </w:r>
      <w:r>
        <w:rPr>
          <w:color w:val="2B2B2B"/>
          <w:sz w:val="16"/>
        </w:rPr>
        <w:t>empresa dará</w:t>
      </w:r>
      <w:r>
        <w:rPr>
          <w:color w:val="2B2B2B"/>
          <w:spacing w:val="-2"/>
          <w:sz w:val="16"/>
        </w:rPr>
        <w:t> </w:t>
      </w:r>
      <w:r>
        <w:rPr>
          <w:color w:val="2B2B2B"/>
          <w:sz w:val="16"/>
        </w:rPr>
        <w:t>de</w:t>
      </w:r>
      <w:r>
        <w:rPr>
          <w:color w:val="2B2B2B"/>
          <w:spacing w:val="-9"/>
          <w:sz w:val="16"/>
        </w:rPr>
        <w:t> </w:t>
      </w:r>
      <w:r>
        <w:rPr>
          <w:color w:val="2B2B2B"/>
          <w:sz w:val="16"/>
        </w:rPr>
        <w:t>baja</w:t>
      </w:r>
      <w:r>
        <w:rPr>
          <w:color w:val="2B2B2B"/>
          <w:spacing w:val="-3"/>
          <w:sz w:val="16"/>
        </w:rPr>
        <w:t> </w:t>
      </w:r>
      <w:r>
        <w:rPr>
          <w:color w:val="2B2B2B"/>
          <w:sz w:val="16"/>
        </w:rPr>
        <w:t>un</w:t>
      </w:r>
      <w:r>
        <w:rPr>
          <w:color w:val="2B2B2B"/>
          <w:spacing w:val="-13"/>
          <w:sz w:val="16"/>
        </w:rPr>
        <w:t> </w:t>
      </w:r>
      <w:r>
        <w:rPr>
          <w:color w:val="2B2B2B"/>
          <w:sz w:val="16"/>
        </w:rPr>
        <w:t>pasivo</w:t>
      </w:r>
      <w:r>
        <w:rPr>
          <w:color w:val="2B2B2B"/>
          <w:spacing w:val="-5"/>
          <w:sz w:val="16"/>
        </w:rPr>
        <w:t> </w:t>
      </w:r>
      <w:r>
        <w:rPr>
          <w:color w:val="2B2B2B"/>
          <w:sz w:val="16"/>
        </w:rPr>
        <w:t>financ</w:t>
      </w:r>
      <w:r>
        <w:rPr>
          <w:color w:val="444444"/>
          <w:sz w:val="16"/>
        </w:rPr>
        <w:t>i</w:t>
      </w:r>
      <w:r>
        <w:rPr>
          <w:color w:val="2B2B2B"/>
          <w:sz w:val="16"/>
        </w:rPr>
        <w:t>ero</w:t>
      </w:r>
      <w:r>
        <w:rPr>
          <w:color w:val="444444"/>
          <w:sz w:val="16"/>
        </w:rPr>
        <w:t>,</w:t>
      </w:r>
      <w:r>
        <w:rPr>
          <w:color w:val="444444"/>
          <w:spacing w:val="-2"/>
          <w:sz w:val="16"/>
        </w:rPr>
        <w:t> </w:t>
      </w:r>
      <w:r>
        <w:rPr>
          <w:color w:val="2B2B2B"/>
          <w:sz w:val="16"/>
        </w:rPr>
        <w:t>o</w:t>
      </w:r>
      <w:r>
        <w:rPr>
          <w:color w:val="2B2B2B"/>
          <w:spacing w:val="-14"/>
          <w:sz w:val="16"/>
        </w:rPr>
        <w:t> </w:t>
      </w:r>
      <w:r>
        <w:rPr>
          <w:color w:val="2B2B2B"/>
          <w:sz w:val="16"/>
        </w:rPr>
        <w:t>parte</w:t>
      </w:r>
      <w:r>
        <w:rPr>
          <w:color w:val="2B2B2B"/>
          <w:spacing w:val="-7"/>
          <w:sz w:val="16"/>
        </w:rPr>
        <w:t> </w:t>
      </w:r>
      <w:r>
        <w:rPr>
          <w:color w:val="2B2B2B"/>
          <w:sz w:val="16"/>
        </w:rPr>
        <w:t>del</w:t>
      </w:r>
      <w:r>
        <w:rPr>
          <w:color w:val="2B2B2B"/>
          <w:spacing w:val="-8"/>
          <w:sz w:val="16"/>
        </w:rPr>
        <w:t> </w:t>
      </w:r>
      <w:r>
        <w:rPr>
          <w:color w:val="2B2B2B"/>
          <w:spacing w:val="-4"/>
          <w:sz w:val="16"/>
        </w:rPr>
        <w:t>mismo</w:t>
      </w:r>
      <w:r>
        <w:rPr>
          <w:color w:val="444444"/>
          <w:spacing w:val="-4"/>
          <w:sz w:val="16"/>
        </w:rPr>
        <w:t>,</w:t>
      </w:r>
      <w:r>
        <w:rPr>
          <w:color w:val="444444"/>
          <w:spacing w:val="-3"/>
          <w:sz w:val="16"/>
        </w:rPr>
        <w:t> </w:t>
      </w:r>
      <w:r>
        <w:rPr>
          <w:color w:val="2B2B2B"/>
          <w:sz w:val="16"/>
        </w:rPr>
        <w:t>cuando</w:t>
      </w:r>
      <w:r>
        <w:rPr>
          <w:color w:val="2B2B2B"/>
          <w:spacing w:val="-6"/>
          <w:sz w:val="16"/>
        </w:rPr>
        <w:t> </w:t>
      </w:r>
      <w:r>
        <w:rPr>
          <w:color w:val="2B2B2B"/>
          <w:sz w:val="16"/>
        </w:rPr>
        <w:t>la</w:t>
      </w:r>
      <w:r>
        <w:rPr>
          <w:color w:val="2B2B2B"/>
          <w:spacing w:val="-7"/>
          <w:sz w:val="16"/>
        </w:rPr>
        <w:t> </w:t>
      </w:r>
      <w:r>
        <w:rPr>
          <w:color w:val="2B2B2B"/>
          <w:sz w:val="16"/>
        </w:rPr>
        <w:t>obligación se</w:t>
      </w:r>
      <w:r>
        <w:rPr>
          <w:color w:val="2B2B2B"/>
          <w:spacing w:val="-10"/>
          <w:sz w:val="16"/>
        </w:rPr>
        <w:t> </w:t>
      </w:r>
      <w:r>
        <w:rPr>
          <w:color w:val="2B2B2B"/>
          <w:sz w:val="16"/>
        </w:rPr>
        <w:t>haya</w:t>
      </w:r>
      <w:r>
        <w:rPr>
          <w:color w:val="2B2B2B"/>
          <w:spacing w:val="-2"/>
          <w:sz w:val="16"/>
        </w:rPr>
        <w:t> </w:t>
      </w:r>
      <w:r>
        <w:rPr>
          <w:color w:val="2B2B2B"/>
          <w:sz w:val="16"/>
        </w:rPr>
        <w:t>e</w:t>
      </w:r>
      <w:r>
        <w:rPr>
          <w:color w:val="444444"/>
          <w:sz w:val="16"/>
        </w:rPr>
        <w:t>x</w:t>
      </w:r>
      <w:r>
        <w:rPr>
          <w:color w:val="2B2B2B"/>
          <w:sz w:val="16"/>
        </w:rPr>
        <w:t>t</w:t>
      </w:r>
      <w:r>
        <w:rPr>
          <w:color w:val="2B2B2B"/>
          <w:spacing w:val="-29"/>
          <w:sz w:val="16"/>
        </w:rPr>
        <w:t> </w:t>
      </w:r>
      <w:r>
        <w:rPr>
          <w:color w:val="444444"/>
          <w:sz w:val="16"/>
        </w:rPr>
        <w:t>i</w:t>
      </w:r>
      <w:r>
        <w:rPr>
          <w:color w:val="2B2B2B"/>
          <w:sz w:val="16"/>
        </w:rPr>
        <w:t>ngu</w:t>
      </w:r>
      <w:r>
        <w:rPr>
          <w:color w:val="2B2B2B"/>
          <w:spacing w:val="-32"/>
          <w:sz w:val="16"/>
        </w:rPr>
        <w:t> </w:t>
      </w:r>
      <w:r>
        <w:rPr>
          <w:color w:val="444444"/>
          <w:sz w:val="16"/>
        </w:rPr>
        <w:t>i</w:t>
      </w:r>
      <w:r>
        <w:rPr>
          <w:color w:val="2B2B2B"/>
          <w:sz w:val="16"/>
        </w:rPr>
        <w:t>do</w:t>
      </w:r>
      <w:r>
        <w:rPr>
          <w:color w:val="565656"/>
          <w:sz w:val="16"/>
        </w:rPr>
        <w:t>;</w:t>
      </w:r>
      <w:r>
        <w:rPr>
          <w:color w:val="565656"/>
          <w:spacing w:val="-2"/>
          <w:sz w:val="16"/>
        </w:rPr>
        <w:t> </w:t>
      </w:r>
      <w:r>
        <w:rPr>
          <w:color w:val="2B2B2B"/>
          <w:sz w:val="16"/>
        </w:rPr>
        <w:t>es</w:t>
      </w:r>
      <w:r>
        <w:rPr>
          <w:color w:val="2B2B2B"/>
          <w:spacing w:val="-12"/>
          <w:sz w:val="16"/>
        </w:rPr>
        <w:t> </w:t>
      </w:r>
      <w:r>
        <w:rPr>
          <w:color w:val="2B2B2B"/>
          <w:sz w:val="16"/>
        </w:rPr>
        <w:t>decir, cuando haya sido satisfecha, cancelada o haya</w:t>
      </w:r>
      <w:r>
        <w:rPr>
          <w:color w:val="2B2B2B"/>
          <w:spacing w:val="-7"/>
          <w:sz w:val="16"/>
        </w:rPr>
        <w:t> </w:t>
      </w:r>
      <w:r>
        <w:rPr>
          <w:color w:val="2B2B2B"/>
          <w:sz w:val="16"/>
        </w:rPr>
        <w:t>exp</w:t>
      </w:r>
      <w:r>
        <w:rPr>
          <w:color w:val="444444"/>
          <w:sz w:val="16"/>
        </w:rPr>
        <w:t>i</w:t>
      </w:r>
      <w:r>
        <w:rPr>
          <w:color w:val="2B2B2B"/>
          <w:sz w:val="16"/>
        </w:rPr>
        <w:t>rado.</w:t>
      </w:r>
    </w:p>
    <w:p>
      <w:pPr>
        <w:spacing w:before="104"/>
        <w:ind w:left="1727" w:right="0" w:firstLine="0"/>
        <w:jc w:val="both"/>
        <w:rPr>
          <w:b/>
          <w:sz w:val="16"/>
        </w:rPr>
      </w:pPr>
      <w:r>
        <w:rPr>
          <w:b/>
          <w:color w:val="2B2B2B"/>
          <w:sz w:val="16"/>
        </w:rPr>
        <w:t>Fianzas entregadas </w:t>
      </w:r>
      <w:r>
        <w:rPr>
          <w:rFonts w:ascii="Times New Roman"/>
          <w:b/>
          <w:color w:val="2B2B2B"/>
          <w:sz w:val="17"/>
        </w:rPr>
        <w:t>y </w:t>
      </w:r>
      <w:r>
        <w:rPr>
          <w:b/>
          <w:color w:val="2B2B2B"/>
          <w:sz w:val="16"/>
        </w:rPr>
        <w:t>recibidas</w:t>
      </w:r>
    </w:p>
    <w:p>
      <w:pPr>
        <w:pStyle w:val="BodyText"/>
        <w:spacing w:before="5"/>
        <w:rPr>
          <w:b/>
        </w:rPr>
      </w:pPr>
    </w:p>
    <w:p>
      <w:pPr>
        <w:spacing w:line="331" w:lineRule="auto" w:before="1"/>
        <w:ind w:left="1728" w:right="512" w:hanging="1"/>
        <w:jc w:val="both"/>
        <w:rPr>
          <w:sz w:val="16"/>
        </w:rPr>
      </w:pPr>
      <w:r>
        <w:rPr>
          <w:color w:val="2B2B2B"/>
          <w:sz w:val="16"/>
        </w:rPr>
        <w:t>Los depósitos o fianzas constituidas en garantía de determ </w:t>
      </w:r>
      <w:r>
        <w:rPr>
          <w:color w:val="444444"/>
          <w:sz w:val="16"/>
        </w:rPr>
        <w:t>i</w:t>
      </w:r>
      <w:r>
        <w:rPr>
          <w:color w:val="2B2B2B"/>
          <w:sz w:val="16"/>
        </w:rPr>
        <w:t>nadas obligaciones se valoran por el importe efectivamente satisf echo</w:t>
      </w:r>
      <w:r>
        <w:rPr>
          <w:color w:val="565656"/>
          <w:sz w:val="16"/>
        </w:rPr>
        <w:t>, </w:t>
      </w:r>
      <w:r>
        <w:rPr>
          <w:color w:val="2B2B2B"/>
          <w:sz w:val="16"/>
        </w:rPr>
        <w:t>que no difiere s</w:t>
      </w:r>
      <w:r>
        <w:rPr>
          <w:color w:val="565656"/>
          <w:sz w:val="16"/>
        </w:rPr>
        <w:t>i</w:t>
      </w:r>
      <w:r>
        <w:rPr>
          <w:color w:val="2B2B2B"/>
          <w:sz w:val="16"/>
        </w:rPr>
        <w:t>gnificativa mentede su valor razonable</w:t>
      </w:r>
      <w:r>
        <w:rPr>
          <w:color w:val="565656"/>
          <w:sz w:val="16"/>
        </w:rPr>
        <w:t>.</w:t>
      </w:r>
    </w:p>
    <w:p>
      <w:pPr>
        <w:spacing w:line="326" w:lineRule="auto" w:before="112"/>
        <w:ind w:left="1717" w:right="504" w:firstLine="8"/>
        <w:jc w:val="both"/>
        <w:rPr>
          <w:sz w:val="16"/>
        </w:rPr>
      </w:pPr>
      <w:r>
        <w:rPr>
          <w:color w:val="2B2B2B"/>
          <w:sz w:val="16"/>
        </w:rPr>
        <w:t>En las fianzas entregadas o </w:t>
      </w:r>
      <w:r>
        <w:rPr>
          <w:color w:val="444444"/>
          <w:sz w:val="16"/>
        </w:rPr>
        <w:t>r</w:t>
      </w:r>
      <w:r>
        <w:rPr>
          <w:color w:val="2B2B2B"/>
          <w:sz w:val="16"/>
        </w:rPr>
        <w:t>ecibidas por ar </w:t>
      </w:r>
      <w:r>
        <w:rPr>
          <w:color w:val="444444"/>
          <w:sz w:val="16"/>
        </w:rPr>
        <w:t>r </w:t>
      </w:r>
      <w:r>
        <w:rPr>
          <w:color w:val="2B2B2B"/>
          <w:sz w:val="16"/>
        </w:rPr>
        <w:t>enda mientos operativos o por prestación de servicios, la diferencia entre su valor razonable y el importe desembolsado se considera como un pago o cobro anticipado por el arrendamiento o prestación del serv</w:t>
      </w:r>
      <w:r>
        <w:rPr>
          <w:color w:val="444444"/>
          <w:sz w:val="16"/>
        </w:rPr>
        <w:t>i</w:t>
      </w:r>
      <w:r>
        <w:rPr>
          <w:color w:val="2B2B2B"/>
          <w:sz w:val="16"/>
        </w:rPr>
        <w:t>cio, que se imputa a la cuenta de pérdidas y ganancias durante el periodo del arren dam</w:t>
      </w:r>
      <w:r>
        <w:rPr>
          <w:color w:val="444444"/>
          <w:sz w:val="16"/>
        </w:rPr>
        <w:t>i</w:t>
      </w:r>
      <w:r>
        <w:rPr>
          <w:color w:val="2B2B2B"/>
          <w:sz w:val="16"/>
        </w:rPr>
        <w:t>ento o durante el per</w:t>
      </w:r>
      <w:r>
        <w:rPr>
          <w:color w:val="444444"/>
          <w:sz w:val="16"/>
        </w:rPr>
        <w:t>i</w:t>
      </w:r>
      <w:r>
        <w:rPr>
          <w:color w:val="2B2B2B"/>
          <w:sz w:val="16"/>
        </w:rPr>
        <w:t>odo en el que se presta el servicio</w:t>
      </w:r>
      <w:r>
        <w:rPr>
          <w:color w:val="444444"/>
          <w:sz w:val="16"/>
        </w:rPr>
        <w:t>, </w:t>
      </w:r>
      <w:r>
        <w:rPr>
          <w:color w:val="2B2B2B"/>
          <w:sz w:val="16"/>
        </w:rPr>
        <w:t>de acuerdo con la norma sobre </w:t>
      </w:r>
      <w:r>
        <w:rPr>
          <w:color w:val="444444"/>
          <w:sz w:val="16"/>
        </w:rPr>
        <w:t>i</w:t>
      </w:r>
      <w:r>
        <w:rPr>
          <w:color w:val="2B2B2B"/>
          <w:sz w:val="16"/>
        </w:rPr>
        <w:t>ngresos po</w:t>
      </w:r>
      <w:r>
        <w:rPr>
          <w:color w:val="444444"/>
          <w:sz w:val="16"/>
        </w:rPr>
        <w:t>r </w:t>
      </w:r>
      <w:r>
        <w:rPr>
          <w:color w:val="2B2B2B"/>
          <w:sz w:val="16"/>
        </w:rPr>
        <w:t>ventas y prestación de servicios</w:t>
      </w:r>
      <w:r>
        <w:rPr>
          <w:color w:val="696969"/>
          <w:sz w:val="16"/>
        </w:rPr>
        <w:t>.</w:t>
      </w:r>
    </w:p>
    <w:p>
      <w:pPr>
        <w:spacing w:line="328" w:lineRule="auto" w:before="119"/>
        <w:ind w:left="1718" w:right="503" w:firstLine="6"/>
        <w:jc w:val="both"/>
        <w:rPr>
          <w:sz w:val="16"/>
        </w:rPr>
      </w:pPr>
      <w:r>
        <w:rPr>
          <w:color w:val="2B2B2B"/>
          <w:sz w:val="16"/>
        </w:rPr>
        <w:t>Al est </w:t>
      </w:r>
      <w:r>
        <w:rPr>
          <w:color w:val="444444"/>
          <w:sz w:val="16"/>
        </w:rPr>
        <w:t>i</w:t>
      </w:r>
      <w:r>
        <w:rPr>
          <w:color w:val="2B2B2B"/>
          <w:sz w:val="16"/>
        </w:rPr>
        <w:t>mar el va</w:t>
      </w:r>
      <w:r>
        <w:rPr>
          <w:color w:val="0C0C0C"/>
          <w:sz w:val="16"/>
        </w:rPr>
        <w:t>l</w:t>
      </w:r>
      <w:r>
        <w:rPr>
          <w:color w:val="2B2B2B"/>
          <w:sz w:val="16"/>
        </w:rPr>
        <w:t>or razonab </w:t>
      </w:r>
      <w:r>
        <w:rPr>
          <w:color w:val="444444"/>
          <w:sz w:val="16"/>
        </w:rPr>
        <w:t>l</w:t>
      </w:r>
      <w:r>
        <w:rPr>
          <w:color w:val="2B2B2B"/>
          <w:sz w:val="16"/>
        </w:rPr>
        <w:t>e de las fianzas</w:t>
      </w:r>
      <w:r>
        <w:rPr>
          <w:color w:val="444444"/>
          <w:sz w:val="16"/>
        </w:rPr>
        <w:t>, </w:t>
      </w:r>
      <w:r>
        <w:rPr>
          <w:color w:val="2B2B2B"/>
          <w:sz w:val="16"/>
        </w:rPr>
        <w:t>se toma como periodo remanente el plazo contractual m</w:t>
      </w:r>
      <w:r>
        <w:rPr>
          <w:color w:val="444444"/>
          <w:sz w:val="16"/>
        </w:rPr>
        <w:t>í</w:t>
      </w:r>
      <w:r>
        <w:rPr>
          <w:color w:val="2B2B2B"/>
          <w:sz w:val="16"/>
        </w:rPr>
        <w:t>n</w:t>
      </w:r>
      <w:r>
        <w:rPr>
          <w:color w:val="444444"/>
          <w:sz w:val="16"/>
        </w:rPr>
        <w:t>i</w:t>
      </w:r>
      <w:r>
        <w:rPr>
          <w:color w:val="2B2B2B"/>
          <w:sz w:val="16"/>
        </w:rPr>
        <w:t>mo comprometido durante el cual no se pueda devolver su impo rt e</w:t>
      </w:r>
      <w:r>
        <w:rPr>
          <w:color w:val="444444"/>
          <w:sz w:val="16"/>
        </w:rPr>
        <w:t>, </w:t>
      </w:r>
      <w:r>
        <w:rPr>
          <w:color w:val="2B2B2B"/>
          <w:sz w:val="16"/>
        </w:rPr>
        <w:t>sin tomar en consideración el compo rt am</w:t>
      </w:r>
      <w:r>
        <w:rPr>
          <w:color w:val="444444"/>
          <w:sz w:val="16"/>
        </w:rPr>
        <w:t>i</w:t>
      </w:r>
      <w:r>
        <w:rPr>
          <w:color w:val="2B2B2B"/>
          <w:sz w:val="16"/>
        </w:rPr>
        <w:t>ent o estadístico de devolución</w:t>
      </w:r>
      <w:r>
        <w:rPr>
          <w:color w:val="444444"/>
          <w:sz w:val="16"/>
        </w:rPr>
        <w:t>.</w:t>
      </w:r>
    </w:p>
    <w:p>
      <w:pPr>
        <w:spacing w:line="326" w:lineRule="auto" w:before="113"/>
        <w:ind w:left="1714" w:right="511" w:firstLine="1"/>
        <w:jc w:val="both"/>
        <w:rPr>
          <w:sz w:val="16"/>
        </w:rPr>
      </w:pPr>
      <w:r>
        <w:rPr>
          <w:color w:val="2B2B2B"/>
          <w:sz w:val="16"/>
        </w:rPr>
        <w:t>Cuando la fianza sea a corto pla</w:t>
      </w:r>
      <w:r>
        <w:rPr>
          <w:color w:val="444444"/>
          <w:sz w:val="16"/>
        </w:rPr>
        <w:t>z</w:t>
      </w:r>
      <w:r>
        <w:rPr>
          <w:color w:val="2B2B2B"/>
          <w:sz w:val="16"/>
        </w:rPr>
        <w:t>o</w:t>
      </w:r>
      <w:r>
        <w:rPr>
          <w:color w:val="444444"/>
          <w:sz w:val="16"/>
        </w:rPr>
        <w:t>, </w:t>
      </w:r>
      <w:r>
        <w:rPr>
          <w:color w:val="2B2B2B"/>
          <w:sz w:val="16"/>
        </w:rPr>
        <w:t>no es necesario real</w:t>
      </w:r>
      <w:r>
        <w:rPr>
          <w:color w:val="444444"/>
          <w:sz w:val="16"/>
        </w:rPr>
        <w:t>i </w:t>
      </w:r>
      <w:r>
        <w:rPr>
          <w:color w:val="2B2B2B"/>
          <w:sz w:val="16"/>
        </w:rPr>
        <w:t>zar el descuento de flujos de efectivo si su efecto no es sign </w:t>
      </w:r>
      <w:r>
        <w:rPr>
          <w:color w:val="444444"/>
          <w:sz w:val="16"/>
        </w:rPr>
        <w:t>i</w:t>
      </w:r>
      <w:r>
        <w:rPr>
          <w:color w:val="2B2B2B"/>
          <w:sz w:val="16"/>
        </w:rPr>
        <w:t>ficat </w:t>
      </w:r>
      <w:r>
        <w:rPr>
          <w:color w:val="444444"/>
          <w:sz w:val="16"/>
        </w:rPr>
        <w:t>i</w:t>
      </w:r>
      <w:r>
        <w:rPr>
          <w:color w:val="2B2B2B"/>
          <w:sz w:val="16"/>
        </w:rPr>
        <w:t>vo</w:t>
      </w:r>
      <w:r>
        <w:rPr>
          <w:color w:val="696969"/>
          <w:sz w:val="16"/>
        </w:rPr>
        <w:t>.</w:t>
      </w:r>
    </w:p>
    <w:p>
      <w:pPr>
        <w:spacing w:before="92"/>
        <w:ind w:left="1712" w:right="0" w:firstLine="0"/>
        <w:jc w:val="both"/>
        <w:rPr>
          <w:rFonts w:ascii="Times New Roman"/>
          <w:b/>
          <w:i/>
          <w:sz w:val="18"/>
        </w:rPr>
      </w:pPr>
      <w:r>
        <w:rPr>
          <w:rFonts w:ascii="Times New Roman"/>
          <w:b/>
          <w:i/>
          <w:color w:val="2B2B2B"/>
          <w:sz w:val="18"/>
        </w:rPr>
        <w:t>Valor razonable</w:t>
      </w:r>
    </w:p>
    <w:p>
      <w:pPr>
        <w:pStyle w:val="BodyText"/>
        <w:spacing w:before="2"/>
        <w:rPr>
          <w:rFonts w:ascii="Times New Roman"/>
          <w:b/>
          <w:i/>
          <w:sz w:val="16"/>
        </w:rPr>
      </w:pPr>
    </w:p>
    <w:p>
      <w:pPr>
        <w:spacing w:line="326" w:lineRule="auto" w:before="0"/>
        <w:ind w:left="1709" w:right="515" w:firstLine="2"/>
        <w:jc w:val="both"/>
        <w:rPr>
          <w:sz w:val="16"/>
        </w:rPr>
      </w:pPr>
      <w:r>
        <w:rPr>
          <w:color w:val="2B2B2B"/>
          <w:sz w:val="16"/>
        </w:rPr>
        <w:t>El</w:t>
      </w:r>
      <w:r>
        <w:rPr>
          <w:color w:val="2B2B2B"/>
          <w:spacing w:val="-7"/>
          <w:sz w:val="16"/>
        </w:rPr>
        <w:t> </w:t>
      </w:r>
      <w:r>
        <w:rPr>
          <w:color w:val="2B2B2B"/>
          <w:sz w:val="16"/>
        </w:rPr>
        <w:t>valor</w:t>
      </w:r>
      <w:r>
        <w:rPr>
          <w:color w:val="2B2B2B"/>
          <w:spacing w:val="-6"/>
          <w:sz w:val="16"/>
        </w:rPr>
        <w:t> </w:t>
      </w:r>
      <w:r>
        <w:rPr>
          <w:color w:val="2B2B2B"/>
          <w:sz w:val="16"/>
        </w:rPr>
        <w:t>razonable</w:t>
      </w:r>
      <w:r>
        <w:rPr>
          <w:color w:val="2B2B2B"/>
          <w:spacing w:val="7"/>
          <w:sz w:val="16"/>
        </w:rPr>
        <w:t> </w:t>
      </w:r>
      <w:r>
        <w:rPr>
          <w:color w:val="2B2B2B"/>
          <w:sz w:val="16"/>
        </w:rPr>
        <w:t>es</w:t>
      </w:r>
      <w:r>
        <w:rPr>
          <w:color w:val="2B2B2B"/>
          <w:spacing w:val="-8"/>
          <w:sz w:val="16"/>
        </w:rPr>
        <w:t> </w:t>
      </w:r>
      <w:r>
        <w:rPr>
          <w:color w:val="2B2B2B"/>
          <w:sz w:val="16"/>
        </w:rPr>
        <w:t>el</w:t>
      </w:r>
      <w:r>
        <w:rPr>
          <w:color w:val="2B2B2B"/>
          <w:spacing w:val="-10"/>
          <w:sz w:val="16"/>
        </w:rPr>
        <w:t> </w:t>
      </w:r>
      <w:r>
        <w:rPr>
          <w:color w:val="2B2B2B"/>
          <w:sz w:val="16"/>
        </w:rPr>
        <w:t>precio</w:t>
      </w:r>
      <w:r>
        <w:rPr>
          <w:color w:val="2B2B2B"/>
          <w:spacing w:val="-4"/>
          <w:sz w:val="16"/>
        </w:rPr>
        <w:t> </w:t>
      </w:r>
      <w:r>
        <w:rPr>
          <w:color w:val="2B2B2B"/>
          <w:sz w:val="16"/>
        </w:rPr>
        <w:t>que</w:t>
      </w:r>
      <w:r>
        <w:rPr>
          <w:color w:val="2B2B2B"/>
          <w:spacing w:val="-6"/>
          <w:sz w:val="16"/>
        </w:rPr>
        <w:t> </w:t>
      </w:r>
      <w:r>
        <w:rPr>
          <w:color w:val="2B2B2B"/>
          <w:sz w:val="16"/>
        </w:rPr>
        <w:t>se</w:t>
      </w:r>
      <w:r>
        <w:rPr>
          <w:color w:val="2B2B2B"/>
          <w:spacing w:val="-13"/>
          <w:sz w:val="16"/>
        </w:rPr>
        <w:t> </w:t>
      </w:r>
      <w:r>
        <w:rPr>
          <w:color w:val="2B2B2B"/>
          <w:sz w:val="16"/>
        </w:rPr>
        <w:t>recibe</w:t>
      </w:r>
      <w:r>
        <w:rPr>
          <w:color w:val="2B2B2B"/>
          <w:spacing w:val="-4"/>
          <w:sz w:val="16"/>
        </w:rPr>
        <w:t> </w:t>
      </w:r>
      <w:r>
        <w:rPr>
          <w:color w:val="2B2B2B"/>
          <w:sz w:val="16"/>
        </w:rPr>
        <w:t>por</w:t>
      </w:r>
      <w:r>
        <w:rPr>
          <w:color w:val="2B2B2B"/>
          <w:spacing w:val="-10"/>
          <w:sz w:val="16"/>
        </w:rPr>
        <w:t> </w:t>
      </w:r>
      <w:r>
        <w:rPr>
          <w:color w:val="2B2B2B"/>
          <w:sz w:val="16"/>
        </w:rPr>
        <w:t>la</w:t>
      </w:r>
      <w:r>
        <w:rPr>
          <w:color w:val="2B2B2B"/>
          <w:spacing w:val="-6"/>
          <w:sz w:val="16"/>
        </w:rPr>
        <w:t> </w:t>
      </w:r>
      <w:r>
        <w:rPr>
          <w:color w:val="2B2B2B"/>
          <w:sz w:val="16"/>
        </w:rPr>
        <w:t>venta</w:t>
      </w:r>
      <w:r>
        <w:rPr>
          <w:color w:val="2B2B2B"/>
          <w:spacing w:val="1"/>
          <w:sz w:val="16"/>
        </w:rPr>
        <w:t> </w:t>
      </w:r>
      <w:r>
        <w:rPr>
          <w:color w:val="2B2B2B"/>
          <w:sz w:val="16"/>
        </w:rPr>
        <w:t>de</w:t>
      </w:r>
      <w:r>
        <w:rPr>
          <w:color w:val="2B2B2B"/>
          <w:spacing w:val="-8"/>
          <w:sz w:val="16"/>
        </w:rPr>
        <w:t> </w:t>
      </w:r>
      <w:r>
        <w:rPr>
          <w:color w:val="2B2B2B"/>
          <w:sz w:val="16"/>
        </w:rPr>
        <w:t>un</w:t>
      </w:r>
      <w:r>
        <w:rPr>
          <w:color w:val="2B2B2B"/>
          <w:spacing w:val="-13"/>
          <w:sz w:val="16"/>
        </w:rPr>
        <w:t> </w:t>
      </w:r>
      <w:r>
        <w:rPr>
          <w:color w:val="2B2B2B"/>
          <w:sz w:val="16"/>
        </w:rPr>
        <w:t>act</w:t>
      </w:r>
      <w:r>
        <w:rPr>
          <w:color w:val="2B2B2B"/>
          <w:spacing w:val="-28"/>
          <w:sz w:val="16"/>
        </w:rPr>
        <w:t> </w:t>
      </w:r>
      <w:r>
        <w:rPr>
          <w:color w:val="444444"/>
          <w:sz w:val="16"/>
        </w:rPr>
        <w:t>i</w:t>
      </w:r>
      <w:r>
        <w:rPr>
          <w:color w:val="2B2B2B"/>
          <w:sz w:val="16"/>
        </w:rPr>
        <w:t>vo</w:t>
      </w:r>
      <w:r>
        <w:rPr>
          <w:color w:val="2B2B2B"/>
          <w:spacing w:val="-4"/>
          <w:sz w:val="16"/>
        </w:rPr>
        <w:t> </w:t>
      </w:r>
      <w:r>
        <w:rPr>
          <w:color w:val="2B2B2B"/>
          <w:sz w:val="16"/>
        </w:rPr>
        <w:t>o</w:t>
      </w:r>
      <w:r>
        <w:rPr>
          <w:color w:val="2B2B2B"/>
          <w:spacing w:val="-13"/>
          <w:sz w:val="16"/>
        </w:rPr>
        <w:t> </w:t>
      </w:r>
      <w:r>
        <w:rPr>
          <w:color w:val="2B2B2B"/>
          <w:sz w:val="16"/>
        </w:rPr>
        <w:t>se</w:t>
      </w:r>
      <w:r>
        <w:rPr>
          <w:color w:val="2B2B2B"/>
          <w:spacing w:val="-13"/>
          <w:sz w:val="16"/>
        </w:rPr>
        <w:t> </w:t>
      </w:r>
      <w:r>
        <w:rPr>
          <w:color w:val="2B2B2B"/>
          <w:sz w:val="16"/>
        </w:rPr>
        <w:t>paga</w:t>
      </w:r>
      <w:r>
        <w:rPr>
          <w:color w:val="2B2B2B"/>
          <w:spacing w:val="-3"/>
          <w:sz w:val="16"/>
        </w:rPr>
        <w:t> </w:t>
      </w:r>
      <w:r>
        <w:rPr>
          <w:color w:val="2B2B2B"/>
          <w:sz w:val="16"/>
        </w:rPr>
        <w:t>para</w:t>
      </w:r>
      <w:r>
        <w:rPr>
          <w:color w:val="2B2B2B"/>
          <w:spacing w:val="-4"/>
          <w:sz w:val="16"/>
        </w:rPr>
        <w:t> </w:t>
      </w:r>
      <w:r>
        <w:rPr>
          <w:color w:val="2B2B2B"/>
          <w:sz w:val="16"/>
        </w:rPr>
        <w:t>transfer</w:t>
      </w:r>
      <w:r>
        <w:rPr>
          <w:color w:val="2B2B2B"/>
          <w:spacing w:val="-17"/>
          <w:sz w:val="16"/>
        </w:rPr>
        <w:t> </w:t>
      </w:r>
      <w:r>
        <w:rPr>
          <w:color w:val="444444"/>
          <w:spacing w:val="2"/>
          <w:sz w:val="16"/>
        </w:rPr>
        <w:t>i</w:t>
      </w:r>
      <w:r>
        <w:rPr>
          <w:color w:val="2B2B2B"/>
          <w:spacing w:val="2"/>
          <w:sz w:val="16"/>
        </w:rPr>
        <w:t>r </w:t>
      </w:r>
      <w:r>
        <w:rPr>
          <w:color w:val="2B2B2B"/>
          <w:sz w:val="16"/>
        </w:rPr>
        <w:t>o</w:t>
      </w:r>
      <w:r>
        <w:rPr>
          <w:color w:val="2B2B2B"/>
          <w:spacing w:val="-11"/>
          <w:sz w:val="16"/>
        </w:rPr>
        <w:t> </w:t>
      </w:r>
      <w:r>
        <w:rPr>
          <w:color w:val="2B2B2B"/>
          <w:sz w:val="16"/>
        </w:rPr>
        <w:t>cancelar un</w:t>
      </w:r>
      <w:r>
        <w:rPr>
          <w:color w:val="2B2B2B"/>
          <w:spacing w:val="-12"/>
          <w:sz w:val="16"/>
        </w:rPr>
        <w:t> </w:t>
      </w:r>
      <w:r>
        <w:rPr>
          <w:color w:val="2B2B2B"/>
          <w:sz w:val="16"/>
        </w:rPr>
        <w:t>pasivo mediante</w:t>
      </w:r>
      <w:r>
        <w:rPr>
          <w:color w:val="2B2B2B"/>
          <w:spacing w:val="-6"/>
          <w:sz w:val="16"/>
        </w:rPr>
        <w:t> </w:t>
      </w:r>
      <w:r>
        <w:rPr>
          <w:color w:val="2B2B2B"/>
          <w:sz w:val="16"/>
        </w:rPr>
        <w:t>una</w:t>
      </w:r>
      <w:r>
        <w:rPr>
          <w:color w:val="2B2B2B"/>
          <w:spacing w:val="-6"/>
          <w:sz w:val="16"/>
        </w:rPr>
        <w:t> </w:t>
      </w:r>
      <w:r>
        <w:rPr>
          <w:color w:val="2B2B2B"/>
          <w:sz w:val="16"/>
        </w:rPr>
        <w:t>transacción</w:t>
      </w:r>
      <w:r>
        <w:rPr>
          <w:color w:val="2B2B2B"/>
          <w:spacing w:val="-1"/>
          <w:sz w:val="16"/>
        </w:rPr>
        <w:t> </w:t>
      </w:r>
      <w:r>
        <w:rPr>
          <w:color w:val="2B2B2B"/>
          <w:sz w:val="16"/>
        </w:rPr>
        <w:t>ordenada</w:t>
      </w:r>
      <w:r>
        <w:rPr>
          <w:color w:val="2B2B2B"/>
          <w:spacing w:val="-2"/>
          <w:sz w:val="16"/>
        </w:rPr>
        <w:t> </w:t>
      </w:r>
      <w:r>
        <w:rPr>
          <w:color w:val="2B2B2B"/>
          <w:sz w:val="16"/>
        </w:rPr>
        <w:t>entre</w:t>
      </w:r>
      <w:r>
        <w:rPr>
          <w:color w:val="2B2B2B"/>
          <w:spacing w:val="-9"/>
          <w:sz w:val="16"/>
        </w:rPr>
        <w:t> </w:t>
      </w:r>
      <w:r>
        <w:rPr>
          <w:color w:val="2B2B2B"/>
          <w:sz w:val="16"/>
        </w:rPr>
        <w:t>part</w:t>
      </w:r>
      <w:r>
        <w:rPr>
          <w:color w:val="2B2B2B"/>
          <w:spacing w:val="-20"/>
          <w:sz w:val="16"/>
        </w:rPr>
        <w:t> </w:t>
      </w:r>
      <w:r>
        <w:rPr>
          <w:color w:val="444444"/>
          <w:sz w:val="16"/>
        </w:rPr>
        <w:t>i</w:t>
      </w:r>
      <w:r>
        <w:rPr>
          <w:color w:val="2B2B2B"/>
          <w:sz w:val="16"/>
        </w:rPr>
        <w:t>cipantes</w:t>
      </w:r>
      <w:r>
        <w:rPr>
          <w:color w:val="2B2B2B"/>
          <w:spacing w:val="31"/>
          <w:sz w:val="16"/>
        </w:rPr>
        <w:t> </w:t>
      </w:r>
      <w:r>
        <w:rPr>
          <w:color w:val="2B2B2B"/>
          <w:sz w:val="16"/>
        </w:rPr>
        <w:t>en</w:t>
      </w:r>
      <w:r>
        <w:rPr>
          <w:color w:val="2B2B2B"/>
          <w:spacing w:val="-14"/>
          <w:sz w:val="16"/>
        </w:rPr>
        <w:t> </w:t>
      </w:r>
      <w:r>
        <w:rPr>
          <w:color w:val="2B2B2B"/>
          <w:sz w:val="16"/>
        </w:rPr>
        <w:t>el</w:t>
      </w:r>
      <w:r>
        <w:rPr>
          <w:color w:val="2B2B2B"/>
          <w:spacing w:val="-15"/>
          <w:sz w:val="16"/>
        </w:rPr>
        <w:t> </w:t>
      </w:r>
      <w:r>
        <w:rPr>
          <w:color w:val="2B2B2B"/>
          <w:sz w:val="16"/>
        </w:rPr>
        <w:t>mercado</w:t>
      </w:r>
      <w:r>
        <w:rPr>
          <w:color w:val="2B2B2B"/>
          <w:spacing w:val="-1"/>
          <w:sz w:val="16"/>
        </w:rPr>
        <w:t> </w:t>
      </w:r>
      <w:r>
        <w:rPr>
          <w:color w:val="2B2B2B"/>
          <w:sz w:val="16"/>
        </w:rPr>
        <w:t>en</w:t>
      </w:r>
      <w:r>
        <w:rPr>
          <w:color w:val="2B2B2B"/>
          <w:spacing w:val="-10"/>
          <w:sz w:val="16"/>
        </w:rPr>
        <w:t> </w:t>
      </w:r>
      <w:r>
        <w:rPr>
          <w:color w:val="2B2B2B"/>
          <w:sz w:val="16"/>
        </w:rPr>
        <w:t>la</w:t>
      </w:r>
      <w:r>
        <w:rPr>
          <w:color w:val="2B2B2B"/>
          <w:spacing w:val="-8"/>
          <w:sz w:val="16"/>
        </w:rPr>
        <w:t> </w:t>
      </w:r>
      <w:r>
        <w:rPr>
          <w:color w:val="2B2B2B"/>
          <w:sz w:val="16"/>
        </w:rPr>
        <w:t>fecha</w:t>
      </w:r>
      <w:r>
        <w:rPr>
          <w:color w:val="2B2B2B"/>
          <w:spacing w:val="1"/>
          <w:sz w:val="16"/>
        </w:rPr>
        <w:t> </w:t>
      </w:r>
      <w:r>
        <w:rPr>
          <w:color w:val="2B2B2B"/>
          <w:sz w:val="16"/>
        </w:rPr>
        <w:t>de</w:t>
      </w:r>
      <w:r>
        <w:rPr>
          <w:color w:val="2B2B2B"/>
          <w:spacing w:val="-8"/>
          <w:sz w:val="16"/>
        </w:rPr>
        <w:t> </w:t>
      </w:r>
      <w:r>
        <w:rPr>
          <w:color w:val="2B2B2B"/>
          <w:sz w:val="16"/>
        </w:rPr>
        <w:t>valoración</w:t>
      </w:r>
      <w:r>
        <w:rPr>
          <w:color w:val="696969"/>
          <w:sz w:val="16"/>
        </w:rPr>
        <w:t>.</w:t>
      </w:r>
      <w:r>
        <w:rPr>
          <w:color w:val="696969"/>
          <w:spacing w:val="-9"/>
          <w:sz w:val="16"/>
        </w:rPr>
        <w:t> </w:t>
      </w:r>
      <w:r>
        <w:rPr>
          <w:color w:val="2B2B2B"/>
          <w:sz w:val="16"/>
        </w:rPr>
        <w:t>El</w:t>
      </w:r>
      <w:r>
        <w:rPr>
          <w:color w:val="2B2B2B"/>
          <w:spacing w:val="-14"/>
          <w:sz w:val="16"/>
        </w:rPr>
        <w:t> </w:t>
      </w:r>
      <w:r>
        <w:rPr>
          <w:color w:val="2B2B2B"/>
          <w:sz w:val="16"/>
        </w:rPr>
        <w:t>valor</w:t>
      </w:r>
      <w:r>
        <w:rPr>
          <w:color w:val="2B2B2B"/>
          <w:spacing w:val="-8"/>
          <w:sz w:val="16"/>
        </w:rPr>
        <w:t> </w:t>
      </w:r>
      <w:r>
        <w:rPr>
          <w:color w:val="444444"/>
          <w:sz w:val="16"/>
        </w:rPr>
        <w:t>r</w:t>
      </w:r>
      <w:r>
        <w:rPr>
          <w:color w:val="2B2B2B"/>
          <w:sz w:val="16"/>
        </w:rPr>
        <w:t>azonable se determ</w:t>
      </w:r>
      <w:r>
        <w:rPr>
          <w:color w:val="444444"/>
          <w:sz w:val="16"/>
        </w:rPr>
        <w:t>i</w:t>
      </w:r>
      <w:r>
        <w:rPr>
          <w:color w:val="2B2B2B"/>
          <w:sz w:val="16"/>
        </w:rPr>
        <w:t>na sin practicar n</w:t>
      </w:r>
      <w:r>
        <w:rPr>
          <w:color w:val="444444"/>
          <w:sz w:val="16"/>
        </w:rPr>
        <w:t>i</w:t>
      </w:r>
      <w:r>
        <w:rPr>
          <w:color w:val="2B2B2B"/>
          <w:sz w:val="16"/>
        </w:rPr>
        <w:t>nguna deducción por los costes de transacción en que pudiera incurrirse por causa de enajenación o disposición de otros </w:t>
      </w:r>
      <w:r>
        <w:rPr>
          <w:color w:val="2B2B2B"/>
          <w:spacing w:val="-3"/>
          <w:sz w:val="16"/>
        </w:rPr>
        <w:t>medios</w:t>
      </w:r>
      <w:r>
        <w:rPr>
          <w:color w:val="696969"/>
          <w:spacing w:val="-3"/>
          <w:sz w:val="16"/>
        </w:rPr>
        <w:t>. </w:t>
      </w:r>
      <w:r>
        <w:rPr>
          <w:color w:val="2B2B2B"/>
          <w:sz w:val="16"/>
        </w:rPr>
        <w:t>No tendrá en ningún caso el carácte </w:t>
      </w:r>
      <w:r>
        <w:rPr>
          <w:color w:val="444444"/>
          <w:sz w:val="16"/>
        </w:rPr>
        <w:t>r </w:t>
      </w:r>
      <w:r>
        <w:rPr>
          <w:color w:val="2B2B2B"/>
          <w:sz w:val="16"/>
        </w:rPr>
        <w:t>de valor razonable </w:t>
      </w:r>
      <w:r>
        <w:rPr>
          <w:color w:val="2B2B2B"/>
          <w:spacing w:val="-4"/>
          <w:sz w:val="16"/>
        </w:rPr>
        <w:t>e</w:t>
      </w:r>
      <w:r>
        <w:rPr>
          <w:color w:val="444444"/>
          <w:spacing w:val="-4"/>
          <w:sz w:val="16"/>
        </w:rPr>
        <w:t>l </w:t>
      </w:r>
      <w:r>
        <w:rPr>
          <w:color w:val="2B2B2B"/>
          <w:sz w:val="16"/>
        </w:rPr>
        <w:t>que sea resultado</w:t>
      </w:r>
      <w:r>
        <w:rPr>
          <w:color w:val="2B2B2B"/>
          <w:spacing w:val="-3"/>
          <w:sz w:val="16"/>
        </w:rPr>
        <w:t> </w:t>
      </w:r>
      <w:r>
        <w:rPr>
          <w:color w:val="2B2B2B"/>
          <w:sz w:val="16"/>
        </w:rPr>
        <w:t>de</w:t>
      </w:r>
      <w:r>
        <w:rPr>
          <w:color w:val="2B2B2B"/>
          <w:spacing w:val="-8"/>
          <w:sz w:val="16"/>
        </w:rPr>
        <w:t> </w:t>
      </w:r>
      <w:r>
        <w:rPr>
          <w:color w:val="2B2B2B"/>
          <w:sz w:val="16"/>
        </w:rPr>
        <w:t>una</w:t>
      </w:r>
      <w:r>
        <w:rPr>
          <w:color w:val="2B2B2B"/>
          <w:spacing w:val="-5"/>
          <w:sz w:val="16"/>
        </w:rPr>
        <w:t> </w:t>
      </w:r>
      <w:r>
        <w:rPr>
          <w:color w:val="2B2B2B"/>
          <w:sz w:val="16"/>
        </w:rPr>
        <w:t>transacción</w:t>
      </w:r>
      <w:r>
        <w:rPr>
          <w:color w:val="2B2B2B"/>
          <w:spacing w:val="-1"/>
          <w:sz w:val="16"/>
        </w:rPr>
        <w:t> </w:t>
      </w:r>
      <w:r>
        <w:rPr>
          <w:color w:val="2B2B2B"/>
          <w:spacing w:val="-3"/>
          <w:sz w:val="16"/>
        </w:rPr>
        <w:t>forzada</w:t>
      </w:r>
      <w:r>
        <w:rPr>
          <w:color w:val="444444"/>
          <w:spacing w:val="-3"/>
          <w:sz w:val="16"/>
        </w:rPr>
        <w:t>,</w:t>
      </w:r>
      <w:r>
        <w:rPr>
          <w:color w:val="444444"/>
          <w:spacing w:val="-5"/>
          <w:sz w:val="16"/>
        </w:rPr>
        <w:t> </w:t>
      </w:r>
      <w:r>
        <w:rPr>
          <w:color w:val="2B2B2B"/>
          <w:sz w:val="16"/>
        </w:rPr>
        <w:t>urgente</w:t>
      </w:r>
      <w:r>
        <w:rPr>
          <w:color w:val="2B2B2B"/>
          <w:spacing w:val="-6"/>
          <w:sz w:val="16"/>
        </w:rPr>
        <w:t> </w:t>
      </w:r>
      <w:r>
        <w:rPr>
          <w:color w:val="2B2B2B"/>
          <w:sz w:val="16"/>
        </w:rPr>
        <w:t>o</w:t>
      </w:r>
      <w:r>
        <w:rPr>
          <w:color w:val="2B2B2B"/>
          <w:spacing w:val="-15"/>
          <w:sz w:val="16"/>
        </w:rPr>
        <w:t> </w:t>
      </w:r>
      <w:r>
        <w:rPr>
          <w:color w:val="2B2B2B"/>
          <w:sz w:val="16"/>
        </w:rPr>
        <w:t>como</w:t>
      </w:r>
      <w:r>
        <w:rPr>
          <w:color w:val="2B2B2B"/>
          <w:spacing w:val="-5"/>
          <w:sz w:val="16"/>
        </w:rPr>
        <w:t> </w:t>
      </w:r>
      <w:r>
        <w:rPr>
          <w:color w:val="2B2B2B"/>
          <w:sz w:val="16"/>
        </w:rPr>
        <w:t>consecuencia</w:t>
      </w:r>
      <w:r>
        <w:rPr>
          <w:color w:val="2B2B2B"/>
          <w:spacing w:val="5"/>
          <w:sz w:val="16"/>
        </w:rPr>
        <w:t> </w:t>
      </w:r>
      <w:r>
        <w:rPr>
          <w:color w:val="2B2B2B"/>
          <w:sz w:val="16"/>
        </w:rPr>
        <w:t>de</w:t>
      </w:r>
      <w:r>
        <w:rPr>
          <w:color w:val="2B2B2B"/>
          <w:spacing w:val="-13"/>
          <w:sz w:val="16"/>
        </w:rPr>
        <w:t> </w:t>
      </w:r>
      <w:r>
        <w:rPr>
          <w:color w:val="2B2B2B"/>
          <w:sz w:val="16"/>
        </w:rPr>
        <w:t>una</w:t>
      </w:r>
      <w:r>
        <w:rPr>
          <w:color w:val="2B2B2B"/>
          <w:spacing w:val="-7"/>
          <w:sz w:val="16"/>
        </w:rPr>
        <w:t> </w:t>
      </w:r>
      <w:r>
        <w:rPr>
          <w:color w:val="2B2B2B"/>
          <w:sz w:val="16"/>
        </w:rPr>
        <w:t>situac</w:t>
      </w:r>
      <w:r>
        <w:rPr>
          <w:color w:val="2B2B2B"/>
          <w:spacing w:val="-9"/>
          <w:sz w:val="16"/>
        </w:rPr>
        <w:t> </w:t>
      </w:r>
      <w:r>
        <w:rPr>
          <w:color w:val="444444"/>
          <w:spacing w:val="3"/>
          <w:sz w:val="16"/>
        </w:rPr>
        <w:t>i</w:t>
      </w:r>
      <w:r>
        <w:rPr>
          <w:color w:val="2B2B2B"/>
          <w:spacing w:val="3"/>
          <w:sz w:val="16"/>
        </w:rPr>
        <w:t>ón</w:t>
      </w:r>
      <w:r>
        <w:rPr>
          <w:color w:val="2B2B2B"/>
          <w:spacing w:val="-14"/>
          <w:sz w:val="16"/>
        </w:rPr>
        <w:t> </w:t>
      </w:r>
      <w:r>
        <w:rPr>
          <w:color w:val="2B2B2B"/>
          <w:sz w:val="16"/>
        </w:rPr>
        <w:t>de</w:t>
      </w:r>
      <w:r>
        <w:rPr>
          <w:color w:val="2B2B2B"/>
          <w:spacing w:val="-9"/>
          <w:sz w:val="16"/>
        </w:rPr>
        <w:t> </w:t>
      </w:r>
      <w:r>
        <w:rPr>
          <w:color w:val="2B2B2B"/>
          <w:sz w:val="16"/>
        </w:rPr>
        <w:t>liquidación</w:t>
      </w:r>
      <w:r>
        <w:rPr>
          <w:color w:val="2B2B2B"/>
          <w:spacing w:val="-10"/>
          <w:sz w:val="16"/>
        </w:rPr>
        <w:t> </w:t>
      </w:r>
      <w:r>
        <w:rPr>
          <w:color w:val="444444"/>
          <w:sz w:val="16"/>
        </w:rPr>
        <w:t>i</w:t>
      </w:r>
      <w:r>
        <w:rPr>
          <w:color w:val="2B2B2B"/>
          <w:sz w:val="16"/>
        </w:rPr>
        <w:t>nvoluntaria</w:t>
      </w:r>
      <w:r>
        <w:rPr>
          <w:color w:val="2B2B2B"/>
          <w:spacing w:val="-28"/>
          <w:sz w:val="16"/>
        </w:rPr>
        <w:t> </w:t>
      </w:r>
      <w:r>
        <w:rPr>
          <w:color w:val="696969"/>
          <w:sz w:val="16"/>
        </w:rPr>
        <w:t>.</w:t>
      </w:r>
    </w:p>
    <w:p>
      <w:pPr>
        <w:spacing w:line="328" w:lineRule="auto" w:before="114"/>
        <w:ind w:left="1709" w:right="519" w:firstLine="2"/>
        <w:jc w:val="both"/>
        <w:rPr>
          <w:sz w:val="16"/>
        </w:rPr>
      </w:pPr>
      <w:r>
        <w:rPr>
          <w:color w:val="2B2B2B"/>
          <w:sz w:val="16"/>
        </w:rPr>
        <w:t>Con</w:t>
      </w:r>
      <w:r>
        <w:rPr>
          <w:color w:val="2B2B2B"/>
          <w:spacing w:val="-5"/>
          <w:sz w:val="16"/>
        </w:rPr>
        <w:t> </w:t>
      </w:r>
      <w:r>
        <w:rPr>
          <w:color w:val="2B2B2B"/>
          <w:sz w:val="16"/>
        </w:rPr>
        <w:t>carácter</w:t>
      </w:r>
      <w:r>
        <w:rPr>
          <w:color w:val="2B2B2B"/>
          <w:spacing w:val="-1"/>
          <w:sz w:val="16"/>
        </w:rPr>
        <w:t> </w:t>
      </w:r>
      <w:r>
        <w:rPr>
          <w:color w:val="2B2B2B"/>
          <w:sz w:val="16"/>
        </w:rPr>
        <w:t>general,</w:t>
      </w:r>
      <w:r>
        <w:rPr>
          <w:color w:val="2B2B2B"/>
          <w:spacing w:val="-5"/>
          <w:sz w:val="16"/>
        </w:rPr>
        <w:t> </w:t>
      </w:r>
      <w:r>
        <w:rPr>
          <w:color w:val="2B2B2B"/>
          <w:sz w:val="16"/>
        </w:rPr>
        <w:t>en</w:t>
      </w:r>
      <w:r>
        <w:rPr>
          <w:color w:val="2B2B2B"/>
          <w:spacing w:val="-8"/>
          <w:sz w:val="16"/>
        </w:rPr>
        <w:t> </w:t>
      </w:r>
      <w:r>
        <w:rPr>
          <w:color w:val="2B2B2B"/>
          <w:sz w:val="16"/>
        </w:rPr>
        <w:t>la</w:t>
      </w:r>
      <w:r>
        <w:rPr>
          <w:color w:val="2B2B2B"/>
          <w:spacing w:val="-2"/>
          <w:sz w:val="16"/>
        </w:rPr>
        <w:t> </w:t>
      </w:r>
      <w:r>
        <w:rPr>
          <w:color w:val="2B2B2B"/>
          <w:sz w:val="16"/>
        </w:rPr>
        <w:t>valoración</w:t>
      </w:r>
      <w:r>
        <w:rPr>
          <w:color w:val="2B2B2B"/>
          <w:spacing w:val="-2"/>
          <w:sz w:val="16"/>
        </w:rPr>
        <w:t> </w:t>
      </w:r>
      <w:r>
        <w:rPr>
          <w:color w:val="2B2B2B"/>
          <w:sz w:val="16"/>
        </w:rPr>
        <w:t>de</w:t>
      </w:r>
      <w:r>
        <w:rPr>
          <w:color w:val="2B2B2B"/>
          <w:spacing w:val="-11"/>
          <w:sz w:val="16"/>
        </w:rPr>
        <w:t> </w:t>
      </w:r>
      <w:r>
        <w:rPr>
          <w:color w:val="2B2B2B"/>
          <w:sz w:val="16"/>
        </w:rPr>
        <w:t>instrumentos</w:t>
      </w:r>
      <w:r>
        <w:rPr>
          <w:color w:val="2B2B2B"/>
          <w:spacing w:val="3"/>
          <w:sz w:val="16"/>
        </w:rPr>
        <w:t> </w:t>
      </w:r>
      <w:r>
        <w:rPr>
          <w:color w:val="2B2B2B"/>
          <w:sz w:val="16"/>
        </w:rPr>
        <w:t>financieros</w:t>
      </w:r>
      <w:r>
        <w:rPr>
          <w:color w:val="2B2B2B"/>
          <w:spacing w:val="3"/>
          <w:sz w:val="16"/>
        </w:rPr>
        <w:t> </w:t>
      </w:r>
      <w:r>
        <w:rPr>
          <w:color w:val="2B2B2B"/>
          <w:sz w:val="16"/>
        </w:rPr>
        <w:t>valorados</w:t>
      </w:r>
      <w:r>
        <w:rPr>
          <w:color w:val="2B2B2B"/>
          <w:spacing w:val="2"/>
          <w:sz w:val="16"/>
        </w:rPr>
        <w:t> </w:t>
      </w:r>
      <w:r>
        <w:rPr>
          <w:color w:val="2B2B2B"/>
          <w:sz w:val="16"/>
        </w:rPr>
        <w:t>a</w:t>
      </w:r>
      <w:r>
        <w:rPr>
          <w:color w:val="2B2B2B"/>
          <w:spacing w:val="-5"/>
          <w:sz w:val="16"/>
        </w:rPr>
        <w:t> </w:t>
      </w:r>
      <w:r>
        <w:rPr>
          <w:color w:val="2B2B2B"/>
          <w:sz w:val="16"/>
        </w:rPr>
        <w:t>valor</w:t>
      </w:r>
      <w:r>
        <w:rPr>
          <w:color w:val="2B2B2B"/>
          <w:spacing w:val="-7"/>
          <w:sz w:val="16"/>
        </w:rPr>
        <w:t> </w:t>
      </w:r>
      <w:r>
        <w:rPr>
          <w:color w:val="2B2B2B"/>
          <w:sz w:val="16"/>
        </w:rPr>
        <w:t>razonable,</w:t>
      </w:r>
      <w:r>
        <w:rPr>
          <w:color w:val="2B2B2B"/>
          <w:spacing w:val="-3"/>
          <w:sz w:val="16"/>
        </w:rPr>
        <w:t> </w:t>
      </w:r>
      <w:r>
        <w:rPr>
          <w:color w:val="2B2B2B"/>
          <w:sz w:val="16"/>
        </w:rPr>
        <w:t>la</w:t>
      </w:r>
      <w:r>
        <w:rPr>
          <w:color w:val="2B2B2B"/>
          <w:spacing w:val="-3"/>
          <w:sz w:val="16"/>
        </w:rPr>
        <w:t> </w:t>
      </w:r>
      <w:r>
        <w:rPr>
          <w:color w:val="2B2B2B"/>
          <w:sz w:val="16"/>
        </w:rPr>
        <w:t>Sociedad</w:t>
      </w:r>
      <w:r>
        <w:rPr>
          <w:color w:val="2B2B2B"/>
          <w:spacing w:val="-1"/>
          <w:sz w:val="16"/>
        </w:rPr>
        <w:t> </w:t>
      </w:r>
      <w:r>
        <w:rPr>
          <w:color w:val="2B2B2B"/>
          <w:sz w:val="16"/>
        </w:rPr>
        <w:t>calcu</w:t>
      </w:r>
      <w:r>
        <w:rPr>
          <w:color w:val="444444"/>
          <w:sz w:val="16"/>
        </w:rPr>
        <w:t>l</w:t>
      </w:r>
      <w:r>
        <w:rPr>
          <w:color w:val="2B2B2B"/>
          <w:sz w:val="16"/>
        </w:rPr>
        <w:t>a éste por referencia a un valor fiable de </w:t>
      </w:r>
      <w:r>
        <w:rPr>
          <w:color w:val="2B2B2B"/>
          <w:spacing w:val="-4"/>
          <w:sz w:val="16"/>
        </w:rPr>
        <w:t>mercado</w:t>
      </w:r>
      <w:r>
        <w:rPr>
          <w:color w:val="565656"/>
          <w:spacing w:val="-4"/>
          <w:sz w:val="16"/>
        </w:rPr>
        <w:t>, </w:t>
      </w:r>
      <w:r>
        <w:rPr>
          <w:color w:val="2B2B2B"/>
          <w:sz w:val="16"/>
        </w:rPr>
        <w:t>constituyendo el precio cotizado en un mercado activo la mejor referencia</w:t>
      </w:r>
      <w:r>
        <w:rPr>
          <w:color w:val="2B2B2B"/>
          <w:spacing w:val="-3"/>
          <w:sz w:val="16"/>
        </w:rPr>
        <w:t> </w:t>
      </w:r>
      <w:r>
        <w:rPr>
          <w:color w:val="2B2B2B"/>
          <w:sz w:val="16"/>
        </w:rPr>
        <w:t>de</w:t>
      </w:r>
      <w:r>
        <w:rPr>
          <w:color w:val="2B2B2B"/>
          <w:spacing w:val="-7"/>
          <w:sz w:val="16"/>
        </w:rPr>
        <w:t> </w:t>
      </w:r>
      <w:r>
        <w:rPr>
          <w:color w:val="2B2B2B"/>
          <w:sz w:val="16"/>
        </w:rPr>
        <w:t>dicho</w:t>
      </w:r>
      <w:r>
        <w:rPr>
          <w:color w:val="2B2B2B"/>
          <w:spacing w:val="-10"/>
          <w:sz w:val="16"/>
        </w:rPr>
        <w:t> </w:t>
      </w:r>
      <w:r>
        <w:rPr>
          <w:color w:val="2B2B2B"/>
          <w:sz w:val="16"/>
        </w:rPr>
        <w:t>valor</w:t>
      </w:r>
      <w:r>
        <w:rPr>
          <w:color w:val="2B2B2B"/>
          <w:spacing w:val="-13"/>
          <w:sz w:val="16"/>
        </w:rPr>
        <w:t> </w:t>
      </w:r>
      <w:r>
        <w:rPr>
          <w:color w:val="2B2B2B"/>
          <w:sz w:val="16"/>
        </w:rPr>
        <w:t>razonable.</w:t>
      </w:r>
      <w:r>
        <w:rPr>
          <w:color w:val="2B2B2B"/>
          <w:spacing w:val="-8"/>
          <w:sz w:val="16"/>
        </w:rPr>
        <w:t> </w:t>
      </w:r>
      <w:r>
        <w:rPr>
          <w:color w:val="2B2B2B"/>
          <w:sz w:val="16"/>
        </w:rPr>
        <w:t>Para</w:t>
      </w:r>
      <w:r>
        <w:rPr>
          <w:color w:val="2B2B2B"/>
          <w:spacing w:val="-3"/>
          <w:sz w:val="16"/>
        </w:rPr>
        <w:t> </w:t>
      </w:r>
      <w:r>
        <w:rPr>
          <w:color w:val="2B2B2B"/>
          <w:sz w:val="16"/>
        </w:rPr>
        <w:t>aquellos</w:t>
      </w:r>
      <w:r>
        <w:rPr>
          <w:color w:val="2B2B2B"/>
          <w:spacing w:val="-5"/>
          <w:sz w:val="16"/>
        </w:rPr>
        <w:t> </w:t>
      </w:r>
      <w:r>
        <w:rPr>
          <w:color w:val="444444"/>
          <w:sz w:val="16"/>
        </w:rPr>
        <w:t>i</w:t>
      </w:r>
      <w:r>
        <w:rPr>
          <w:color w:val="2B2B2B"/>
          <w:sz w:val="16"/>
        </w:rPr>
        <w:t>nst</w:t>
      </w:r>
      <w:r>
        <w:rPr>
          <w:color w:val="2B2B2B"/>
          <w:spacing w:val="-27"/>
          <w:sz w:val="16"/>
        </w:rPr>
        <w:t> </w:t>
      </w:r>
      <w:r>
        <w:rPr>
          <w:color w:val="2B2B2B"/>
          <w:sz w:val="16"/>
        </w:rPr>
        <w:t>rumentos</w:t>
      </w:r>
      <w:r>
        <w:rPr>
          <w:color w:val="2B2B2B"/>
          <w:spacing w:val="-15"/>
          <w:sz w:val="16"/>
        </w:rPr>
        <w:t> </w:t>
      </w:r>
      <w:r>
        <w:rPr>
          <w:color w:val="2B2B2B"/>
          <w:sz w:val="16"/>
        </w:rPr>
        <w:t>respecto</w:t>
      </w:r>
      <w:r>
        <w:rPr>
          <w:color w:val="2B2B2B"/>
          <w:spacing w:val="-6"/>
          <w:sz w:val="16"/>
        </w:rPr>
        <w:t> </w:t>
      </w:r>
      <w:r>
        <w:rPr>
          <w:color w:val="2B2B2B"/>
          <w:sz w:val="16"/>
        </w:rPr>
        <w:t>de</w:t>
      </w:r>
      <w:r>
        <w:rPr>
          <w:color w:val="2B2B2B"/>
          <w:spacing w:val="-15"/>
          <w:sz w:val="16"/>
        </w:rPr>
        <w:t> </w:t>
      </w:r>
      <w:r>
        <w:rPr>
          <w:color w:val="2B2B2B"/>
          <w:sz w:val="16"/>
        </w:rPr>
        <w:t>los</w:t>
      </w:r>
      <w:r>
        <w:rPr>
          <w:color w:val="2B2B2B"/>
          <w:spacing w:val="-13"/>
          <w:sz w:val="16"/>
        </w:rPr>
        <w:t> </w:t>
      </w:r>
      <w:r>
        <w:rPr>
          <w:color w:val="2B2B2B"/>
          <w:sz w:val="16"/>
        </w:rPr>
        <w:t>cuales</w:t>
      </w:r>
      <w:r>
        <w:rPr>
          <w:color w:val="2B2B2B"/>
          <w:spacing w:val="-10"/>
          <w:sz w:val="16"/>
        </w:rPr>
        <w:t> </w:t>
      </w:r>
      <w:r>
        <w:rPr>
          <w:color w:val="2B2B2B"/>
          <w:sz w:val="16"/>
        </w:rPr>
        <w:t>no</w:t>
      </w:r>
      <w:r>
        <w:rPr>
          <w:color w:val="2B2B2B"/>
          <w:spacing w:val="-11"/>
          <w:sz w:val="16"/>
        </w:rPr>
        <w:t> </w:t>
      </w:r>
      <w:r>
        <w:rPr>
          <w:color w:val="2B2B2B"/>
          <w:sz w:val="16"/>
        </w:rPr>
        <w:t>ex</w:t>
      </w:r>
      <w:r>
        <w:rPr>
          <w:color w:val="444444"/>
          <w:sz w:val="16"/>
        </w:rPr>
        <w:t>i</w:t>
      </w:r>
      <w:r>
        <w:rPr>
          <w:color w:val="2B2B2B"/>
          <w:sz w:val="16"/>
        </w:rPr>
        <w:t>sta</w:t>
      </w:r>
      <w:r>
        <w:rPr>
          <w:color w:val="2B2B2B"/>
          <w:spacing w:val="12"/>
          <w:sz w:val="16"/>
        </w:rPr>
        <w:t> </w:t>
      </w:r>
      <w:r>
        <w:rPr>
          <w:color w:val="2B2B2B"/>
          <w:sz w:val="16"/>
        </w:rPr>
        <w:t>un</w:t>
      </w:r>
      <w:r>
        <w:rPr>
          <w:color w:val="2B2B2B"/>
          <w:spacing w:val="-15"/>
          <w:sz w:val="16"/>
        </w:rPr>
        <w:t> </w:t>
      </w:r>
      <w:r>
        <w:rPr>
          <w:color w:val="2B2B2B"/>
          <w:sz w:val="16"/>
        </w:rPr>
        <w:t>mercado</w:t>
      </w:r>
      <w:r>
        <w:rPr>
          <w:color w:val="2B2B2B"/>
          <w:spacing w:val="-6"/>
          <w:sz w:val="16"/>
        </w:rPr>
        <w:t> </w:t>
      </w:r>
      <w:r>
        <w:rPr>
          <w:color w:val="2B2B2B"/>
          <w:sz w:val="16"/>
        </w:rPr>
        <w:t>act</w:t>
      </w:r>
      <w:r>
        <w:rPr>
          <w:color w:val="2B2B2B"/>
          <w:spacing w:val="-27"/>
          <w:sz w:val="16"/>
        </w:rPr>
        <w:t> </w:t>
      </w:r>
      <w:r>
        <w:rPr>
          <w:color w:val="565656"/>
          <w:sz w:val="16"/>
        </w:rPr>
        <w:t>i</w:t>
      </w:r>
      <w:r>
        <w:rPr>
          <w:color w:val="2B2B2B"/>
          <w:sz w:val="16"/>
        </w:rPr>
        <w:t>vo</w:t>
      </w:r>
      <w:r>
        <w:rPr>
          <w:color w:val="565656"/>
          <w:sz w:val="16"/>
        </w:rPr>
        <w:t>, </w:t>
      </w:r>
      <w:r>
        <w:rPr>
          <w:color w:val="2B2B2B"/>
          <w:sz w:val="16"/>
        </w:rPr>
        <w:t>el</w:t>
      </w:r>
      <w:r>
        <w:rPr>
          <w:color w:val="2B2B2B"/>
          <w:spacing w:val="-11"/>
          <w:sz w:val="16"/>
        </w:rPr>
        <w:t> </w:t>
      </w:r>
      <w:r>
        <w:rPr>
          <w:color w:val="2B2B2B"/>
          <w:sz w:val="16"/>
        </w:rPr>
        <w:t>valor</w:t>
      </w:r>
      <w:r>
        <w:rPr>
          <w:color w:val="2B2B2B"/>
          <w:spacing w:val="-5"/>
          <w:sz w:val="16"/>
        </w:rPr>
        <w:t> </w:t>
      </w:r>
      <w:r>
        <w:rPr>
          <w:color w:val="2B2B2B"/>
          <w:sz w:val="16"/>
        </w:rPr>
        <w:t>razonable</w:t>
      </w:r>
      <w:r>
        <w:rPr>
          <w:color w:val="2B2B2B"/>
          <w:spacing w:val="-2"/>
          <w:sz w:val="16"/>
        </w:rPr>
        <w:t> </w:t>
      </w:r>
      <w:r>
        <w:rPr>
          <w:color w:val="2B2B2B"/>
          <w:sz w:val="16"/>
        </w:rPr>
        <w:t>se</w:t>
      </w:r>
      <w:r>
        <w:rPr>
          <w:color w:val="2B2B2B"/>
          <w:spacing w:val="-8"/>
          <w:sz w:val="16"/>
        </w:rPr>
        <w:t> </w:t>
      </w:r>
      <w:r>
        <w:rPr>
          <w:color w:val="2B2B2B"/>
          <w:sz w:val="16"/>
        </w:rPr>
        <w:t>obt</w:t>
      </w:r>
      <w:r>
        <w:rPr>
          <w:color w:val="444444"/>
          <w:sz w:val="16"/>
        </w:rPr>
        <w:t>i</w:t>
      </w:r>
      <w:r>
        <w:rPr>
          <w:color w:val="2B2B2B"/>
          <w:sz w:val="16"/>
        </w:rPr>
        <w:t>ene,</w:t>
      </w:r>
      <w:r>
        <w:rPr>
          <w:color w:val="2B2B2B"/>
          <w:spacing w:val="-6"/>
          <w:sz w:val="16"/>
        </w:rPr>
        <w:t> </w:t>
      </w:r>
      <w:r>
        <w:rPr>
          <w:color w:val="2B2B2B"/>
          <w:sz w:val="16"/>
        </w:rPr>
        <w:t>en</w:t>
      </w:r>
      <w:r>
        <w:rPr>
          <w:color w:val="2B2B2B"/>
          <w:spacing w:val="-7"/>
          <w:sz w:val="16"/>
        </w:rPr>
        <w:t> </w:t>
      </w:r>
      <w:r>
        <w:rPr>
          <w:color w:val="2B2B2B"/>
          <w:sz w:val="16"/>
        </w:rPr>
        <w:t>su</w:t>
      </w:r>
      <w:r>
        <w:rPr>
          <w:color w:val="2B2B2B"/>
          <w:spacing w:val="-8"/>
          <w:sz w:val="16"/>
        </w:rPr>
        <w:t> </w:t>
      </w:r>
      <w:r>
        <w:rPr>
          <w:color w:val="2B2B2B"/>
          <w:sz w:val="16"/>
        </w:rPr>
        <w:t>caso,</w:t>
      </w:r>
      <w:r>
        <w:rPr>
          <w:color w:val="2B2B2B"/>
          <w:spacing w:val="-8"/>
          <w:sz w:val="16"/>
        </w:rPr>
        <w:t> </w:t>
      </w:r>
      <w:r>
        <w:rPr>
          <w:color w:val="2B2B2B"/>
          <w:sz w:val="16"/>
        </w:rPr>
        <w:t>mediante</w:t>
      </w:r>
      <w:r>
        <w:rPr>
          <w:color w:val="2B2B2B"/>
          <w:spacing w:val="1"/>
          <w:sz w:val="16"/>
        </w:rPr>
        <w:t> </w:t>
      </w:r>
      <w:r>
        <w:rPr>
          <w:color w:val="2B2B2B"/>
          <w:sz w:val="16"/>
        </w:rPr>
        <w:t>la</w:t>
      </w:r>
      <w:r>
        <w:rPr>
          <w:color w:val="2B2B2B"/>
          <w:spacing w:val="-5"/>
          <w:sz w:val="16"/>
        </w:rPr>
        <w:t> </w:t>
      </w:r>
      <w:r>
        <w:rPr>
          <w:color w:val="2B2B2B"/>
          <w:sz w:val="16"/>
        </w:rPr>
        <w:t>apl</w:t>
      </w:r>
      <w:r>
        <w:rPr>
          <w:color w:val="2B2B2B"/>
          <w:spacing w:val="-31"/>
          <w:sz w:val="16"/>
        </w:rPr>
        <w:t> </w:t>
      </w:r>
      <w:r>
        <w:rPr>
          <w:color w:val="444444"/>
          <w:spacing w:val="2"/>
          <w:sz w:val="16"/>
        </w:rPr>
        <w:t>i</w:t>
      </w:r>
      <w:r>
        <w:rPr>
          <w:color w:val="2B2B2B"/>
          <w:spacing w:val="2"/>
          <w:sz w:val="16"/>
        </w:rPr>
        <w:t>cación</w:t>
      </w:r>
      <w:r>
        <w:rPr>
          <w:color w:val="2B2B2B"/>
          <w:spacing w:val="-12"/>
          <w:sz w:val="16"/>
        </w:rPr>
        <w:t> </w:t>
      </w:r>
      <w:r>
        <w:rPr>
          <w:color w:val="2B2B2B"/>
          <w:sz w:val="16"/>
        </w:rPr>
        <w:t>de</w:t>
      </w:r>
      <w:r>
        <w:rPr>
          <w:color w:val="2B2B2B"/>
          <w:spacing w:val="-9"/>
          <w:sz w:val="16"/>
        </w:rPr>
        <w:t> </w:t>
      </w:r>
      <w:r>
        <w:rPr>
          <w:color w:val="2B2B2B"/>
          <w:sz w:val="16"/>
        </w:rPr>
        <w:t>modelos</w:t>
      </w:r>
      <w:r>
        <w:rPr>
          <w:color w:val="2B2B2B"/>
          <w:spacing w:val="1"/>
          <w:sz w:val="16"/>
        </w:rPr>
        <w:t> </w:t>
      </w:r>
      <w:r>
        <w:rPr>
          <w:color w:val="2B2B2B"/>
          <w:sz w:val="16"/>
        </w:rPr>
        <w:t>y</w:t>
      </w:r>
      <w:r>
        <w:rPr>
          <w:color w:val="2B2B2B"/>
          <w:spacing w:val="-12"/>
          <w:sz w:val="16"/>
        </w:rPr>
        <w:t> </w:t>
      </w:r>
      <w:r>
        <w:rPr>
          <w:color w:val="2B2B2B"/>
          <w:sz w:val="16"/>
        </w:rPr>
        <w:t>técnicas</w:t>
      </w:r>
      <w:r>
        <w:rPr>
          <w:color w:val="2B2B2B"/>
          <w:spacing w:val="4"/>
          <w:sz w:val="16"/>
        </w:rPr>
        <w:t> </w:t>
      </w:r>
      <w:r>
        <w:rPr>
          <w:color w:val="2B2B2B"/>
          <w:sz w:val="16"/>
        </w:rPr>
        <w:t>de</w:t>
      </w:r>
      <w:r>
        <w:rPr>
          <w:color w:val="2B2B2B"/>
          <w:spacing w:val="-13"/>
          <w:sz w:val="16"/>
        </w:rPr>
        <w:t> </w:t>
      </w:r>
      <w:r>
        <w:rPr>
          <w:color w:val="2B2B2B"/>
          <w:sz w:val="16"/>
        </w:rPr>
        <w:t>valoración</w:t>
      </w:r>
      <w:r>
        <w:rPr>
          <w:color w:val="696969"/>
          <w:sz w:val="16"/>
        </w:rPr>
        <w:t>.</w:t>
      </w:r>
    </w:p>
    <w:p>
      <w:pPr>
        <w:spacing w:line="331" w:lineRule="auto" w:before="112"/>
        <w:ind w:left="1704" w:right="518" w:hanging="2"/>
        <w:jc w:val="both"/>
        <w:rPr>
          <w:sz w:val="16"/>
        </w:rPr>
      </w:pPr>
      <w:r>
        <w:rPr>
          <w:color w:val="2B2B2B"/>
          <w:sz w:val="16"/>
        </w:rPr>
        <w:t>Se asume que el valor en libros de los créditos y débitos po</w:t>
      </w:r>
      <w:r>
        <w:rPr>
          <w:color w:val="444444"/>
          <w:sz w:val="16"/>
        </w:rPr>
        <w:t>r </w:t>
      </w:r>
      <w:r>
        <w:rPr>
          <w:color w:val="2B2B2B"/>
          <w:sz w:val="16"/>
        </w:rPr>
        <w:t>operaciones comer</w:t>
      </w:r>
      <w:r>
        <w:rPr>
          <w:color w:val="444444"/>
          <w:sz w:val="16"/>
        </w:rPr>
        <w:t>ci</w:t>
      </w:r>
      <w:r>
        <w:rPr>
          <w:color w:val="2B2B2B"/>
          <w:sz w:val="16"/>
        </w:rPr>
        <w:t>ales se apro</w:t>
      </w:r>
      <w:r>
        <w:rPr>
          <w:color w:val="444444"/>
          <w:sz w:val="16"/>
        </w:rPr>
        <w:t>x</w:t>
      </w:r>
      <w:r>
        <w:rPr>
          <w:color w:val="2B2B2B"/>
          <w:sz w:val="16"/>
        </w:rPr>
        <w:t>ima a su valor razonable </w:t>
      </w:r>
      <w:r>
        <w:rPr>
          <w:color w:val="565656"/>
          <w:sz w:val="16"/>
        </w:rPr>
        <w:t>.</w:t>
      </w:r>
    </w:p>
    <w:p>
      <w:pPr>
        <w:spacing w:after="0" w:line="331" w:lineRule="auto"/>
        <w:jc w:val="both"/>
        <w:rPr>
          <w:sz w:val="16"/>
        </w:rPr>
        <w:sectPr>
          <w:pgSz w:w="11910" w:h="16850"/>
          <w:pgMar w:header="1005" w:footer="1708" w:top="1280" w:bottom="1960" w:left="160" w:right="1340"/>
        </w:sectPr>
      </w:pPr>
    </w:p>
    <w:p>
      <w:pPr>
        <w:pStyle w:val="BodyText"/>
        <w:rPr>
          <w:sz w:val="20"/>
        </w:rPr>
      </w:pPr>
    </w:p>
    <w:p>
      <w:pPr>
        <w:pStyle w:val="BodyText"/>
        <w:rPr>
          <w:sz w:val="20"/>
        </w:rPr>
      </w:pPr>
    </w:p>
    <w:p>
      <w:pPr>
        <w:pStyle w:val="BodyText"/>
        <w:spacing w:before="9"/>
        <w:rPr>
          <w:sz w:val="21"/>
        </w:rPr>
      </w:pPr>
    </w:p>
    <w:p>
      <w:pPr>
        <w:pStyle w:val="ListParagraph"/>
        <w:numPr>
          <w:ilvl w:val="2"/>
          <w:numId w:val="2"/>
        </w:numPr>
        <w:tabs>
          <w:tab w:pos="2178" w:val="left" w:leader="none"/>
        </w:tabs>
        <w:spacing w:line="240" w:lineRule="auto" w:before="93" w:after="0"/>
        <w:ind w:left="2177" w:right="0" w:hanging="451"/>
        <w:jc w:val="left"/>
        <w:rPr>
          <w:rFonts w:ascii="Times New Roman"/>
          <w:b/>
          <w:i/>
          <w:color w:val="2A2A2A"/>
          <w:sz w:val="17"/>
        </w:rPr>
      </w:pPr>
      <w:r>
        <w:rPr>
          <w:rFonts w:ascii="Times New Roman"/>
          <w:b/>
          <w:i/>
          <w:color w:val="181818"/>
          <w:sz w:val="17"/>
        </w:rPr>
        <w:t>Inversiones </w:t>
      </w:r>
      <w:r>
        <w:rPr>
          <w:rFonts w:ascii="Times New Roman"/>
          <w:b/>
          <w:i/>
          <w:color w:val="2A2A2A"/>
          <w:sz w:val="17"/>
        </w:rPr>
        <w:t>en empresas del grupo, multigrupo y</w:t>
      </w:r>
      <w:r>
        <w:rPr>
          <w:rFonts w:ascii="Times New Roman"/>
          <w:b/>
          <w:i/>
          <w:color w:val="2A2A2A"/>
          <w:spacing w:val="-9"/>
          <w:sz w:val="17"/>
        </w:rPr>
        <w:t> </w:t>
      </w:r>
      <w:r>
        <w:rPr>
          <w:rFonts w:ascii="Times New Roman"/>
          <w:b/>
          <w:i/>
          <w:color w:val="181818"/>
          <w:sz w:val="17"/>
        </w:rPr>
        <w:t>asociadas</w:t>
      </w:r>
    </w:p>
    <w:p>
      <w:pPr>
        <w:pStyle w:val="BodyText"/>
        <w:spacing w:before="8"/>
        <w:rPr>
          <w:rFonts w:ascii="Times New Roman"/>
          <w:b/>
          <w:i/>
          <w:sz w:val="16"/>
        </w:rPr>
      </w:pPr>
    </w:p>
    <w:p>
      <w:pPr>
        <w:pStyle w:val="BodyText"/>
        <w:spacing w:line="348" w:lineRule="auto" w:before="1"/>
        <w:ind w:left="1728" w:right="537" w:hanging="1"/>
        <w:jc w:val="both"/>
      </w:pPr>
      <w:r>
        <w:rPr>
          <w:color w:val="3B3B3B"/>
          <w:w w:val="110"/>
        </w:rPr>
        <w:t>Las</w:t>
      </w:r>
      <w:r>
        <w:rPr>
          <w:color w:val="3B3B3B"/>
          <w:spacing w:val="-22"/>
          <w:w w:val="110"/>
        </w:rPr>
        <w:t> </w:t>
      </w:r>
      <w:r>
        <w:rPr>
          <w:color w:val="2A2A2A"/>
          <w:w w:val="110"/>
        </w:rPr>
        <w:t>inversiones</w:t>
      </w:r>
      <w:r>
        <w:rPr>
          <w:color w:val="2A2A2A"/>
          <w:spacing w:val="-15"/>
          <w:w w:val="110"/>
        </w:rPr>
        <w:t> </w:t>
      </w:r>
      <w:r>
        <w:rPr>
          <w:color w:val="2A2A2A"/>
          <w:w w:val="110"/>
        </w:rPr>
        <w:t>en</w:t>
      </w:r>
      <w:r>
        <w:rPr>
          <w:color w:val="2A2A2A"/>
          <w:spacing w:val="-21"/>
          <w:w w:val="110"/>
        </w:rPr>
        <w:t> </w:t>
      </w:r>
      <w:r>
        <w:rPr>
          <w:color w:val="2A2A2A"/>
          <w:w w:val="110"/>
        </w:rPr>
        <w:t>empresas</w:t>
      </w:r>
      <w:r>
        <w:rPr>
          <w:color w:val="2A2A2A"/>
          <w:spacing w:val="-14"/>
          <w:w w:val="110"/>
        </w:rPr>
        <w:t> </w:t>
      </w:r>
      <w:r>
        <w:rPr>
          <w:color w:val="2A2A2A"/>
          <w:w w:val="110"/>
        </w:rPr>
        <w:t>del</w:t>
      </w:r>
      <w:r>
        <w:rPr>
          <w:color w:val="2A2A2A"/>
          <w:spacing w:val="-21"/>
          <w:w w:val="110"/>
        </w:rPr>
        <w:t> </w:t>
      </w:r>
      <w:r>
        <w:rPr>
          <w:color w:val="2A2A2A"/>
          <w:w w:val="110"/>
        </w:rPr>
        <w:t>grupo,</w:t>
      </w:r>
      <w:r>
        <w:rPr>
          <w:color w:val="2A2A2A"/>
          <w:spacing w:val="-23"/>
          <w:w w:val="110"/>
        </w:rPr>
        <w:t> </w:t>
      </w:r>
      <w:r>
        <w:rPr>
          <w:color w:val="2A2A2A"/>
          <w:w w:val="110"/>
        </w:rPr>
        <w:t>multigrupo</w:t>
      </w:r>
      <w:r>
        <w:rPr>
          <w:color w:val="2A2A2A"/>
          <w:spacing w:val="-13"/>
          <w:w w:val="110"/>
        </w:rPr>
        <w:t> </w:t>
      </w:r>
      <w:r>
        <w:rPr>
          <w:color w:val="2A2A2A"/>
          <w:w w:val="110"/>
        </w:rPr>
        <w:t>y</w:t>
      </w:r>
      <w:r>
        <w:rPr>
          <w:color w:val="2A2A2A"/>
          <w:spacing w:val="-19"/>
          <w:w w:val="110"/>
        </w:rPr>
        <w:t> </w:t>
      </w:r>
      <w:r>
        <w:rPr>
          <w:color w:val="2A2A2A"/>
          <w:w w:val="110"/>
        </w:rPr>
        <w:t>asociadas,</w:t>
      </w:r>
      <w:r>
        <w:rPr>
          <w:color w:val="2A2A2A"/>
          <w:spacing w:val="-16"/>
          <w:w w:val="110"/>
        </w:rPr>
        <w:t> </w:t>
      </w:r>
      <w:r>
        <w:rPr>
          <w:color w:val="3B3B3B"/>
          <w:w w:val="110"/>
        </w:rPr>
        <w:t>se</w:t>
      </w:r>
      <w:r>
        <w:rPr>
          <w:color w:val="3B3B3B"/>
          <w:spacing w:val="-19"/>
          <w:w w:val="110"/>
        </w:rPr>
        <w:t> </w:t>
      </w:r>
      <w:r>
        <w:rPr>
          <w:color w:val="2A2A2A"/>
          <w:w w:val="110"/>
        </w:rPr>
        <w:t>valoran</w:t>
      </w:r>
      <w:r>
        <w:rPr>
          <w:color w:val="2A2A2A"/>
          <w:spacing w:val="-19"/>
          <w:w w:val="110"/>
        </w:rPr>
        <w:t> </w:t>
      </w:r>
      <w:r>
        <w:rPr>
          <w:color w:val="3B3B3B"/>
          <w:w w:val="110"/>
        </w:rPr>
        <w:t>inicialmente</w:t>
      </w:r>
      <w:r>
        <w:rPr>
          <w:color w:val="3B3B3B"/>
          <w:spacing w:val="-17"/>
          <w:w w:val="110"/>
        </w:rPr>
        <w:t> </w:t>
      </w:r>
      <w:r>
        <w:rPr>
          <w:color w:val="2A2A2A"/>
          <w:w w:val="110"/>
        </w:rPr>
        <w:t>por</w:t>
      </w:r>
      <w:r>
        <w:rPr>
          <w:color w:val="2A2A2A"/>
          <w:spacing w:val="-18"/>
          <w:w w:val="110"/>
        </w:rPr>
        <w:t> </w:t>
      </w:r>
      <w:r>
        <w:rPr>
          <w:color w:val="2A2A2A"/>
          <w:w w:val="110"/>
        </w:rPr>
        <w:t>su</w:t>
      </w:r>
      <w:r>
        <w:rPr>
          <w:color w:val="2A2A2A"/>
          <w:spacing w:val="-23"/>
          <w:w w:val="110"/>
        </w:rPr>
        <w:t> </w:t>
      </w:r>
      <w:r>
        <w:rPr>
          <w:color w:val="2A2A2A"/>
          <w:w w:val="110"/>
        </w:rPr>
        <w:t>coste,</w:t>
      </w:r>
      <w:r>
        <w:rPr>
          <w:color w:val="2A2A2A"/>
          <w:spacing w:val="-20"/>
          <w:w w:val="110"/>
        </w:rPr>
        <w:t> </w:t>
      </w:r>
      <w:r>
        <w:rPr>
          <w:color w:val="2A2A2A"/>
          <w:w w:val="110"/>
        </w:rPr>
        <w:t>que</w:t>
      </w:r>
      <w:r>
        <w:rPr>
          <w:color w:val="2A2A2A"/>
          <w:spacing w:val="-18"/>
          <w:w w:val="110"/>
        </w:rPr>
        <w:t> </w:t>
      </w:r>
      <w:r>
        <w:rPr>
          <w:color w:val="2A2A2A"/>
          <w:w w:val="110"/>
        </w:rPr>
        <w:t>equivale al</w:t>
      </w:r>
      <w:r>
        <w:rPr>
          <w:color w:val="2A2A2A"/>
          <w:spacing w:val="-19"/>
          <w:w w:val="110"/>
        </w:rPr>
        <w:t> </w:t>
      </w:r>
      <w:r>
        <w:rPr>
          <w:color w:val="3B3B3B"/>
          <w:w w:val="110"/>
        </w:rPr>
        <w:t>valor</w:t>
      </w:r>
      <w:r>
        <w:rPr>
          <w:color w:val="3B3B3B"/>
          <w:spacing w:val="-9"/>
          <w:w w:val="110"/>
        </w:rPr>
        <w:t> </w:t>
      </w:r>
      <w:r>
        <w:rPr>
          <w:color w:val="2A2A2A"/>
          <w:w w:val="110"/>
        </w:rPr>
        <w:t>razonable</w:t>
      </w:r>
      <w:r>
        <w:rPr>
          <w:color w:val="2A2A2A"/>
          <w:spacing w:val="-1"/>
          <w:w w:val="110"/>
        </w:rPr>
        <w:t> </w:t>
      </w:r>
      <w:r>
        <w:rPr>
          <w:color w:val="2A2A2A"/>
          <w:w w:val="110"/>
        </w:rPr>
        <w:t>de</w:t>
      </w:r>
      <w:r>
        <w:rPr>
          <w:color w:val="2A2A2A"/>
          <w:spacing w:val="-15"/>
          <w:w w:val="110"/>
        </w:rPr>
        <w:t> </w:t>
      </w:r>
      <w:r>
        <w:rPr>
          <w:color w:val="3B3B3B"/>
          <w:w w:val="110"/>
        </w:rPr>
        <w:t>la</w:t>
      </w:r>
      <w:r>
        <w:rPr>
          <w:color w:val="3B3B3B"/>
          <w:spacing w:val="-8"/>
          <w:w w:val="110"/>
        </w:rPr>
        <w:t> </w:t>
      </w:r>
      <w:r>
        <w:rPr>
          <w:color w:val="2A2A2A"/>
          <w:w w:val="110"/>
        </w:rPr>
        <w:t>contraprestación</w:t>
      </w:r>
      <w:r>
        <w:rPr>
          <w:color w:val="2A2A2A"/>
          <w:spacing w:val="-24"/>
          <w:w w:val="110"/>
        </w:rPr>
        <w:t> </w:t>
      </w:r>
      <w:r>
        <w:rPr>
          <w:color w:val="2A2A2A"/>
          <w:w w:val="110"/>
        </w:rPr>
        <w:t>entregada</w:t>
      </w:r>
      <w:r>
        <w:rPr>
          <w:color w:val="2A2A2A"/>
          <w:spacing w:val="5"/>
          <w:w w:val="110"/>
        </w:rPr>
        <w:t> </w:t>
      </w:r>
      <w:r>
        <w:rPr>
          <w:color w:val="2A2A2A"/>
          <w:w w:val="110"/>
        </w:rPr>
        <w:t>más</w:t>
      </w:r>
      <w:r>
        <w:rPr>
          <w:color w:val="2A2A2A"/>
          <w:spacing w:val="-7"/>
          <w:w w:val="110"/>
        </w:rPr>
        <w:t> </w:t>
      </w:r>
      <w:r>
        <w:rPr>
          <w:color w:val="2A2A2A"/>
          <w:w w:val="110"/>
        </w:rPr>
        <w:t>los</w:t>
      </w:r>
      <w:r>
        <w:rPr>
          <w:color w:val="2A2A2A"/>
          <w:spacing w:val="-10"/>
          <w:w w:val="110"/>
        </w:rPr>
        <w:t> </w:t>
      </w:r>
      <w:r>
        <w:rPr>
          <w:color w:val="3B3B3B"/>
          <w:w w:val="110"/>
        </w:rPr>
        <w:t>costes</w:t>
      </w:r>
      <w:r>
        <w:rPr>
          <w:color w:val="3B3B3B"/>
          <w:spacing w:val="-3"/>
          <w:w w:val="110"/>
        </w:rPr>
        <w:t> </w:t>
      </w:r>
      <w:r>
        <w:rPr>
          <w:color w:val="2A2A2A"/>
          <w:w w:val="110"/>
        </w:rPr>
        <w:t>de</w:t>
      </w:r>
      <w:r>
        <w:rPr>
          <w:color w:val="2A2A2A"/>
          <w:spacing w:val="-13"/>
          <w:w w:val="110"/>
        </w:rPr>
        <w:t> </w:t>
      </w:r>
      <w:r>
        <w:rPr>
          <w:color w:val="2A2A2A"/>
          <w:w w:val="110"/>
        </w:rPr>
        <w:t>transacción.</w:t>
      </w:r>
    </w:p>
    <w:p>
      <w:pPr>
        <w:pStyle w:val="BodyText"/>
        <w:spacing w:line="345" w:lineRule="auto" w:before="119"/>
        <w:ind w:left="1724" w:right="540" w:firstLine="5"/>
        <w:jc w:val="both"/>
      </w:pPr>
      <w:r>
        <w:rPr>
          <w:color w:val="2A2A2A"/>
          <w:w w:val="105"/>
        </w:rPr>
        <w:t>Al menos al </w:t>
      </w:r>
      <w:r>
        <w:rPr>
          <w:color w:val="3B3B3B"/>
          <w:w w:val="105"/>
        </w:rPr>
        <w:t>cierre </w:t>
      </w:r>
      <w:r>
        <w:rPr>
          <w:color w:val="2A2A2A"/>
          <w:w w:val="105"/>
        </w:rPr>
        <w:t>del ejercicio</w:t>
      </w:r>
      <w:r>
        <w:rPr>
          <w:color w:val="606060"/>
          <w:w w:val="105"/>
        </w:rPr>
        <w:t>, </w:t>
      </w:r>
      <w:r>
        <w:rPr>
          <w:color w:val="2A2A2A"/>
          <w:w w:val="105"/>
        </w:rPr>
        <w:t>la Sociedad procede a evaluar si ha existido deterioro de valor de las inversiones </w:t>
      </w:r>
      <w:r>
        <w:rPr>
          <w:color w:val="525252"/>
          <w:w w:val="105"/>
        </w:rPr>
        <w:t>. </w:t>
      </w:r>
      <w:r>
        <w:rPr>
          <w:color w:val="2A2A2A"/>
          <w:w w:val="105"/>
        </w:rPr>
        <w:t>Las correcciones valorativas por deterioro y en su caso </w:t>
      </w:r>
      <w:r>
        <w:rPr>
          <w:color w:val="3B3B3B"/>
          <w:w w:val="105"/>
        </w:rPr>
        <w:t>la reversión, </w:t>
      </w:r>
      <w:r>
        <w:rPr>
          <w:color w:val="2A2A2A"/>
          <w:w w:val="105"/>
        </w:rPr>
        <w:t>se llevan como gasto o </w:t>
      </w:r>
      <w:r>
        <w:rPr>
          <w:color w:val="3B3B3B"/>
          <w:w w:val="105"/>
        </w:rPr>
        <w:t>ingreso, respectivamente, </w:t>
      </w:r>
      <w:r>
        <w:rPr>
          <w:color w:val="2A2A2A"/>
          <w:w w:val="105"/>
        </w:rPr>
        <w:t>en la cuenta de pérdidas y ganancias</w:t>
      </w:r>
      <w:r>
        <w:rPr>
          <w:color w:val="525252"/>
          <w:w w:val="105"/>
        </w:rPr>
        <w:t>.</w:t>
      </w:r>
    </w:p>
    <w:p>
      <w:pPr>
        <w:pStyle w:val="BodyText"/>
        <w:spacing w:line="348" w:lineRule="auto" w:before="120"/>
        <w:ind w:left="1719" w:right="531" w:firstLine="3"/>
        <w:jc w:val="both"/>
      </w:pPr>
      <w:r>
        <w:rPr>
          <w:color w:val="2A2A2A"/>
          <w:w w:val="105"/>
        </w:rPr>
        <w:t>La corrección por deterioro se aplicará siempre que exista </w:t>
      </w:r>
      <w:r>
        <w:rPr>
          <w:color w:val="3B3B3B"/>
          <w:w w:val="105"/>
        </w:rPr>
        <w:t>evidencia </w:t>
      </w:r>
      <w:r>
        <w:rPr>
          <w:color w:val="2A2A2A"/>
          <w:w w:val="105"/>
        </w:rPr>
        <w:t>objetiva de que el valor en </w:t>
      </w:r>
      <w:r>
        <w:rPr>
          <w:color w:val="181818"/>
          <w:w w:val="105"/>
        </w:rPr>
        <w:t>libros </w:t>
      </w:r>
      <w:r>
        <w:rPr>
          <w:color w:val="2A2A2A"/>
          <w:w w:val="105"/>
        </w:rPr>
        <w:t>de una </w:t>
      </w:r>
      <w:r>
        <w:rPr>
          <w:color w:val="3B3B3B"/>
          <w:w w:val="105"/>
        </w:rPr>
        <w:t>inversión </w:t>
      </w:r>
      <w:r>
        <w:rPr>
          <w:color w:val="2A2A2A"/>
          <w:w w:val="105"/>
        </w:rPr>
        <w:t>no será recuperable </w:t>
      </w:r>
      <w:r>
        <w:rPr>
          <w:color w:val="525252"/>
          <w:w w:val="105"/>
        </w:rPr>
        <w:t>. </w:t>
      </w:r>
      <w:r>
        <w:rPr>
          <w:color w:val="2A2A2A"/>
          <w:w w:val="105"/>
        </w:rPr>
        <w:t>Se ent </w:t>
      </w:r>
      <w:r>
        <w:rPr>
          <w:color w:val="525252"/>
          <w:w w:val="105"/>
        </w:rPr>
        <w:t>i</w:t>
      </w:r>
      <w:r>
        <w:rPr>
          <w:color w:val="2A2A2A"/>
          <w:w w:val="105"/>
        </w:rPr>
        <w:t>ende por valor </w:t>
      </w:r>
      <w:r>
        <w:rPr>
          <w:color w:val="3B3B3B"/>
          <w:w w:val="105"/>
        </w:rPr>
        <w:t>recuperable, </w:t>
      </w:r>
      <w:r>
        <w:rPr>
          <w:color w:val="2A2A2A"/>
          <w:w w:val="105"/>
        </w:rPr>
        <w:t>el mayor </w:t>
      </w:r>
      <w:r>
        <w:rPr>
          <w:color w:val="3B3B3B"/>
          <w:w w:val="105"/>
        </w:rPr>
        <w:t>importe </w:t>
      </w:r>
      <w:r>
        <w:rPr>
          <w:color w:val="2A2A2A"/>
          <w:w w:val="105"/>
        </w:rPr>
        <w:t>entre su </w:t>
      </w:r>
      <w:r>
        <w:rPr>
          <w:color w:val="3B3B3B"/>
          <w:w w:val="105"/>
        </w:rPr>
        <w:t>valor </w:t>
      </w:r>
      <w:r>
        <w:rPr>
          <w:color w:val="2A2A2A"/>
          <w:w w:val="105"/>
        </w:rPr>
        <w:t>razonable menos los costes de venta y el valor actual de </w:t>
      </w:r>
      <w:r>
        <w:rPr>
          <w:color w:val="3B3B3B"/>
          <w:w w:val="105"/>
        </w:rPr>
        <w:t>los </w:t>
      </w:r>
      <w:r>
        <w:rPr>
          <w:color w:val="2A2A2A"/>
          <w:w w:val="105"/>
        </w:rPr>
        <w:t>flujos de efectivo futuros derivados de la </w:t>
      </w:r>
      <w:r>
        <w:rPr>
          <w:color w:val="3B3B3B"/>
          <w:w w:val="105"/>
        </w:rPr>
        <w:t>inversión, calculad</w:t>
      </w:r>
      <w:r>
        <w:rPr>
          <w:color w:val="181818"/>
          <w:w w:val="105"/>
        </w:rPr>
        <w:t>os </w:t>
      </w:r>
      <w:r>
        <w:rPr>
          <w:color w:val="2A2A2A"/>
          <w:w w:val="105"/>
        </w:rPr>
        <w:t>bien mediante la estimación de los que se espera recibir como consecuencia del reparto de dividendos realizados por la empresa participada y de la enajenación o baja en cuentas de </w:t>
      </w:r>
      <w:r>
        <w:rPr>
          <w:color w:val="3B3B3B"/>
          <w:w w:val="105"/>
        </w:rPr>
        <w:t>la inversión </w:t>
      </w:r>
      <w:r>
        <w:rPr>
          <w:color w:val="2A2A2A"/>
          <w:spacing w:val="-3"/>
          <w:w w:val="105"/>
        </w:rPr>
        <w:t>misma</w:t>
      </w:r>
      <w:r>
        <w:rPr>
          <w:color w:val="525252"/>
          <w:spacing w:val="-3"/>
          <w:w w:val="105"/>
        </w:rPr>
        <w:t>, </w:t>
      </w:r>
      <w:r>
        <w:rPr>
          <w:color w:val="2A2A2A"/>
          <w:w w:val="105"/>
        </w:rPr>
        <w:t>bien mediante la estimación  de su participación en </w:t>
      </w:r>
      <w:r>
        <w:rPr>
          <w:color w:val="3B3B3B"/>
          <w:w w:val="105"/>
        </w:rPr>
        <w:t>los </w:t>
      </w:r>
      <w:r>
        <w:rPr>
          <w:color w:val="2A2A2A"/>
          <w:w w:val="105"/>
        </w:rPr>
        <w:t>flujos de efectivo que se espera que </w:t>
      </w:r>
      <w:r>
        <w:rPr>
          <w:color w:val="3B3B3B"/>
          <w:w w:val="105"/>
        </w:rPr>
        <w:t>sean </w:t>
      </w:r>
      <w:r>
        <w:rPr>
          <w:color w:val="2A2A2A"/>
          <w:w w:val="105"/>
        </w:rPr>
        <w:t>generados por </w:t>
      </w:r>
      <w:r>
        <w:rPr>
          <w:color w:val="3B3B3B"/>
          <w:w w:val="105"/>
        </w:rPr>
        <w:t>la </w:t>
      </w:r>
      <w:r>
        <w:rPr>
          <w:color w:val="2A2A2A"/>
          <w:w w:val="105"/>
        </w:rPr>
        <w:t>empresa participada. Salvo mejor evidencia del </w:t>
      </w:r>
      <w:r>
        <w:rPr>
          <w:color w:val="3B3B3B"/>
          <w:w w:val="105"/>
        </w:rPr>
        <w:t>Importe </w:t>
      </w:r>
      <w:r>
        <w:rPr>
          <w:color w:val="2A2A2A"/>
          <w:w w:val="105"/>
        </w:rPr>
        <w:t>recuperable, se </w:t>
      </w:r>
      <w:r>
        <w:rPr>
          <w:color w:val="3B3B3B"/>
          <w:w w:val="105"/>
        </w:rPr>
        <w:t>tomará </w:t>
      </w:r>
      <w:r>
        <w:rPr>
          <w:color w:val="2A2A2A"/>
          <w:w w:val="105"/>
        </w:rPr>
        <w:t>en consideración el patrimonio neto de la Entidad participada corregido por </w:t>
      </w:r>
      <w:r>
        <w:rPr>
          <w:color w:val="3B3B3B"/>
          <w:w w:val="105"/>
        </w:rPr>
        <w:t>las </w:t>
      </w:r>
      <w:r>
        <w:rPr>
          <w:color w:val="2A2A2A"/>
          <w:w w:val="105"/>
        </w:rPr>
        <w:t>plusvalías </w:t>
      </w:r>
      <w:r>
        <w:rPr>
          <w:color w:val="3B3B3B"/>
          <w:w w:val="105"/>
        </w:rPr>
        <w:t>tácitas </w:t>
      </w:r>
      <w:r>
        <w:rPr>
          <w:color w:val="2A2A2A"/>
          <w:w w:val="105"/>
        </w:rPr>
        <w:t>existentes en </w:t>
      </w:r>
      <w:r>
        <w:rPr>
          <w:color w:val="3B3B3B"/>
          <w:w w:val="105"/>
        </w:rPr>
        <w:t>la </w:t>
      </w:r>
      <w:r>
        <w:rPr>
          <w:color w:val="2A2A2A"/>
          <w:w w:val="105"/>
        </w:rPr>
        <w:t>fecha de la</w:t>
      </w:r>
      <w:r>
        <w:rPr>
          <w:color w:val="2A2A2A"/>
          <w:spacing w:val="-14"/>
          <w:w w:val="105"/>
        </w:rPr>
        <w:t> </w:t>
      </w:r>
      <w:r>
        <w:rPr>
          <w:color w:val="3B3B3B"/>
          <w:w w:val="105"/>
        </w:rPr>
        <w:t>valoración.</w:t>
      </w:r>
    </w:p>
    <w:p>
      <w:pPr>
        <w:pStyle w:val="BodyText"/>
        <w:spacing w:line="336" w:lineRule="auto" w:before="114"/>
        <w:ind w:left="1723" w:right="537" w:hanging="1"/>
        <w:jc w:val="both"/>
      </w:pPr>
      <w:r>
        <w:rPr>
          <w:color w:val="2A2A2A"/>
          <w:w w:val="105"/>
        </w:rPr>
        <w:t>Los pasivos financieros y </w:t>
      </w:r>
      <w:r>
        <w:rPr>
          <w:color w:val="3B3B3B"/>
          <w:w w:val="105"/>
        </w:rPr>
        <w:t>los instrumentos </w:t>
      </w:r>
      <w:r>
        <w:rPr>
          <w:color w:val="2A2A2A"/>
          <w:w w:val="105"/>
        </w:rPr>
        <w:t>de patrimonio se clasifican </w:t>
      </w:r>
      <w:r>
        <w:rPr>
          <w:color w:val="3B3B3B"/>
          <w:w w:val="105"/>
        </w:rPr>
        <w:t>conforme </w:t>
      </w:r>
      <w:r>
        <w:rPr>
          <w:color w:val="2A2A2A"/>
          <w:w w:val="105"/>
        </w:rPr>
        <w:t>al contenido de los acuerdos contractuales pactados </w:t>
      </w:r>
      <w:r>
        <w:rPr>
          <w:color w:val="2A2A2A"/>
          <w:w w:val="105"/>
          <w:sz w:val="16"/>
        </w:rPr>
        <w:t>y </w:t>
      </w:r>
      <w:r>
        <w:rPr>
          <w:color w:val="2A2A2A"/>
          <w:w w:val="105"/>
        </w:rPr>
        <w:t>teniendo en cuenta el fondo económico</w:t>
      </w:r>
      <w:r>
        <w:rPr>
          <w:color w:val="606060"/>
          <w:w w:val="105"/>
        </w:rPr>
        <w:t>. </w:t>
      </w:r>
      <w:r>
        <w:rPr>
          <w:color w:val="2A2A2A"/>
          <w:w w:val="105"/>
        </w:rPr>
        <w:t>Un </w:t>
      </w:r>
      <w:r>
        <w:rPr>
          <w:color w:val="3B3B3B"/>
          <w:w w:val="105"/>
        </w:rPr>
        <w:t>instrumento </w:t>
      </w:r>
      <w:r>
        <w:rPr>
          <w:color w:val="2A2A2A"/>
          <w:w w:val="105"/>
        </w:rPr>
        <w:t>de patrimonio  es  un  contrato que</w:t>
      </w:r>
      <w:r>
        <w:rPr>
          <w:color w:val="2A2A2A"/>
          <w:spacing w:val="-11"/>
          <w:w w:val="105"/>
        </w:rPr>
        <w:t> </w:t>
      </w:r>
      <w:r>
        <w:rPr>
          <w:color w:val="3B3B3B"/>
          <w:w w:val="105"/>
        </w:rPr>
        <w:t>representa</w:t>
      </w:r>
      <w:r>
        <w:rPr>
          <w:color w:val="3B3B3B"/>
          <w:spacing w:val="4"/>
          <w:w w:val="105"/>
        </w:rPr>
        <w:t> </w:t>
      </w:r>
      <w:r>
        <w:rPr>
          <w:color w:val="2A2A2A"/>
          <w:w w:val="105"/>
        </w:rPr>
        <w:t>una</w:t>
      </w:r>
      <w:r>
        <w:rPr>
          <w:color w:val="2A2A2A"/>
          <w:spacing w:val="-2"/>
          <w:w w:val="105"/>
        </w:rPr>
        <w:t> </w:t>
      </w:r>
      <w:r>
        <w:rPr>
          <w:color w:val="2A2A2A"/>
          <w:w w:val="105"/>
        </w:rPr>
        <w:t>participación</w:t>
      </w:r>
      <w:r>
        <w:rPr>
          <w:color w:val="2A2A2A"/>
          <w:spacing w:val="4"/>
          <w:w w:val="105"/>
        </w:rPr>
        <w:t> </w:t>
      </w:r>
      <w:r>
        <w:rPr>
          <w:color w:val="3B3B3B"/>
          <w:w w:val="105"/>
        </w:rPr>
        <w:t>residual</w:t>
      </w:r>
      <w:r>
        <w:rPr>
          <w:color w:val="3B3B3B"/>
          <w:spacing w:val="1"/>
          <w:w w:val="105"/>
        </w:rPr>
        <w:t> </w:t>
      </w:r>
      <w:r>
        <w:rPr>
          <w:color w:val="2A2A2A"/>
          <w:w w:val="105"/>
        </w:rPr>
        <w:t>en</w:t>
      </w:r>
      <w:r>
        <w:rPr>
          <w:color w:val="2A2A2A"/>
          <w:spacing w:val="-7"/>
          <w:w w:val="105"/>
        </w:rPr>
        <w:t> </w:t>
      </w:r>
      <w:r>
        <w:rPr>
          <w:color w:val="2A2A2A"/>
          <w:w w:val="105"/>
        </w:rPr>
        <w:t>el</w:t>
      </w:r>
      <w:r>
        <w:rPr>
          <w:color w:val="2A2A2A"/>
          <w:spacing w:val="-12"/>
          <w:w w:val="105"/>
        </w:rPr>
        <w:t> </w:t>
      </w:r>
      <w:r>
        <w:rPr>
          <w:color w:val="2A2A2A"/>
          <w:w w:val="105"/>
        </w:rPr>
        <w:t>patrimonio</w:t>
      </w:r>
      <w:r>
        <w:rPr>
          <w:color w:val="2A2A2A"/>
          <w:spacing w:val="2"/>
          <w:w w:val="105"/>
        </w:rPr>
        <w:t> </w:t>
      </w:r>
      <w:r>
        <w:rPr>
          <w:color w:val="2A2A2A"/>
          <w:w w:val="105"/>
        </w:rPr>
        <w:t>del</w:t>
      </w:r>
      <w:r>
        <w:rPr>
          <w:color w:val="2A2A2A"/>
          <w:spacing w:val="-6"/>
          <w:w w:val="105"/>
        </w:rPr>
        <w:t> </w:t>
      </w:r>
      <w:r>
        <w:rPr>
          <w:color w:val="2A2A2A"/>
          <w:w w:val="105"/>
        </w:rPr>
        <w:t>grupo</w:t>
      </w:r>
      <w:r>
        <w:rPr>
          <w:color w:val="2A2A2A"/>
          <w:spacing w:val="-5"/>
          <w:w w:val="105"/>
        </w:rPr>
        <w:t> </w:t>
      </w:r>
      <w:r>
        <w:rPr>
          <w:color w:val="2A2A2A"/>
          <w:w w:val="105"/>
        </w:rPr>
        <w:t>una</w:t>
      </w:r>
      <w:r>
        <w:rPr>
          <w:color w:val="2A2A2A"/>
          <w:spacing w:val="-3"/>
          <w:w w:val="105"/>
        </w:rPr>
        <w:t> </w:t>
      </w:r>
      <w:r>
        <w:rPr>
          <w:color w:val="2A2A2A"/>
          <w:w w:val="105"/>
        </w:rPr>
        <w:t>vez</w:t>
      </w:r>
      <w:r>
        <w:rPr>
          <w:color w:val="2A2A2A"/>
          <w:spacing w:val="-2"/>
          <w:w w:val="105"/>
        </w:rPr>
        <w:t> </w:t>
      </w:r>
      <w:r>
        <w:rPr>
          <w:color w:val="2A2A2A"/>
          <w:w w:val="105"/>
        </w:rPr>
        <w:t>deducidos</w:t>
      </w:r>
      <w:r>
        <w:rPr>
          <w:color w:val="2A2A2A"/>
          <w:spacing w:val="1"/>
          <w:w w:val="105"/>
        </w:rPr>
        <w:t> </w:t>
      </w:r>
      <w:r>
        <w:rPr>
          <w:color w:val="2A2A2A"/>
          <w:w w:val="105"/>
        </w:rPr>
        <w:t>todos</w:t>
      </w:r>
      <w:r>
        <w:rPr>
          <w:color w:val="2A2A2A"/>
          <w:spacing w:val="-4"/>
          <w:w w:val="105"/>
        </w:rPr>
        <w:t> </w:t>
      </w:r>
      <w:r>
        <w:rPr>
          <w:color w:val="2A2A2A"/>
          <w:w w:val="105"/>
        </w:rPr>
        <w:t>sus</w:t>
      </w:r>
      <w:r>
        <w:rPr>
          <w:color w:val="2A2A2A"/>
          <w:spacing w:val="-4"/>
          <w:w w:val="105"/>
        </w:rPr>
        <w:t> </w:t>
      </w:r>
      <w:r>
        <w:rPr>
          <w:color w:val="2A2A2A"/>
          <w:w w:val="105"/>
        </w:rPr>
        <w:t>pasivos</w:t>
      </w:r>
      <w:r>
        <w:rPr>
          <w:color w:val="2A2A2A"/>
          <w:spacing w:val="-13"/>
          <w:w w:val="105"/>
        </w:rPr>
        <w:t> </w:t>
      </w:r>
      <w:r>
        <w:rPr>
          <w:color w:val="606060"/>
          <w:w w:val="105"/>
        </w:rPr>
        <w:t>.</w:t>
      </w:r>
    </w:p>
    <w:p>
      <w:pPr>
        <w:pStyle w:val="Heading4"/>
        <w:numPr>
          <w:ilvl w:val="1"/>
          <w:numId w:val="2"/>
        </w:numPr>
        <w:tabs>
          <w:tab w:pos="2038" w:val="left" w:leader="none"/>
        </w:tabs>
        <w:spacing w:line="240" w:lineRule="auto" w:before="97" w:after="0"/>
        <w:ind w:left="2037" w:right="0" w:hanging="321"/>
        <w:jc w:val="left"/>
        <w:rPr>
          <w:i/>
          <w:color w:val="2A2A2A"/>
        </w:rPr>
      </w:pPr>
      <w:r>
        <w:rPr>
          <w:i/>
          <w:color w:val="2A2A2A"/>
        </w:rPr>
        <w:t>Existencias.</w:t>
      </w:r>
    </w:p>
    <w:p>
      <w:pPr>
        <w:pStyle w:val="BodyText"/>
        <w:spacing w:before="2"/>
        <w:rPr>
          <w:rFonts w:ascii="Times New Roman"/>
          <w:b/>
          <w:i/>
          <w:sz w:val="17"/>
        </w:rPr>
      </w:pPr>
    </w:p>
    <w:p>
      <w:pPr>
        <w:pStyle w:val="ListParagraph"/>
        <w:numPr>
          <w:ilvl w:val="0"/>
          <w:numId w:val="5"/>
        </w:numPr>
        <w:tabs>
          <w:tab w:pos="1911" w:val="left" w:leader="none"/>
        </w:tabs>
        <w:spacing w:line="340" w:lineRule="auto" w:before="0" w:after="0"/>
        <w:ind w:left="1717" w:right="526" w:firstLine="6"/>
        <w:jc w:val="both"/>
        <w:rPr>
          <w:sz w:val="15"/>
        </w:rPr>
      </w:pPr>
      <w:r>
        <w:rPr>
          <w:color w:val="2A2A2A"/>
          <w:w w:val="105"/>
          <w:sz w:val="15"/>
        </w:rPr>
        <w:t>Los bienes comprendidos en las existencias se valoran al precio de adquisición o coste de producción</w:t>
      </w:r>
      <w:r>
        <w:rPr>
          <w:color w:val="606060"/>
          <w:w w:val="105"/>
          <w:sz w:val="15"/>
        </w:rPr>
        <w:t>. </w:t>
      </w:r>
      <w:r>
        <w:rPr>
          <w:color w:val="2A2A2A"/>
          <w:w w:val="105"/>
          <w:sz w:val="15"/>
        </w:rPr>
        <w:t>El precio de adquisición es el </w:t>
      </w:r>
      <w:r>
        <w:rPr>
          <w:color w:val="3B3B3B"/>
          <w:w w:val="105"/>
          <w:sz w:val="15"/>
        </w:rPr>
        <w:t>importe facturado </w:t>
      </w:r>
      <w:r>
        <w:rPr>
          <w:color w:val="2A2A2A"/>
          <w:w w:val="105"/>
          <w:sz w:val="15"/>
        </w:rPr>
        <w:t>por el proveedor, deducidos </w:t>
      </w:r>
      <w:r>
        <w:rPr>
          <w:color w:val="3B3B3B"/>
          <w:w w:val="105"/>
          <w:sz w:val="15"/>
        </w:rPr>
        <w:t>los </w:t>
      </w:r>
      <w:r>
        <w:rPr>
          <w:color w:val="2A2A2A"/>
          <w:w w:val="105"/>
          <w:sz w:val="15"/>
        </w:rPr>
        <w:t>descuentos y </w:t>
      </w:r>
      <w:r>
        <w:rPr>
          <w:color w:val="3B3B3B"/>
          <w:w w:val="105"/>
          <w:sz w:val="15"/>
        </w:rPr>
        <w:t>los intereses incorporados </w:t>
      </w:r>
      <w:r>
        <w:rPr>
          <w:color w:val="2A2A2A"/>
          <w:w w:val="105"/>
          <w:sz w:val="15"/>
        </w:rPr>
        <w:t>el nominal de los déb</w:t>
      </w:r>
      <w:r>
        <w:rPr>
          <w:color w:val="525252"/>
          <w:w w:val="105"/>
          <w:sz w:val="15"/>
        </w:rPr>
        <w:t>i</w:t>
      </w:r>
      <w:r>
        <w:rPr>
          <w:color w:val="2A2A2A"/>
          <w:w w:val="105"/>
          <w:sz w:val="15"/>
        </w:rPr>
        <w:t>to s más los gastos adicionales para que las existencias se encuentren ubicados para su </w:t>
      </w:r>
      <w:r>
        <w:rPr>
          <w:color w:val="2A2A2A"/>
          <w:spacing w:val="2"/>
          <w:w w:val="105"/>
          <w:sz w:val="15"/>
        </w:rPr>
        <w:t>venta</w:t>
      </w:r>
      <w:r>
        <w:rPr>
          <w:color w:val="525252"/>
          <w:spacing w:val="2"/>
          <w:w w:val="105"/>
          <w:sz w:val="15"/>
        </w:rPr>
        <w:t>:</w:t>
      </w:r>
      <w:r>
        <w:rPr>
          <w:color w:val="2A2A2A"/>
          <w:spacing w:val="2"/>
          <w:w w:val="105"/>
          <w:sz w:val="15"/>
        </w:rPr>
        <w:t> </w:t>
      </w:r>
      <w:r>
        <w:rPr>
          <w:color w:val="2A2A2A"/>
          <w:w w:val="105"/>
          <w:sz w:val="15"/>
        </w:rPr>
        <w:t>transportes,</w:t>
      </w:r>
      <w:r>
        <w:rPr>
          <w:color w:val="2A2A2A"/>
          <w:spacing w:val="2"/>
          <w:w w:val="105"/>
          <w:sz w:val="15"/>
        </w:rPr>
        <w:t> </w:t>
      </w:r>
      <w:r>
        <w:rPr>
          <w:color w:val="2A2A2A"/>
          <w:w w:val="105"/>
          <w:sz w:val="15"/>
        </w:rPr>
        <w:t>aranceles,</w:t>
      </w:r>
      <w:r>
        <w:rPr>
          <w:color w:val="2A2A2A"/>
          <w:spacing w:val="-4"/>
          <w:w w:val="105"/>
          <w:sz w:val="15"/>
        </w:rPr>
        <w:t> </w:t>
      </w:r>
      <w:r>
        <w:rPr>
          <w:color w:val="3B3B3B"/>
          <w:w w:val="105"/>
          <w:sz w:val="15"/>
        </w:rPr>
        <w:t>seguros</w:t>
      </w:r>
      <w:r>
        <w:rPr>
          <w:color w:val="3B3B3B"/>
          <w:spacing w:val="-5"/>
          <w:w w:val="105"/>
          <w:sz w:val="15"/>
        </w:rPr>
        <w:t> </w:t>
      </w:r>
      <w:r>
        <w:rPr>
          <w:color w:val="2A2A2A"/>
          <w:w w:val="105"/>
          <w:sz w:val="15"/>
        </w:rPr>
        <w:t>y</w:t>
      </w:r>
      <w:r>
        <w:rPr>
          <w:color w:val="2A2A2A"/>
          <w:spacing w:val="-5"/>
          <w:w w:val="105"/>
          <w:sz w:val="15"/>
        </w:rPr>
        <w:t> </w:t>
      </w:r>
      <w:r>
        <w:rPr>
          <w:color w:val="2A2A2A"/>
          <w:w w:val="105"/>
          <w:sz w:val="15"/>
        </w:rPr>
        <w:t>otros</w:t>
      </w:r>
      <w:r>
        <w:rPr>
          <w:color w:val="2A2A2A"/>
          <w:spacing w:val="-12"/>
          <w:w w:val="105"/>
          <w:sz w:val="15"/>
        </w:rPr>
        <w:t> </w:t>
      </w:r>
      <w:r>
        <w:rPr>
          <w:color w:val="2A2A2A"/>
          <w:w w:val="105"/>
          <w:sz w:val="15"/>
        </w:rPr>
        <w:t>atribuibles</w:t>
      </w:r>
      <w:r>
        <w:rPr>
          <w:color w:val="2A2A2A"/>
          <w:spacing w:val="-3"/>
          <w:w w:val="105"/>
          <w:sz w:val="15"/>
        </w:rPr>
        <w:t> </w:t>
      </w:r>
      <w:r>
        <w:rPr>
          <w:color w:val="2A2A2A"/>
          <w:w w:val="105"/>
          <w:sz w:val="15"/>
        </w:rPr>
        <w:t>a</w:t>
      </w:r>
      <w:r>
        <w:rPr>
          <w:color w:val="2A2A2A"/>
          <w:spacing w:val="-9"/>
          <w:w w:val="105"/>
          <w:sz w:val="15"/>
        </w:rPr>
        <w:t> </w:t>
      </w:r>
      <w:r>
        <w:rPr>
          <w:color w:val="2A2A2A"/>
          <w:w w:val="105"/>
          <w:sz w:val="15"/>
        </w:rPr>
        <w:t>la</w:t>
      </w:r>
      <w:r>
        <w:rPr>
          <w:color w:val="2A2A2A"/>
          <w:spacing w:val="-6"/>
          <w:w w:val="105"/>
          <w:sz w:val="15"/>
        </w:rPr>
        <w:t> </w:t>
      </w:r>
      <w:r>
        <w:rPr>
          <w:color w:val="2A2A2A"/>
          <w:w w:val="105"/>
          <w:sz w:val="15"/>
        </w:rPr>
        <w:t>adquisici</w:t>
      </w:r>
      <w:r>
        <w:rPr>
          <w:color w:val="2A2A2A"/>
          <w:spacing w:val="18"/>
          <w:w w:val="105"/>
          <w:sz w:val="15"/>
        </w:rPr>
        <w:t> </w:t>
      </w:r>
      <w:r>
        <w:rPr>
          <w:color w:val="2A2A2A"/>
          <w:spacing w:val="-3"/>
          <w:w w:val="105"/>
          <w:sz w:val="15"/>
        </w:rPr>
        <w:t>ón</w:t>
      </w:r>
      <w:r>
        <w:rPr>
          <w:color w:val="525252"/>
          <w:spacing w:val="-3"/>
          <w:w w:val="105"/>
          <w:sz w:val="15"/>
        </w:rPr>
        <w:t>.</w:t>
      </w:r>
      <w:r>
        <w:rPr>
          <w:color w:val="525252"/>
          <w:spacing w:val="-6"/>
          <w:w w:val="105"/>
          <w:sz w:val="15"/>
        </w:rPr>
        <w:t> </w:t>
      </w:r>
      <w:r>
        <w:rPr>
          <w:color w:val="2A2A2A"/>
          <w:w w:val="105"/>
          <w:sz w:val="15"/>
        </w:rPr>
        <w:t>En</w:t>
      </w:r>
      <w:r>
        <w:rPr>
          <w:color w:val="2A2A2A"/>
          <w:spacing w:val="-12"/>
          <w:w w:val="105"/>
          <w:sz w:val="15"/>
        </w:rPr>
        <w:t> </w:t>
      </w:r>
      <w:r>
        <w:rPr>
          <w:color w:val="2A2A2A"/>
          <w:w w:val="105"/>
          <w:sz w:val="15"/>
        </w:rPr>
        <w:t>cuanto</w:t>
      </w:r>
      <w:r>
        <w:rPr>
          <w:color w:val="2A2A2A"/>
          <w:spacing w:val="-6"/>
          <w:w w:val="105"/>
          <w:sz w:val="15"/>
        </w:rPr>
        <w:t> </w:t>
      </w:r>
      <w:r>
        <w:rPr>
          <w:color w:val="2A2A2A"/>
          <w:w w:val="105"/>
          <w:sz w:val="15"/>
        </w:rPr>
        <w:t>al</w:t>
      </w:r>
      <w:r>
        <w:rPr>
          <w:color w:val="2A2A2A"/>
          <w:spacing w:val="-16"/>
          <w:w w:val="105"/>
          <w:sz w:val="15"/>
        </w:rPr>
        <w:t> </w:t>
      </w:r>
      <w:r>
        <w:rPr>
          <w:color w:val="2A2A2A"/>
          <w:w w:val="105"/>
          <w:sz w:val="15"/>
        </w:rPr>
        <w:t>coste</w:t>
      </w:r>
      <w:r>
        <w:rPr>
          <w:color w:val="2A2A2A"/>
          <w:spacing w:val="-9"/>
          <w:w w:val="105"/>
          <w:sz w:val="15"/>
        </w:rPr>
        <w:t> </w:t>
      </w:r>
      <w:r>
        <w:rPr>
          <w:color w:val="2A2A2A"/>
          <w:w w:val="105"/>
          <w:sz w:val="15"/>
        </w:rPr>
        <w:t>de</w:t>
      </w:r>
      <w:r>
        <w:rPr>
          <w:color w:val="2A2A2A"/>
          <w:spacing w:val="-13"/>
          <w:w w:val="105"/>
          <w:sz w:val="15"/>
        </w:rPr>
        <w:t> </w:t>
      </w:r>
      <w:r>
        <w:rPr>
          <w:color w:val="2A2A2A"/>
          <w:w w:val="105"/>
          <w:sz w:val="15"/>
        </w:rPr>
        <w:t>producción,</w:t>
      </w:r>
      <w:r>
        <w:rPr>
          <w:color w:val="2A2A2A"/>
          <w:spacing w:val="2"/>
          <w:w w:val="105"/>
          <w:sz w:val="15"/>
        </w:rPr>
        <w:t> </w:t>
      </w:r>
      <w:r>
        <w:rPr>
          <w:color w:val="2A2A2A"/>
          <w:w w:val="105"/>
          <w:sz w:val="15"/>
        </w:rPr>
        <w:t>las</w:t>
      </w:r>
      <w:r>
        <w:rPr>
          <w:color w:val="2A2A2A"/>
          <w:spacing w:val="-8"/>
          <w:w w:val="105"/>
          <w:sz w:val="15"/>
        </w:rPr>
        <w:t> </w:t>
      </w:r>
      <w:r>
        <w:rPr>
          <w:color w:val="2A2A2A"/>
          <w:w w:val="105"/>
          <w:sz w:val="15"/>
        </w:rPr>
        <w:t>existencias se </w:t>
      </w:r>
      <w:r>
        <w:rPr>
          <w:color w:val="3B3B3B"/>
          <w:w w:val="105"/>
          <w:sz w:val="15"/>
        </w:rPr>
        <w:t>valoran </w:t>
      </w:r>
      <w:r>
        <w:rPr>
          <w:color w:val="2A2A2A"/>
          <w:w w:val="105"/>
          <w:sz w:val="15"/>
        </w:rPr>
        <w:t>añadiendo el coste de adquis </w:t>
      </w:r>
      <w:r>
        <w:rPr>
          <w:color w:val="525252"/>
          <w:w w:val="105"/>
          <w:sz w:val="15"/>
        </w:rPr>
        <w:t>i</w:t>
      </w:r>
      <w:r>
        <w:rPr>
          <w:color w:val="2A2A2A"/>
          <w:w w:val="105"/>
          <w:sz w:val="15"/>
        </w:rPr>
        <w:t>ción de las materias primas </w:t>
      </w:r>
      <w:r>
        <w:rPr>
          <w:rFonts w:ascii="Times New Roman" w:hAnsi="Times New Roman"/>
          <w:color w:val="2A2A2A"/>
          <w:w w:val="105"/>
          <w:sz w:val="17"/>
        </w:rPr>
        <w:t>y </w:t>
      </w:r>
      <w:r>
        <w:rPr>
          <w:color w:val="2A2A2A"/>
          <w:w w:val="105"/>
          <w:sz w:val="15"/>
        </w:rPr>
        <w:t>otras materias consumibles, </w:t>
      </w:r>
      <w:r>
        <w:rPr>
          <w:color w:val="3B3B3B"/>
          <w:w w:val="105"/>
          <w:sz w:val="15"/>
        </w:rPr>
        <w:t>los </w:t>
      </w:r>
      <w:r>
        <w:rPr>
          <w:color w:val="2A2A2A"/>
          <w:w w:val="105"/>
          <w:sz w:val="15"/>
        </w:rPr>
        <w:t>costes directamente </w:t>
      </w:r>
      <w:r>
        <w:rPr>
          <w:color w:val="3B3B3B"/>
          <w:w w:val="105"/>
          <w:sz w:val="15"/>
        </w:rPr>
        <w:t>imputables </w:t>
      </w:r>
      <w:r>
        <w:rPr>
          <w:color w:val="2A2A2A"/>
          <w:w w:val="105"/>
          <w:sz w:val="15"/>
        </w:rPr>
        <w:t>al producto </w:t>
      </w:r>
      <w:r>
        <w:rPr>
          <w:color w:val="3B3B3B"/>
          <w:w w:val="105"/>
          <w:sz w:val="15"/>
        </w:rPr>
        <w:t>y </w:t>
      </w:r>
      <w:r>
        <w:rPr>
          <w:color w:val="2A2A2A"/>
          <w:w w:val="105"/>
          <w:sz w:val="15"/>
        </w:rPr>
        <w:t>la parte que razonablemente corresponde </w:t>
      </w:r>
      <w:r>
        <w:rPr>
          <w:color w:val="3B3B3B"/>
          <w:w w:val="105"/>
          <w:sz w:val="15"/>
        </w:rPr>
        <w:t>los </w:t>
      </w:r>
      <w:r>
        <w:rPr>
          <w:color w:val="2A2A2A"/>
          <w:w w:val="105"/>
          <w:sz w:val="15"/>
        </w:rPr>
        <w:t>costes indirectamente imputables a </w:t>
      </w:r>
      <w:r>
        <w:rPr>
          <w:color w:val="3B3B3B"/>
          <w:w w:val="105"/>
          <w:sz w:val="15"/>
        </w:rPr>
        <w:t>los </w:t>
      </w:r>
      <w:r>
        <w:rPr>
          <w:color w:val="2A2A2A"/>
          <w:w w:val="105"/>
          <w:sz w:val="15"/>
        </w:rPr>
        <w:t>producto</w:t>
      </w:r>
      <w:r>
        <w:rPr>
          <w:color w:val="2A2A2A"/>
          <w:spacing w:val="-8"/>
          <w:w w:val="105"/>
          <w:sz w:val="15"/>
        </w:rPr>
        <w:t> </w:t>
      </w:r>
      <w:r>
        <w:rPr>
          <w:color w:val="2A2A2A"/>
          <w:w w:val="105"/>
          <w:sz w:val="15"/>
        </w:rPr>
        <w:t>s</w:t>
      </w:r>
      <w:r>
        <w:rPr>
          <w:color w:val="606060"/>
          <w:w w:val="105"/>
          <w:sz w:val="15"/>
        </w:rPr>
        <w:t>.</w:t>
      </w:r>
    </w:p>
    <w:p>
      <w:pPr>
        <w:pStyle w:val="BodyText"/>
        <w:spacing w:line="348" w:lineRule="auto" w:before="113"/>
        <w:ind w:left="1719" w:right="529" w:hanging="1"/>
        <w:jc w:val="both"/>
      </w:pPr>
      <w:r>
        <w:rPr>
          <w:color w:val="3B3B3B"/>
          <w:w w:val="105"/>
        </w:rPr>
        <w:t>La </w:t>
      </w:r>
      <w:r>
        <w:rPr>
          <w:color w:val="2A2A2A"/>
          <w:w w:val="105"/>
        </w:rPr>
        <w:t>Sociedad utiliza el </w:t>
      </w:r>
      <w:r>
        <w:rPr>
          <w:color w:val="3B3B3B"/>
          <w:w w:val="105"/>
        </w:rPr>
        <w:t>coste </w:t>
      </w:r>
      <w:r>
        <w:rPr>
          <w:color w:val="2A2A2A"/>
          <w:w w:val="105"/>
        </w:rPr>
        <w:t>medio ponderado para la asignación de valor a las </w:t>
      </w:r>
      <w:r>
        <w:rPr>
          <w:color w:val="2A2A2A"/>
          <w:spacing w:val="-3"/>
          <w:w w:val="105"/>
        </w:rPr>
        <w:t>existencias</w:t>
      </w:r>
      <w:r>
        <w:rPr>
          <w:color w:val="606060"/>
          <w:spacing w:val="-3"/>
          <w:w w:val="105"/>
        </w:rPr>
        <w:t>. </w:t>
      </w:r>
      <w:r>
        <w:rPr>
          <w:color w:val="2A2A2A"/>
          <w:w w:val="105"/>
        </w:rPr>
        <w:t>Los </w:t>
      </w:r>
      <w:r>
        <w:rPr>
          <w:color w:val="3B3B3B"/>
          <w:w w:val="105"/>
        </w:rPr>
        <w:t>impuestos indirectos </w:t>
      </w:r>
      <w:r>
        <w:rPr>
          <w:color w:val="2A2A2A"/>
          <w:w w:val="105"/>
        </w:rPr>
        <w:t>que gravan </w:t>
      </w:r>
      <w:r>
        <w:rPr>
          <w:color w:val="3B3B3B"/>
          <w:w w:val="105"/>
        </w:rPr>
        <w:t>las </w:t>
      </w:r>
      <w:r>
        <w:rPr>
          <w:color w:val="2A2A2A"/>
          <w:w w:val="105"/>
        </w:rPr>
        <w:t>existencias sólo se incorporan al precio de adquisición o coste de producción cuando no </w:t>
      </w:r>
      <w:r>
        <w:rPr>
          <w:color w:val="3B3B3B"/>
          <w:w w:val="105"/>
        </w:rPr>
        <w:t>son </w:t>
      </w:r>
      <w:r>
        <w:rPr>
          <w:color w:val="2A2A2A"/>
          <w:w w:val="105"/>
        </w:rPr>
        <w:t>recuperables directamente de </w:t>
      </w:r>
      <w:r>
        <w:rPr>
          <w:color w:val="3B3B3B"/>
          <w:w w:val="105"/>
        </w:rPr>
        <w:t>la </w:t>
      </w:r>
      <w:r>
        <w:rPr>
          <w:color w:val="2A2A2A"/>
          <w:w w:val="105"/>
        </w:rPr>
        <w:t>Hacienda Pública </w:t>
      </w:r>
      <w:r>
        <w:rPr>
          <w:color w:val="606060"/>
          <w:w w:val="105"/>
        </w:rPr>
        <w:t>. </w:t>
      </w:r>
      <w:r>
        <w:rPr>
          <w:color w:val="2A2A2A"/>
          <w:w w:val="105"/>
        </w:rPr>
        <w:t>La valoración de los productos obsoletos, defectuosos o de lento movimiento se reduce a su posible valor de realización</w:t>
      </w:r>
      <w:r>
        <w:rPr>
          <w:color w:val="2A2A2A"/>
          <w:spacing w:val="-25"/>
          <w:w w:val="105"/>
        </w:rPr>
        <w:t> </w:t>
      </w:r>
      <w:r>
        <w:rPr>
          <w:color w:val="606060"/>
          <w:w w:val="105"/>
        </w:rPr>
        <w:t>.</w:t>
      </w:r>
    </w:p>
    <w:p>
      <w:pPr>
        <w:pStyle w:val="ListParagraph"/>
        <w:numPr>
          <w:ilvl w:val="0"/>
          <w:numId w:val="5"/>
        </w:numPr>
        <w:tabs>
          <w:tab w:pos="1910" w:val="left" w:leader="none"/>
        </w:tabs>
        <w:spacing w:line="336" w:lineRule="auto" w:before="110" w:after="0"/>
        <w:ind w:left="1714" w:right="533" w:firstLine="4"/>
        <w:jc w:val="both"/>
        <w:rPr>
          <w:sz w:val="15"/>
        </w:rPr>
      </w:pPr>
      <w:r>
        <w:rPr>
          <w:color w:val="2A2A2A"/>
          <w:w w:val="105"/>
          <w:sz w:val="15"/>
        </w:rPr>
        <w:t>En el caso de que el valor neto realizable de </w:t>
      </w:r>
      <w:r>
        <w:rPr>
          <w:color w:val="3B3B3B"/>
          <w:w w:val="105"/>
          <w:sz w:val="15"/>
        </w:rPr>
        <w:t>las </w:t>
      </w:r>
      <w:r>
        <w:rPr>
          <w:color w:val="2A2A2A"/>
          <w:w w:val="105"/>
          <w:sz w:val="15"/>
        </w:rPr>
        <w:t>existencias fuera </w:t>
      </w:r>
      <w:r>
        <w:rPr>
          <w:color w:val="3B3B3B"/>
          <w:w w:val="105"/>
          <w:sz w:val="15"/>
        </w:rPr>
        <w:t>inferior </w:t>
      </w:r>
      <w:r>
        <w:rPr>
          <w:color w:val="2A2A2A"/>
          <w:w w:val="105"/>
          <w:sz w:val="15"/>
        </w:rPr>
        <w:t>a su precio de adqu </w:t>
      </w:r>
      <w:r>
        <w:rPr>
          <w:color w:val="525252"/>
          <w:w w:val="105"/>
          <w:sz w:val="15"/>
        </w:rPr>
        <w:t>i </w:t>
      </w:r>
      <w:r>
        <w:rPr>
          <w:color w:val="2A2A2A"/>
          <w:w w:val="105"/>
          <w:sz w:val="15"/>
        </w:rPr>
        <w:t>sición o a su coste de producción, </w:t>
      </w:r>
      <w:r>
        <w:rPr>
          <w:color w:val="3B3B3B"/>
          <w:w w:val="105"/>
          <w:sz w:val="15"/>
        </w:rPr>
        <w:t>se </w:t>
      </w:r>
      <w:r>
        <w:rPr>
          <w:color w:val="2A2A2A"/>
          <w:w w:val="105"/>
          <w:sz w:val="15"/>
        </w:rPr>
        <w:t>efectúan las oportunas correcciones </w:t>
      </w:r>
      <w:r>
        <w:rPr>
          <w:color w:val="3B3B3B"/>
          <w:w w:val="105"/>
          <w:sz w:val="15"/>
        </w:rPr>
        <w:t>valorativas </w:t>
      </w:r>
      <w:r>
        <w:rPr>
          <w:color w:val="2A2A2A"/>
          <w:w w:val="105"/>
          <w:sz w:val="15"/>
        </w:rPr>
        <w:t>reconociéndolas como un gasto en la cuenta de pérdidas </w:t>
      </w:r>
      <w:r>
        <w:rPr>
          <w:rFonts w:ascii="Times New Roman" w:hAnsi="Times New Roman"/>
          <w:color w:val="2A2A2A"/>
          <w:w w:val="105"/>
          <w:sz w:val="17"/>
        </w:rPr>
        <w:t>y </w:t>
      </w:r>
      <w:r>
        <w:rPr>
          <w:color w:val="2A2A2A"/>
          <w:spacing w:val="-3"/>
          <w:w w:val="105"/>
          <w:sz w:val="15"/>
        </w:rPr>
        <w:t>ganan cias</w:t>
      </w:r>
      <w:r>
        <w:rPr>
          <w:color w:val="606060"/>
          <w:spacing w:val="-3"/>
          <w:w w:val="105"/>
          <w:sz w:val="15"/>
        </w:rPr>
        <w:t>. </w:t>
      </w:r>
      <w:r>
        <w:rPr>
          <w:color w:val="2A2A2A"/>
          <w:w w:val="105"/>
          <w:sz w:val="15"/>
        </w:rPr>
        <w:t>Si dejaran de existir las circunstancias que causaron la corrección, el </w:t>
      </w:r>
      <w:r>
        <w:rPr>
          <w:color w:val="3B3B3B"/>
          <w:w w:val="105"/>
          <w:sz w:val="15"/>
        </w:rPr>
        <w:t>importe </w:t>
      </w:r>
      <w:r>
        <w:rPr>
          <w:color w:val="2A2A2A"/>
          <w:w w:val="105"/>
          <w:sz w:val="15"/>
        </w:rPr>
        <w:t>será objeto de reversión reconociéndolo como un </w:t>
      </w:r>
      <w:r>
        <w:rPr>
          <w:color w:val="3B3B3B"/>
          <w:w w:val="105"/>
          <w:sz w:val="15"/>
        </w:rPr>
        <w:t>ingreso </w:t>
      </w:r>
      <w:r>
        <w:rPr>
          <w:color w:val="2A2A2A"/>
          <w:w w:val="105"/>
          <w:sz w:val="15"/>
        </w:rPr>
        <w:t>en la cuenta de pérdidas y </w:t>
      </w:r>
      <w:r>
        <w:rPr>
          <w:color w:val="2A2A2A"/>
          <w:spacing w:val="-2"/>
          <w:w w:val="105"/>
          <w:sz w:val="15"/>
        </w:rPr>
        <w:t>ganancias </w:t>
      </w:r>
      <w:r>
        <w:rPr>
          <w:color w:val="606060"/>
          <w:w w:val="105"/>
          <w:sz w:val="15"/>
        </w:rPr>
        <w:t>. </w:t>
      </w:r>
      <w:r>
        <w:rPr>
          <w:color w:val="2A2A2A"/>
          <w:w w:val="105"/>
          <w:sz w:val="15"/>
        </w:rPr>
        <w:t>No obstante </w:t>
      </w:r>
      <w:r>
        <w:rPr>
          <w:color w:val="525252"/>
          <w:w w:val="105"/>
          <w:sz w:val="15"/>
        </w:rPr>
        <w:t>, </w:t>
      </w:r>
      <w:r>
        <w:rPr>
          <w:color w:val="2A2A2A"/>
          <w:w w:val="105"/>
          <w:sz w:val="15"/>
        </w:rPr>
        <w:t>por el momento no</w:t>
      </w:r>
      <w:r>
        <w:rPr>
          <w:color w:val="3B3B3B"/>
          <w:w w:val="105"/>
          <w:sz w:val="15"/>
        </w:rPr>
        <w:t> se </w:t>
      </w:r>
      <w:r>
        <w:rPr>
          <w:color w:val="2A2A2A"/>
          <w:w w:val="105"/>
          <w:sz w:val="15"/>
        </w:rPr>
        <w:t>han </w:t>
      </w:r>
      <w:r>
        <w:rPr>
          <w:color w:val="3B3B3B"/>
          <w:w w:val="105"/>
          <w:sz w:val="15"/>
        </w:rPr>
        <w:t>registrado </w:t>
      </w:r>
      <w:r>
        <w:rPr>
          <w:color w:val="2A2A2A"/>
          <w:w w:val="105"/>
          <w:sz w:val="15"/>
        </w:rPr>
        <w:t>correcciones valorat </w:t>
      </w:r>
      <w:r>
        <w:rPr>
          <w:color w:val="525252"/>
          <w:spacing w:val="2"/>
          <w:w w:val="105"/>
          <w:sz w:val="15"/>
        </w:rPr>
        <w:t>i</w:t>
      </w:r>
      <w:r>
        <w:rPr>
          <w:color w:val="2A2A2A"/>
          <w:spacing w:val="2"/>
          <w:w w:val="105"/>
          <w:sz w:val="15"/>
        </w:rPr>
        <w:t>vas </w:t>
      </w:r>
      <w:r>
        <w:rPr>
          <w:color w:val="2A2A2A"/>
          <w:w w:val="105"/>
          <w:sz w:val="15"/>
        </w:rPr>
        <w:t>por deterio</w:t>
      </w:r>
      <w:r>
        <w:rPr>
          <w:color w:val="2A2A2A"/>
          <w:spacing w:val="8"/>
          <w:w w:val="105"/>
          <w:sz w:val="15"/>
        </w:rPr>
        <w:t> </w:t>
      </w:r>
      <w:r>
        <w:rPr>
          <w:color w:val="2A2A2A"/>
          <w:spacing w:val="2"/>
          <w:w w:val="105"/>
          <w:sz w:val="15"/>
        </w:rPr>
        <w:t>ros</w:t>
      </w:r>
      <w:r>
        <w:rPr>
          <w:color w:val="606060"/>
          <w:spacing w:val="2"/>
          <w:w w:val="105"/>
          <w:sz w:val="15"/>
        </w:rPr>
        <w:t>.</w:t>
      </w:r>
    </w:p>
    <w:p>
      <w:pPr>
        <w:pStyle w:val="BodyText"/>
        <w:spacing w:line="348" w:lineRule="auto" w:before="125"/>
        <w:ind w:left="1719" w:right="537" w:hanging="2"/>
        <w:jc w:val="both"/>
      </w:pPr>
      <w:r>
        <w:rPr>
          <w:color w:val="2A2A2A"/>
        </w:rPr>
        <w:t>El valor de </w:t>
      </w:r>
      <w:r>
        <w:rPr>
          <w:color w:val="3B3B3B"/>
        </w:rPr>
        <w:t>las </w:t>
      </w:r>
      <w:r>
        <w:rPr>
          <w:color w:val="2A2A2A"/>
        </w:rPr>
        <w:t>existencias en aguas al final del ejercicio 2024 asciende a 15 </w:t>
      </w:r>
      <w:r>
        <w:rPr>
          <w:color w:val="808080"/>
        </w:rPr>
        <w:t>.</w:t>
      </w:r>
      <w:r>
        <w:rPr>
          <w:color w:val="3B3B3B"/>
        </w:rPr>
        <w:t>148, </w:t>
      </w:r>
      <w:r>
        <w:rPr>
          <w:color w:val="2A2A2A"/>
        </w:rPr>
        <w:t>76 euros y al </w:t>
      </w:r>
      <w:r>
        <w:rPr>
          <w:color w:val="3B3B3B"/>
        </w:rPr>
        <w:t>final </w:t>
      </w:r>
      <w:r>
        <w:rPr>
          <w:color w:val="2A2A2A"/>
        </w:rPr>
        <w:t>del ejercicio 2023 eran de </w:t>
      </w:r>
      <w:r>
        <w:rPr>
          <w:color w:val="3B3B3B"/>
        </w:rPr>
        <w:t>10</w:t>
      </w:r>
      <w:r>
        <w:rPr>
          <w:color w:val="606060"/>
        </w:rPr>
        <w:t>.</w:t>
      </w:r>
      <w:r>
        <w:rPr>
          <w:color w:val="2A2A2A"/>
        </w:rPr>
        <w:t>641,66</w:t>
      </w:r>
      <w:r>
        <w:rPr>
          <w:color w:val="2A2A2A"/>
          <w:spacing w:val="-17"/>
        </w:rPr>
        <w:t> </w:t>
      </w:r>
      <w:r>
        <w:rPr>
          <w:color w:val="2A2A2A"/>
        </w:rPr>
        <w:t>euros</w:t>
      </w:r>
      <w:r>
        <w:rPr>
          <w:color w:val="606060"/>
        </w:rPr>
        <w:t>.</w:t>
      </w:r>
    </w:p>
    <w:p>
      <w:pPr>
        <w:pStyle w:val="BodyText"/>
        <w:spacing w:line="326" w:lineRule="auto" w:before="107"/>
        <w:ind w:left="1715" w:right="537" w:firstLine="2"/>
        <w:jc w:val="both"/>
      </w:pPr>
      <w:r>
        <w:rPr/>
        <w:pict>
          <v:shape style="position:absolute;margin-left:371.985291pt;margin-top:8.491986pt;width:1.35pt;height:5.05pt;mso-position-horizontal-relative:page;mso-position-vertical-relative:paragraph;z-index:-255331328" type="#_x0000_t202" filled="false" stroked="false">
            <v:textbox inset="0,0,0,0">
              <w:txbxContent>
                <w:p>
                  <w:pPr>
                    <w:spacing w:line="101" w:lineRule="exact" w:before="0"/>
                    <w:ind w:left="0" w:right="0" w:firstLine="0"/>
                    <w:jc w:val="left"/>
                    <w:rPr>
                      <w:sz w:val="9"/>
                    </w:rPr>
                  </w:pPr>
                  <w:r>
                    <w:rPr>
                      <w:color w:val="2A2A2A"/>
                      <w:w w:val="107"/>
                      <w:sz w:val="9"/>
                    </w:rPr>
                    <w:t>,</w:t>
                  </w:r>
                </w:p>
              </w:txbxContent>
            </v:textbox>
            <w10:wrap type="none"/>
          </v:shape>
        </w:pict>
      </w:r>
      <w:r>
        <w:rPr>
          <w:color w:val="2A2A2A"/>
          <w:w w:val="105"/>
        </w:rPr>
        <w:t>En el </w:t>
      </w:r>
      <w:r>
        <w:rPr>
          <w:color w:val="3B3B3B"/>
          <w:w w:val="105"/>
        </w:rPr>
        <w:t>ejercicio 2024 </w:t>
      </w:r>
      <w:r>
        <w:rPr>
          <w:color w:val="2A2A2A"/>
          <w:w w:val="105"/>
        </w:rPr>
        <w:t>se han producido unas mermas en agua de 952</w:t>
      </w:r>
      <w:r>
        <w:rPr>
          <w:color w:val="808080"/>
          <w:w w:val="105"/>
        </w:rPr>
        <w:t>.</w:t>
      </w:r>
      <w:r>
        <w:rPr>
          <w:color w:val="2A2A2A"/>
          <w:w w:val="105"/>
        </w:rPr>
        <w:t>845,99 </w:t>
      </w:r>
      <w:r>
        <w:rPr>
          <w:color w:val="2A2A2A"/>
          <w:spacing w:val="3"/>
          <w:w w:val="105"/>
        </w:rPr>
        <w:t>m</w:t>
      </w:r>
      <w:r>
        <w:rPr>
          <w:color w:val="2A2A2A"/>
          <w:spacing w:val="3"/>
          <w:w w:val="105"/>
          <w:position w:val="6"/>
          <w:sz w:val="9"/>
        </w:rPr>
        <w:t>3 </w:t>
      </w:r>
      <w:r>
        <w:rPr>
          <w:color w:val="2A2A2A"/>
          <w:w w:val="105"/>
        </w:rPr>
        <w:t>lo que representa un 31,09% sobre las compras </w:t>
      </w:r>
      <w:r>
        <w:rPr>
          <w:color w:val="525252"/>
          <w:w w:val="105"/>
        </w:rPr>
        <w:t>, </w:t>
      </w:r>
      <w:r>
        <w:rPr>
          <w:rFonts w:ascii="Times New Roman"/>
          <w:color w:val="2A2A2A"/>
          <w:w w:val="105"/>
          <w:sz w:val="17"/>
        </w:rPr>
        <w:t>y </w:t>
      </w:r>
      <w:r>
        <w:rPr>
          <w:color w:val="2A2A2A"/>
          <w:w w:val="105"/>
        </w:rPr>
        <w:t>de 814.400,41 </w:t>
      </w:r>
      <w:r>
        <w:rPr>
          <w:color w:val="2A2A2A"/>
          <w:spacing w:val="2"/>
          <w:w w:val="105"/>
        </w:rPr>
        <w:t>m</w:t>
      </w:r>
      <w:r>
        <w:rPr>
          <w:color w:val="2A2A2A"/>
          <w:spacing w:val="2"/>
          <w:w w:val="105"/>
          <w:position w:val="6"/>
          <w:sz w:val="9"/>
        </w:rPr>
        <w:t>3</w:t>
      </w:r>
      <w:r>
        <w:rPr>
          <w:color w:val="525252"/>
          <w:spacing w:val="2"/>
          <w:w w:val="105"/>
          <w:sz w:val="9"/>
        </w:rPr>
        <w:t>, </w:t>
      </w:r>
      <w:r>
        <w:rPr>
          <w:color w:val="3B3B3B"/>
          <w:w w:val="105"/>
        </w:rPr>
        <w:t>lo </w:t>
      </w:r>
      <w:r>
        <w:rPr>
          <w:color w:val="2A2A2A"/>
          <w:w w:val="105"/>
        </w:rPr>
        <w:t>que </w:t>
      </w:r>
      <w:r>
        <w:rPr>
          <w:color w:val="3B3B3B"/>
          <w:w w:val="105"/>
        </w:rPr>
        <w:t>representa </w:t>
      </w:r>
      <w:r>
        <w:rPr>
          <w:color w:val="2A2A2A"/>
          <w:w w:val="105"/>
        </w:rPr>
        <w:t>un </w:t>
      </w:r>
      <w:r>
        <w:rPr>
          <w:color w:val="3B3B3B"/>
          <w:w w:val="105"/>
        </w:rPr>
        <w:t>26,84% </w:t>
      </w:r>
      <w:r>
        <w:rPr>
          <w:color w:val="2A2A2A"/>
          <w:w w:val="105"/>
        </w:rPr>
        <w:t>sobre las compras en el ejercicio </w:t>
      </w:r>
      <w:r>
        <w:rPr>
          <w:color w:val="2A2A2A"/>
          <w:spacing w:val="-3"/>
          <w:w w:val="105"/>
        </w:rPr>
        <w:t>2023</w:t>
      </w:r>
      <w:r>
        <w:rPr>
          <w:color w:val="606060"/>
          <w:spacing w:val="-3"/>
          <w:w w:val="105"/>
        </w:rPr>
        <w:t>. </w:t>
      </w:r>
      <w:r>
        <w:rPr>
          <w:color w:val="2A2A2A"/>
          <w:w w:val="105"/>
        </w:rPr>
        <w:t>La Sociedad s</w:t>
      </w:r>
      <w:r>
        <w:rPr>
          <w:color w:val="525252"/>
          <w:w w:val="105"/>
        </w:rPr>
        <w:t>i</w:t>
      </w:r>
      <w:r>
        <w:rPr>
          <w:color w:val="525252"/>
          <w:spacing w:val="-31"/>
          <w:w w:val="105"/>
        </w:rPr>
        <w:t> </w:t>
      </w:r>
      <w:r>
        <w:rPr>
          <w:color w:val="2A2A2A"/>
          <w:w w:val="105"/>
        </w:rPr>
        <w:t>gue</w:t>
      </w:r>
      <w:r>
        <w:rPr>
          <w:color w:val="2A2A2A"/>
          <w:spacing w:val="-24"/>
          <w:w w:val="105"/>
        </w:rPr>
        <w:t> </w:t>
      </w:r>
      <w:r>
        <w:rPr>
          <w:color w:val="2A2A2A"/>
          <w:w w:val="105"/>
        </w:rPr>
        <w:t>tomando</w:t>
      </w:r>
      <w:r>
        <w:rPr>
          <w:color w:val="2A2A2A"/>
          <w:spacing w:val="3"/>
          <w:w w:val="105"/>
        </w:rPr>
        <w:t> </w:t>
      </w:r>
      <w:r>
        <w:rPr>
          <w:color w:val="2A2A2A"/>
          <w:w w:val="105"/>
        </w:rPr>
        <w:t>medidas correctoras</w:t>
      </w:r>
      <w:r>
        <w:rPr>
          <w:color w:val="2A2A2A"/>
          <w:spacing w:val="6"/>
          <w:w w:val="105"/>
        </w:rPr>
        <w:t> </w:t>
      </w:r>
      <w:r>
        <w:rPr>
          <w:color w:val="2A2A2A"/>
          <w:w w:val="105"/>
        </w:rPr>
        <w:t>para</w:t>
      </w:r>
      <w:r>
        <w:rPr>
          <w:color w:val="2A2A2A"/>
          <w:spacing w:val="2"/>
          <w:w w:val="105"/>
        </w:rPr>
        <w:t> </w:t>
      </w:r>
      <w:r>
        <w:rPr>
          <w:color w:val="2A2A2A"/>
          <w:w w:val="105"/>
        </w:rPr>
        <w:t>poder</w:t>
      </w:r>
      <w:r>
        <w:rPr>
          <w:color w:val="2A2A2A"/>
          <w:spacing w:val="-3"/>
          <w:w w:val="105"/>
        </w:rPr>
        <w:t> </w:t>
      </w:r>
      <w:r>
        <w:rPr>
          <w:color w:val="3B3B3B"/>
          <w:w w:val="105"/>
        </w:rPr>
        <w:t>controlar</w:t>
      </w:r>
      <w:r>
        <w:rPr>
          <w:color w:val="3B3B3B"/>
          <w:spacing w:val="6"/>
          <w:w w:val="105"/>
        </w:rPr>
        <w:t> </w:t>
      </w:r>
      <w:r>
        <w:rPr>
          <w:color w:val="2A2A2A"/>
          <w:w w:val="105"/>
        </w:rPr>
        <w:t>dicha</w:t>
      </w:r>
      <w:r>
        <w:rPr>
          <w:color w:val="2A2A2A"/>
          <w:spacing w:val="3"/>
          <w:w w:val="105"/>
        </w:rPr>
        <w:t> </w:t>
      </w:r>
      <w:r>
        <w:rPr>
          <w:color w:val="2A2A2A"/>
          <w:w w:val="105"/>
        </w:rPr>
        <w:t>merma</w:t>
      </w:r>
      <w:r>
        <w:rPr>
          <w:color w:val="2A2A2A"/>
          <w:spacing w:val="-15"/>
          <w:w w:val="105"/>
        </w:rPr>
        <w:t> </w:t>
      </w:r>
      <w:r>
        <w:rPr>
          <w:color w:val="606060"/>
          <w:w w:val="105"/>
        </w:rPr>
        <w:t>.</w:t>
      </w:r>
    </w:p>
    <w:p>
      <w:pPr>
        <w:pStyle w:val="Heading4"/>
        <w:numPr>
          <w:ilvl w:val="1"/>
          <w:numId w:val="2"/>
        </w:numPr>
        <w:tabs>
          <w:tab w:pos="2019" w:val="left" w:leader="none"/>
        </w:tabs>
        <w:spacing w:line="240" w:lineRule="auto" w:before="112" w:after="0"/>
        <w:ind w:left="2018" w:right="0" w:hanging="307"/>
        <w:jc w:val="left"/>
        <w:rPr>
          <w:i/>
          <w:color w:val="2A2A2A"/>
        </w:rPr>
      </w:pPr>
      <w:r>
        <w:rPr>
          <w:i/>
          <w:color w:val="181818"/>
        </w:rPr>
        <w:t>Transacciones en </w:t>
      </w:r>
      <w:r>
        <w:rPr>
          <w:i/>
          <w:color w:val="2A2A2A"/>
        </w:rPr>
        <w:t>moneda</w:t>
      </w:r>
      <w:r>
        <w:rPr>
          <w:i/>
          <w:color w:val="2A2A2A"/>
          <w:spacing w:val="12"/>
        </w:rPr>
        <w:t> </w:t>
      </w:r>
      <w:r>
        <w:rPr>
          <w:i/>
          <w:color w:val="181818"/>
        </w:rPr>
        <w:t>extranjera.</w:t>
      </w:r>
    </w:p>
    <w:p>
      <w:pPr>
        <w:pStyle w:val="BodyText"/>
        <w:spacing w:before="10"/>
        <w:rPr>
          <w:rFonts w:ascii="Times New Roman"/>
          <w:b/>
          <w:i/>
        </w:rPr>
      </w:pPr>
    </w:p>
    <w:p>
      <w:pPr>
        <w:pStyle w:val="BodyText"/>
        <w:ind w:left="1718"/>
        <w:jc w:val="both"/>
      </w:pPr>
      <w:r>
        <w:rPr>
          <w:color w:val="2A2A2A"/>
        </w:rPr>
        <w:t>La Sociedad no realiza transacciones </w:t>
      </w:r>
      <w:r>
        <w:rPr>
          <w:color w:val="3B3B3B"/>
        </w:rPr>
        <w:t>en </w:t>
      </w:r>
      <w:r>
        <w:rPr>
          <w:color w:val="2A2A2A"/>
        </w:rPr>
        <w:t>moneda extranjera, por lo que no se producen diferencias de cambio.</w:t>
      </w:r>
    </w:p>
    <w:p>
      <w:pPr>
        <w:spacing w:after="0"/>
        <w:jc w:val="both"/>
        <w:sectPr>
          <w:pgSz w:w="11910" w:h="16850"/>
          <w:pgMar w:header="1005" w:footer="1708" w:top="1380" w:bottom="1920" w:left="160" w:right="1340"/>
        </w:sectPr>
      </w:pPr>
    </w:p>
    <w:p>
      <w:pPr>
        <w:pStyle w:val="BodyText"/>
        <w:rPr>
          <w:sz w:val="20"/>
        </w:rPr>
      </w:pPr>
    </w:p>
    <w:p>
      <w:pPr>
        <w:pStyle w:val="BodyText"/>
        <w:rPr>
          <w:sz w:val="20"/>
        </w:rPr>
      </w:pPr>
    </w:p>
    <w:p>
      <w:pPr>
        <w:pStyle w:val="BodyText"/>
        <w:spacing w:before="2"/>
        <w:rPr>
          <w:sz w:val="23"/>
        </w:rPr>
      </w:pPr>
    </w:p>
    <w:p>
      <w:pPr>
        <w:pStyle w:val="Heading5"/>
        <w:numPr>
          <w:ilvl w:val="1"/>
          <w:numId w:val="2"/>
        </w:numPr>
        <w:tabs>
          <w:tab w:pos="2056" w:val="left" w:leader="none"/>
        </w:tabs>
        <w:spacing w:line="240" w:lineRule="auto" w:before="95" w:after="0"/>
        <w:ind w:left="2055" w:right="0" w:hanging="304"/>
        <w:jc w:val="left"/>
        <w:rPr>
          <w:color w:val="282828"/>
        </w:rPr>
      </w:pPr>
      <w:r>
        <w:rPr>
          <w:color w:val="161616"/>
        </w:rPr>
        <w:t>Impuestos sobre</w:t>
      </w:r>
      <w:r>
        <w:rPr>
          <w:color w:val="161616"/>
          <w:spacing w:val="-4"/>
        </w:rPr>
        <w:t> </w:t>
      </w:r>
      <w:r>
        <w:rPr>
          <w:color w:val="282828"/>
        </w:rPr>
        <w:t>beneficios.</w:t>
      </w:r>
    </w:p>
    <w:p>
      <w:pPr>
        <w:pStyle w:val="BodyText"/>
        <w:spacing w:before="2"/>
        <w:rPr>
          <w:b/>
          <w:sz w:val="16"/>
        </w:rPr>
      </w:pPr>
    </w:p>
    <w:p>
      <w:pPr>
        <w:spacing w:line="326" w:lineRule="auto" w:before="0"/>
        <w:ind w:left="1747" w:right="513" w:hanging="2"/>
        <w:jc w:val="both"/>
        <w:rPr>
          <w:sz w:val="16"/>
        </w:rPr>
      </w:pPr>
      <w:r>
        <w:rPr>
          <w:color w:val="282828"/>
          <w:sz w:val="16"/>
        </w:rPr>
        <w:t>El gasto por </w:t>
      </w:r>
      <w:r>
        <w:rPr>
          <w:color w:val="383838"/>
          <w:sz w:val="16"/>
        </w:rPr>
        <w:t>impuesto </w:t>
      </w:r>
      <w:r>
        <w:rPr>
          <w:color w:val="282828"/>
          <w:sz w:val="16"/>
        </w:rPr>
        <w:t>corriente se determina mediante la suma del gasto por </w:t>
      </w:r>
      <w:r>
        <w:rPr>
          <w:color w:val="383838"/>
          <w:sz w:val="16"/>
        </w:rPr>
        <w:t>impuesto </w:t>
      </w:r>
      <w:r>
        <w:rPr>
          <w:color w:val="282828"/>
          <w:sz w:val="16"/>
        </w:rPr>
        <w:t>corriente y el </w:t>
      </w:r>
      <w:r>
        <w:rPr>
          <w:color w:val="383838"/>
          <w:sz w:val="16"/>
        </w:rPr>
        <w:t>impuesto </w:t>
      </w:r>
      <w:r>
        <w:rPr>
          <w:color w:val="282828"/>
          <w:sz w:val="16"/>
        </w:rPr>
        <w:t>diferido</w:t>
      </w:r>
      <w:r>
        <w:rPr>
          <w:color w:val="6B6B6B"/>
          <w:sz w:val="16"/>
        </w:rPr>
        <w:t>. </w:t>
      </w:r>
      <w:r>
        <w:rPr>
          <w:color w:val="282828"/>
          <w:sz w:val="16"/>
        </w:rPr>
        <w:t>El gasto por </w:t>
      </w:r>
      <w:r>
        <w:rPr>
          <w:color w:val="383838"/>
          <w:sz w:val="16"/>
        </w:rPr>
        <w:t>impuesto </w:t>
      </w:r>
      <w:r>
        <w:rPr>
          <w:color w:val="282828"/>
          <w:sz w:val="16"/>
        </w:rPr>
        <w:t>corriente de determina aplicando el </w:t>
      </w:r>
      <w:r>
        <w:rPr>
          <w:color w:val="383838"/>
          <w:sz w:val="16"/>
        </w:rPr>
        <w:t>tipo </w:t>
      </w:r>
      <w:r>
        <w:rPr>
          <w:color w:val="282828"/>
          <w:sz w:val="16"/>
        </w:rPr>
        <w:t>de gravamen </w:t>
      </w:r>
      <w:r>
        <w:rPr>
          <w:color w:val="383838"/>
          <w:sz w:val="16"/>
        </w:rPr>
        <w:t>vigente </w:t>
      </w:r>
      <w:r>
        <w:rPr>
          <w:color w:val="282828"/>
          <w:sz w:val="16"/>
        </w:rPr>
        <w:t>a </w:t>
      </w:r>
      <w:r>
        <w:rPr>
          <w:color w:val="383838"/>
          <w:sz w:val="16"/>
        </w:rPr>
        <w:t>la </w:t>
      </w:r>
      <w:r>
        <w:rPr>
          <w:color w:val="282828"/>
          <w:sz w:val="16"/>
        </w:rPr>
        <w:t>ganancia </w:t>
      </w:r>
      <w:r>
        <w:rPr>
          <w:color w:val="383838"/>
          <w:sz w:val="16"/>
        </w:rPr>
        <w:t>fiscal</w:t>
      </w:r>
      <w:r>
        <w:rPr>
          <w:color w:val="525252"/>
          <w:sz w:val="16"/>
        </w:rPr>
        <w:t>, </w:t>
      </w:r>
      <w:r>
        <w:rPr>
          <w:color w:val="383838"/>
          <w:sz w:val="16"/>
        </w:rPr>
        <w:t>y </w:t>
      </w:r>
      <w:r>
        <w:rPr>
          <w:color w:val="282828"/>
          <w:sz w:val="16"/>
        </w:rPr>
        <w:t>minorando el resultado así obtenido en el </w:t>
      </w:r>
      <w:r>
        <w:rPr>
          <w:color w:val="383838"/>
          <w:sz w:val="16"/>
        </w:rPr>
        <w:t>importe </w:t>
      </w:r>
      <w:r>
        <w:rPr>
          <w:color w:val="282828"/>
          <w:sz w:val="16"/>
        </w:rPr>
        <w:t>de </w:t>
      </w:r>
      <w:r>
        <w:rPr>
          <w:color w:val="161616"/>
          <w:sz w:val="16"/>
        </w:rPr>
        <w:t>las </w:t>
      </w:r>
      <w:r>
        <w:rPr>
          <w:color w:val="282828"/>
          <w:sz w:val="16"/>
        </w:rPr>
        <w:t>bonificaciones y deducciones generales y aplicadas en el ejercicio.</w:t>
      </w:r>
    </w:p>
    <w:p>
      <w:pPr>
        <w:spacing w:line="326" w:lineRule="auto" w:before="114"/>
        <w:ind w:left="1742" w:right="520" w:hanging="2"/>
        <w:jc w:val="both"/>
        <w:rPr>
          <w:sz w:val="16"/>
        </w:rPr>
      </w:pPr>
      <w:r>
        <w:rPr>
          <w:color w:val="282828"/>
          <w:sz w:val="16"/>
        </w:rPr>
        <w:t>Los activos </w:t>
      </w:r>
      <w:r>
        <w:rPr>
          <w:color w:val="383838"/>
          <w:sz w:val="16"/>
        </w:rPr>
        <w:t>y </w:t>
      </w:r>
      <w:r>
        <w:rPr>
          <w:color w:val="282828"/>
          <w:sz w:val="16"/>
        </w:rPr>
        <w:t>pasivos por impuestos </w:t>
      </w:r>
      <w:r>
        <w:rPr>
          <w:color w:val="282828"/>
          <w:spacing w:val="-3"/>
          <w:sz w:val="16"/>
        </w:rPr>
        <w:t>diferidos</w:t>
      </w:r>
      <w:r>
        <w:rPr>
          <w:color w:val="525252"/>
          <w:spacing w:val="-3"/>
          <w:sz w:val="16"/>
        </w:rPr>
        <w:t>, </w:t>
      </w:r>
      <w:r>
        <w:rPr>
          <w:color w:val="282828"/>
          <w:sz w:val="16"/>
        </w:rPr>
        <w:t>proceden de las diferencias temporarias definidas como los </w:t>
      </w:r>
      <w:r>
        <w:rPr>
          <w:color w:val="383838"/>
          <w:sz w:val="16"/>
        </w:rPr>
        <w:t>importes </w:t>
      </w:r>
      <w:r>
        <w:rPr>
          <w:color w:val="282828"/>
          <w:sz w:val="16"/>
        </w:rPr>
        <w:t>que se prevén pagaderos o recuperables en el futuro </w:t>
      </w:r>
      <w:r>
        <w:rPr>
          <w:color w:val="383838"/>
          <w:sz w:val="16"/>
        </w:rPr>
        <w:t>y </w:t>
      </w:r>
      <w:r>
        <w:rPr>
          <w:color w:val="282828"/>
          <w:sz w:val="16"/>
        </w:rPr>
        <w:t>que derivan de la diferencia entre el valor en </w:t>
      </w:r>
      <w:r>
        <w:rPr>
          <w:color w:val="383838"/>
          <w:sz w:val="16"/>
        </w:rPr>
        <w:t>libros </w:t>
      </w:r>
      <w:r>
        <w:rPr>
          <w:color w:val="282828"/>
          <w:sz w:val="16"/>
        </w:rPr>
        <w:t>de </w:t>
      </w:r>
      <w:r>
        <w:rPr>
          <w:color w:val="383838"/>
          <w:sz w:val="16"/>
        </w:rPr>
        <w:t>los </w:t>
      </w:r>
      <w:r>
        <w:rPr>
          <w:color w:val="282828"/>
          <w:sz w:val="16"/>
        </w:rPr>
        <w:t>activos y pasivos y su base fiscal. Dichos importes se registran aplicando a la diferencia </w:t>
      </w:r>
      <w:r>
        <w:rPr>
          <w:color w:val="383838"/>
          <w:sz w:val="16"/>
        </w:rPr>
        <w:t>temporaria </w:t>
      </w:r>
      <w:r>
        <w:rPr>
          <w:color w:val="282828"/>
          <w:sz w:val="16"/>
        </w:rPr>
        <w:t>el </w:t>
      </w:r>
      <w:r>
        <w:rPr>
          <w:color w:val="383838"/>
          <w:sz w:val="16"/>
        </w:rPr>
        <w:t>tipo </w:t>
      </w:r>
      <w:r>
        <w:rPr>
          <w:color w:val="282828"/>
          <w:sz w:val="16"/>
        </w:rPr>
        <w:t>de gravamen al que se espera recuperarlos o liquidarlos.</w:t>
      </w:r>
    </w:p>
    <w:p>
      <w:pPr>
        <w:spacing w:line="326" w:lineRule="auto" w:before="119"/>
        <w:ind w:left="1738" w:right="534" w:firstLine="3"/>
        <w:jc w:val="both"/>
        <w:rPr>
          <w:sz w:val="16"/>
        </w:rPr>
      </w:pPr>
      <w:r>
        <w:rPr>
          <w:color w:val="282828"/>
          <w:sz w:val="16"/>
        </w:rPr>
        <w:t>Los activos por impuestos diferidos surgen, </w:t>
      </w:r>
      <w:r>
        <w:rPr>
          <w:color w:val="383838"/>
          <w:sz w:val="16"/>
        </w:rPr>
        <w:t>igualmente, </w:t>
      </w:r>
      <w:r>
        <w:rPr>
          <w:color w:val="282828"/>
          <w:sz w:val="16"/>
        </w:rPr>
        <w:t>como consecuencia de </w:t>
      </w:r>
      <w:r>
        <w:rPr>
          <w:color w:val="525252"/>
          <w:sz w:val="16"/>
        </w:rPr>
        <w:t>l</w:t>
      </w:r>
      <w:r>
        <w:rPr>
          <w:color w:val="282828"/>
          <w:sz w:val="16"/>
        </w:rPr>
        <w:t>as bases imponibles negativas pendientes de compensar y de los créditos por deducciones </w:t>
      </w:r>
      <w:r>
        <w:rPr>
          <w:color w:val="383838"/>
          <w:sz w:val="16"/>
        </w:rPr>
        <w:t>fiscales </w:t>
      </w:r>
      <w:r>
        <w:rPr>
          <w:color w:val="282828"/>
          <w:sz w:val="16"/>
        </w:rPr>
        <w:t>generadas y </w:t>
      </w:r>
      <w:r>
        <w:rPr>
          <w:color w:val="383838"/>
          <w:sz w:val="16"/>
        </w:rPr>
        <w:t>no </w:t>
      </w:r>
      <w:r>
        <w:rPr>
          <w:color w:val="282828"/>
          <w:sz w:val="16"/>
        </w:rPr>
        <w:t>aplicadas </w:t>
      </w:r>
      <w:r>
        <w:rPr>
          <w:color w:val="6B6B6B"/>
          <w:sz w:val="16"/>
        </w:rPr>
        <w:t>.</w:t>
      </w:r>
    </w:p>
    <w:p>
      <w:pPr>
        <w:spacing w:line="328" w:lineRule="auto" w:before="120"/>
        <w:ind w:left="1738" w:right="521" w:hanging="2"/>
        <w:jc w:val="both"/>
        <w:rPr>
          <w:sz w:val="16"/>
        </w:rPr>
      </w:pPr>
      <w:r>
        <w:rPr>
          <w:color w:val="282828"/>
          <w:sz w:val="16"/>
        </w:rPr>
        <w:t>Se reconoce el correspondiente pasivo por </w:t>
      </w:r>
      <w:r>
        <w:rPr>
          <w:color w:val="383838"/>
          <w:sz w:val="16"/>
        </w:rPr>
        <w:t>impuestos </w:t>
      </w:r>
      <w:r>
        <w:rPr>
          <w:color w:val="282828"/>
          <w:sz w:val="16"/>
        </w:rPr>
        <w:t>diferidos para </w:t>
      </w:r>
      <w:r>
        <w:rPr>
          <w:color w:val="383838"/>
          <w:sz w:val="16"/>
        </w:rPr>
        <w:t>todas </w:t>
      </w:r>
      <w:r>
        <w:rPr>
          <w:color w:val="282828"/>
          <w:sz w:val="16"/>
        </w:rPr>
        <w:t>las diferencias </w:t>
      </w:r>
      <w:r>
        <w:rPr>
          <w:color w:val="383838"/>
          <w:sz w:val="16"/>
        </w:rPr>
        <w:t>temporarias imponible </w:t>
      </w:r>
      <w:r>
        <w:rPr>
          <w:color w:val="383838"/>
          <w:spacing w:val="-6"/>
          <w:sz w:val="16"/>
        </w:rPr>
        <w:t>s</w:t>
      </w:r>
      <w:r>
        <w:rPr>
          <w:color w:val="525252"/>
          <w:spacing w:val="-6"/>
          <w:sz w:val="16"/>
        </w:rPr>
        <w:t>, </w:t>
      </w:r>
      <w:r>
        <w:rPr>
          <w:color w:val="282828"/>
          <w:sz w:val="16"/>
        </w:rPr>
        <w:t>salvo que la diferencia </w:t>
      </w:r>
      <w:r>
        <w:rPr>
          <w:color w:val="383838"/>
          <w:sz w:val="16"/>
        </w:rPr>
        <w:t>temporaria se </w:t>
      </w:r>
      <w:r>
        <w:rPr>
          <w:color w:val="282828"/>
          <w:sz w:val="16"/>
        </w:rPr>
        <w:t>derive del reconocimiento </w:t>
      </w:r>
      <w:r>
        <w:rPr>
          <w:color w:val="383838"/>
          <w:sz w:val="16"/>
        </w:rPr>
        <w:t>inicial </w:t>
      </w:r>
      <w:r>
        <w:rPr>
          <w:color w:val="282828"/>
          <w:sz w:val="16"/>
        </w:rPr>
        <w:t>de un fondo de </w:t>
      </w:r>
      <w:r>
        <w:rPr>
          <w:color w:val="383838"/>
          <w:sz w:val="16"/>
        </w:rPr>
        <w:t>comercio </w:t>
      </w:r>
      <w:r>
        <w:rPr>
          <w:color w:val="282828"/>
          <w:sz w:val="16"/>
        </w:rPr>
        <w:t>o del </w:t>
      </w:r>
      <w:r>
        <w:rPr>
          <w:color w:val="383838"/>
          <w:sz w:val="16"/>
        </w:rPr>
        <w:t>reconocimiento</w:t>
      </w:r>
      <w:r>
        <w:rPr>
          <w:color w:val="383838"/>
          <w:spacing w:val="-16"/>
          <w:sz w:val="16"/>
        </w:rPr>
        <w:t> </w:t>
      </w:r>
      <w:r>
        <w:rPr>
          <w:color w:val="383838"/>
          <w:sz w:val="16"/>
        </w:rPr>
        <w:t>inicial</w:t>
      </w:r>
      <w:r>
        <w:rPr>
          <w:color w:val="383838"/>
          <w:spacing w:val="-9"/>
          <w:sz w:val="16"/>
        </w:rPr>
        <w:t> </w:t>
      </w:r>
      <w:r>
        <w:rPr>
          <w:color w:val="282828"/>
          <w:sz w:val="16"/>
        </w:rPr>
        <w:t>en</w:t>
      </w:r>
      <w:r>
        <w:rPr>
          <w:color w:val="282828"/>
          <w:spacing w:val="-11"/>
          <w:sz w:val="16"/>
        </w:rPr>
        <w:t> </w:t>
      </w:r>
      <w:r>
        <w:rPr>
          <w:color w:val="282828"/>
          <w:sz w:val="16"/>
        </w:rPr>
        <w:t>una</w:t>
      </w:r>
      <w:r>
        <w:rPr>
          <w:color w:val="282828"/>
          <w:spacing w:val="-9"/>
          <w:sz w:val="16"/>
        </w:rPr>
        <w:t> </w:t>
      </w:r>
      <w:r>
        <w:rPr>
          <w:color w:val="383838"/>
          <w:sz w:val="16"/>
        </w:rPr>
        <w:t>transacción</w:t>
      </w:r>
      <w:r>
        <w:rPr>
          <w:color w:val="383838"/>
          <w:spacing w:val="-2"/>
          <w:sz w:val="16"/>
        </w:rPr>
        <w:t> </w:t>
      </w:r>
      <w:r>
        <w:rPr>
          <w:color w:val="282828"/>
          <w:sz w:val="16"/>
        </w:rPr>
        <w:t>que</w:t>
      </w:r>
      <w:r>
        <w:rPr>
          <w:color w:val="282828"/>
          <w:spacing w:val="-11"/>
          <w:sz w:val="16"/>
        </w:rPr>
        <w:t> </w:t>
      </w:r>
      <w:r>
        <w:rPr>
          <w:color w:val="282828"/>
          <w:sz w:val="16"/>
        </w:rPr>
        <w:t>no</w:t>
      </w:r>
      <w:r>
        <w:rPr>
          <w:color w:val="282828"/>
          <w:spacing w:val="-9"/>
          <w:sz w:val="16"/>
        </w:rPr>
        <w:t> </w:t>
      </w:r>
      <w:r>
        <w:rPr>
          <w:color w:val="282828"/>
          <w:sz w:val="16"/>
        </w:rPr>
        <w:t>es</w:t>
      </w:r>
      <w:r>
        <w:rPr>
          <w:color w:val="282828"/>
          <w:spacing w:val="-15"/>
          <w:sz w:val="16"/>
        </w:rPr>
        <w:t> </w:t>
      </w:r>
      <w:r>
        <w:rPr>
          <w:color w:val="282828"/>
          <w:sz w:val="16"/>
        </w:rPr>
        <w:t>una</w:t>
      </w:r>
      <w:r>
        <w:rPr>
          <w:color w:val="282828"/>
          <w:spacing w:val="-3"/>
          <w:sz w:val="16"/>
        </w:rPr>
        <w:t> </w:t>
      </w:r>
      <w:r>
        <w:rPr>
          <w:color w:val="282828"/>
          <w:sz w:val="16"/>
        </w:rPr>
        <w:t>combinación</w:t>
      </w:r>
      <w:r>
        <w:rPr>
          <w:color w:val="282828"/>
          <w:spacing w:val="-1"/>
          <w:sz w:val="16"/>
        </w:rPr>
        <w:t> </w:t>
      </w:r>
      <w:r>
        <w:rPr>
          <w:color w:val="282828"/>
          <w:sz w:val="16"/>
        </w:rPr>
        <w:t>de</w:t>
      </w:r>
      <w:r>
        <w:rPr>
          <w:color w:val="282828"/>
          <w:spacing w:val="-8"/>
          <w:sz w:val="16"/>
        </w:rPr>
        <w:t> </w:t>
      </w:r>
      <w:r>
        <w:rPr>
          <w:color w:val="282828"/>
          <w:sz w:val="16"/>
        </w:rPr>
        <w:t>negocios</w:t>
      </w:r>
      <w:r>
        <w:rPr>
          <w:color w:val="282828"/>
          <w:spacing w:val="-5"/>
          <w:sz w:val="16"/>
        </w:rPr>
        <w:t> </w:t>
      </w:r>
      <w:r>
        <w:rPr>
          <w:color w:val="282828"/>
          <w:sz w:val="16"/>
        </w:rPr>
        <w:t>de</w:t>
      </w:r>
      <w:r>
        <w:rPr>
          <w:color w:val="282828"/>
          <w:spacing w:val="-12"/>
          <w:sz w:val="16"/>
        </w:rPr>
        <w:t> </w:t>
      </w:r>
      <w:r>
        <w:rPr>
          <w:color w:val="282828"/>
          <w:sz w:val="16"/>
        </w:rPr>
        <w:t>otros</w:t>
      </w:r>
      <w:r>
        <w:rPr>
          <w:color w:val="282828"/>
          <w:spacing w:val="-6"/>
          <w:sz w:val="16"/>
        </w:rPr>
        <w:t> </w:t>
      </w:r>
      <w:r>
        <w:rPr>
          <w:color w:val="282828"/>
          <w:sz w:val="16"/>
        </w:rPr>
        <w:t>activos</w:t>
      </w:r>
      <w:r>
        <w:rPr>
          <w:color w:val="282828"/>
          <w:spacing w:val="-4"/>
          <w:sz w:val="16"/>
        </w:rPr>
        <w:t> </w:t>
      </w:r>
      <w:r>
        <w:rPr>
          <w:color w:val="383838"/>
          <w:sz w:val="16"/>
        </w:rPr>
        <w:t>y</w:t>
      </w:r>
      <w:r>
        <w:rPr>
          <w:color w:val="383838"/>
          <w:spacing w:val="-14"/>
          <w:sz w:val="16"/>
        </w:rPr>
        <w:t> </w:t>
      </w:r>
      <w:r>
        <w:rPr>
          <w:color w:val="282828"/>
          <w:sz w:val="16"/>
        </w:rPr>
        <w:t>pasivos</w:t>
      </w:r>
      <w:r>
        <w:rPr>
          <w:color w:val="282828"/>
          <w:spacing w:val="-1"/>
          <w:sz w:val="16"/>
        </w:rPr>
        <w:t> </w:t>
      </w:r>
      <w:r>
        <w:rPr>
          <w:color w:val="282828"/>
          <w:sz w:val="16"/>
        </w:rPr>
        <w:t>en</w:t>
      </w:r>
      <w:r>
        <w:rPr>
          <w:color w:val="282828"/>
          <w:spacing w:val="-15"/>
          <w:sz w:val="16"/>
        </w:rPr>
        <w:t> </w:t>
      </w:r>
      <w:r>
        <w:rPr>
          <w:color w:val="282828"/>
          <w:sz w:val="16"/>
        </w:rPr>
        <w:t>una operación</w:t>
      </w:r>
      <w:r>
        <w:rPr>
          <w:color w:val="282828"/>
          <w:spacing w:val="-3"/>
          <w:sz w:val="16"/>
        </w:rPr>
        <w:t> </w:t>
      </w:r>
      <w:r>
        <w:rPr>
          <w:color w:val="282828"/>
          <w:sz w:val="16"/>
        </w:rPr>
        <w:t>que</w:t>
      </w:r>
      <w:r>
        <w:rPr>
          <w:color w:val="282828"/>
          <w:spacing w:val="-1"/>
          <w:sz w:val="16"/>
        </w:rPr>
        <w:t> </w:t>
      </w:r>
      <w:r>
        <w:rPr>
          <w:color w:val="282828"/>
          <w:sz w:val="16"/>
        </w:rPr>
        <w:t>en</w:t>
      </w:r>
      <w:r>
        <w:rPr>
          <w:color w:val="282828"/>
          <w:spacing w:val="-10"/>
          <w:sz w:val="16"/>
        </w:rPr>
        <w:t> </w:t>
      </w:r>
      <w:r>
        <w:rPr>
          <w:color w:val="282828"/>
          <w:sz w:val="16"/>
        </w:rPr>
        <w:t>el</w:t>
      </w:r>
      <w:r>
        <w:rPr>
          <w:color w:val="282828"/>
          <w:spacing w:val="-15"/>
          <w:sz w:val="16"/>
        </w:rPr>
        <w:t> </w:t>
      </w:r>
      <w:r>
        <w:rPr>
          <w:color w:val="282828"/>
          <w:sz w:val="16"/>
        </w:rPr>
        <w:t>momento</w:t>
      </w:r>
      <w:r>
        <w:rPr>
          <w:color w:val="282828"/>
          <w:spacing w:val="3"/>
          <w:sz w:val="16"/>
        </w:rPr>
        <w:t> </w:t>
      </w:r>
      <w:r>
        <w:rPr>
          <w:color w:val="282828"/>
          <w:sz w:val="16"/>
        </w:rPr>
        <w:t>de</w:t>
      </w:r>
      <w:r>
        <w:rPr>
          <w:color w:val="282828"/>
          <w:spacing w:val="-1"/>
          <w:sz w:val="16"/>
        </w:rPr>
        <w:t> </w:t>
      </w:r>
      <w:r>
        <w:rPr>
          <w:color w:val="282828"/>
          <w:sz w:val="16"/>
        </w:rPr>
        <w:t>su</w:t>
      </w:r>
      <w:r>
        <w:rPr>
          <w:color w:val="282828"/>
          <w:spacing w:val="-9"/>
          <w:sz w:val="16"/>
        </w:rPr>
        <w:t> </w:t>
      </w:r>
      <w:r>
        <w:rPr>
          <w:color w:val="282828"/>
          <w:sz w:val="16"/>
        </w:rPr>
        <w:t>realización,</w:t>
      </w:r>
      <w:r>
        <w:rPr>
          <w:color w:val="282828"/>
          <w:spacing w:val="-1"/>
          <w:sz w:val="16"/>
        </w:rPr>
        <w:t> </w:t>
      </w:r>
      <w:r>
        <w:rPr>
          <w:color w:val="383838"/>
          <w:sz w:val="16"/>
        </w:rPr>
        <w:t>no</w:t>
      </w:r>
      <w:r>
        <w:rPr>
          <w:color w:val="383838"/>
          <w:spacing w:val="-6"/>
          <w:sz w:val="16"/>
        </w:rPr>
        <w:t> </w:t>
      </w:r>
      <w:r>
        <w:rPr>
          <w:color w:val="282828"/>
          <w:sz w:val="16"/>
        </w:rPr>
        <w:t>afecte</w:t>
      </w:r>
      <w:r>
        <w:rPr>
          <w:color w:val="282828"/>
          <w:spacing w:val="-6"/>
          <w:sz w:val="16"/>
        </w:rPr>
        <w:t> </w:t>
      </w:r>
      <w:r>
        <w:rPr>
          <w:color w:val="383838"/>
          <w:sz w:val="16"/>
        </w:rPr>
        <w:t>n</w:t>
      </w:r>
      <w:r>
        <w:rPr>
          <w:color w:val="525252"/>
          <w:sz w:val="16"/>
        </w:rPr>
        <w:t>i </w:t>
      </w:r>
      <w:r>
        <w:rPr>
          <w:color w:val="383838"/>
          <w:sz w:val="16"/>
        </w:rPr>
        <w:t>al</w:t>
      </w:r>
      <w:r>
        <w:rPr>
          <w:color w:val="383838"/>
          <w:spacing w:val="-7"/>
          <w:sz w:val="16"/>
        </w:rPr>
        <w:t> </w:t>
      </w:r>
      <w:r>
        <w:rPr>
          <w:color w:val="282828"/>
          <w:sz w:val="16"/>
        </w:rPr>
        <w:t>resultado</w:t>
      </w:r>
      <w:r>
        <w:rPr>
          <w:color w:val="282828"/>
          <w:spacing w:val="6"/>
          <w:sz w:val="16"/>
        </w:rPr>
        <w:t> </w:t>
      </w:r>
      <w:r>
        <w:rPr>
          <w:color w:val="383838"/>
          <w:sz w:val="16"/>
        </w:rPr>
        <w:t>fiscal ni</w:t>
      </w:r>
      <w:r>
        <w:rPr>
          <w:color w:val="383838"/>
          <w:spacing w:val="-11"/>
          <w:sz w:val="16"/>
        </w:rPr>
        <w:t> </w:t>
      </w:r>
      <w:r>
        <w:rPr>
          <w:color w:val="282828"/>
          <w:sz w:val="16"/>
        </w:rPr>
        <w:t>contable.</w:t>
      </w:r>
    </w:p>
    <w:p>
      <w:pPr>
        <w:spacing w:line="326" w:lineRule="auto" w:before="112"/>
        <w:ind w:left="1727" w:right="518" w:firstLine="8"/>
        <w:jc w:val="both"/>
        <w:rPr>
          <w:sz w:val="16"/>
        </w:rPr>
      </w:pPr>
      <w:r>
        <w:rPr>
          <w:color w:val="282828"/>
          <w:sz w:val="16"/>
        </w:rPr>
        <w:t>Por su parte, </w:t>
      </w:r>
      <w:r>
        <w:rPr>
          <w:color w:val="383838"/>
          <w:sz w:val="16"/>
        </w:rPr>
        <w:t>los </w:t>
      </w:r>
      <w:r>
        <w:rPr>
          <w:color w:val="282828"/>
          <w:sz w:val="16"/>
        </w:rPr>
        <w:t>activos por </w:t>
      </w:r>
      <w:r>
        <w:rPr>
          <w:color w:val="383838"/>
          <w:sz w:val="16"/>
        </w:rPr>
        <w:t>impuestos </w:t>
      </w:r>
      <w:r>
        <w:rPr>
          <w:color w:val="282828"/>
          <w:sz w:val="16"/>
        </w:rPr>
        <w:t>diferidos, </w:t>
      </w:r>
      <w:r>
        <w:rPr>
          <w:color w:val="383838"/>
          <w:sz w:val="16"/>
        </w:rPr>
        <w:t>identificados </w:t>
      </w:r>
      <w:r>
        <w:rPr>
          <w:color w:val="282828"/>
          <w:sz w:val="16"/>
        </w:rPr>
        <w:t>con </w:t>
      </w:r>
      <w:r>
        <w:rPr>
          <w:color w:val="383838"/>
          <w:sz w:val="16"/>
        </w:rPr>
        <w:t>diferencias </w:t>
      </w:r>
      <w:r>
        <w:rPr>
          <w:color w:val="282828"/>
          <w:sz w:val="16"/>
        </w:rPr>
        <w:t>temporarias deducibles</w:t>
      </w:r>
      <w:r>
        <w:rPr>
          <w:color w:val="525252"/>
          <w:sz w:val="16"/>
        </w:rPr>
        <w:t>, </w:t>
      </w:r>
      <w:r>
        <w:rPr>
          <w:color w:val="282828"/>
          <w:sz w:val="16"/>
        </w:rPr>
        <w:t>solo se </w:t>
      </w:r>
      <w:r>
        <w:rPr>
          <w:color w:val="383838"/>
          <w:sz w:val="16"/>
        </w:rPr>
        <w:t>reconocen </w:t>
      </w:r>
      <w:r>
        <w:rPr>
          <w:color w:val="282828"/>
          <w:sz w:val="16"/>
        </w:rPr>
        <w:t>en el caso de que se considere probable que </w:t>
      </w:r>
      <w:r>
        <w:rPr>
          <w:color w:val="383838"/>
          <w:sz w:val="16"/>
        </w:rPr>
        <w:t>la </w:t>
      </w:r>
      <w:r>
        <w:rPr>
          <w:color w:val="282828"/>
          <w:sz w:val="16"/>
        </w:rPr>
        <w:t>Sociedad </w:t>
      </w:r>
      <w:r>
        <w:rPr>
          <w:color w:val="383838"/>
          <w:sz w:val="16"/>
        </w:rPr>
        <w:t>va </w:t>
      </w:r>
      <w:r>
        <w:rPr>
          <w:color w:val="282828"/>
          <w:sz w:val="16"/>
        </w:rPr>
        <w:t>a tener en el </w:t>
      </w:r>
      <w:r>
        <w:rPr>
          <w:color w:val="383838"/>
          <w:sz w:val="16"/>
        </w:rPr>
        <w:t>futuro </w:t>
      </w:r>
      <w:r>
        <w:rPr>
          <w:color w:val="282828"/>
          <w:sz w:val="16"/>
        </w:rPr>
        <w:t>suficientes ganancias fiscales contra las que pode</w:t>
      </w:r>
      <w:r>
        <w:rPr>
          <w:color w:val="525252"/>
          <w:sz w:val="16"/>
        </w:rPr>
        <w:t>r </w:t>
      </w:r>
      <w:r>
        <w:rPr>
          <w:color w:val="383838"/>
          <w:sz w:val="16"/>
        </w:rPr>
        <w:t>hacerlos </w:t>
      </w:r>
      <w:r>
        <w:rPr>
          <w:color w:val="282828"/>
          <w:sz w:val="16"/>
        </w:rPr>
        <w:t>efectivos y </w:t>
      </w:r>
      <w:r>
        <w:rPr>
          <w:color w:val="383838"/>
          <w:sz w:val="16"/>
        </w:rPr>
        <w:t>no </w:t>
      </w:r>
      <w:r>
        <w:rPr>
          <w:color w:val="282828"/>
          <w:sz w:val="16"/>
        </w:rPr>
        <w:t>procedan del reconocimiento </w:t>
      </w:r>
      <w:r>
        <w:rPr>
          <w:color w:val="383838"/>
          <w:sz w:val="16"/>
        </w:rPr>
        <w:t>inicial </w:t>
      </w:r>
      <w:r>
        <w:rPr>
          <w:color w:val="282828"/>
          <w:sz w:val="16"/>
        </w:rPr>
        <w:t>de otros activos y pasivos en una operación que no sea una combinación de negocios y que no afecta ni al </w:t>
      </w:r>
      <w:r>
        <w:rPr>
          <w:color w:val="383838"/>
          <w:sz w:val="16"/>
        </w:rPr>
        <w:t>resultado </w:t>
      </w:r>
      <w:r>
        <w:rPr>
          <w:color w:val="282828"/>
          <w:sz w:val="16"/>
        </w:rPr>
        <w:t>fiscal ni al resultado </w:t>
      </w:r>
      <w:r>
        <w:rPr>
          <w:color w:val="383838"/>
          <w:sz w:val="16"/>
        </w:rPr>
        <w:t>contable. El resto </w:t>
      </w:r>
      <w:r>
        <w:rPr>
          <w:color w:val="282828"/>
          <w:sz w:val="16"/>
        </w:rPr>
        <w:t>de </w:t>
      </w:r>
      <w:r>
        <w:rPr>
          <w:color w:val="383838"/>
          <w:sz w:val="16"/>
        </w:rPr>
        <w:t>activos </w:t>
      </w:r>
      <w:r>
        <w:rPr>
          <w:color w:val="282828"/>
          <w:sz w:val="16"/>
        </w:rPr>
        <w:t>por </w:t>
      </w:r>
      <w:r>
        <w:rPr>
          <w:color w:val="383838"/>
          <w:sz w:val="16"/>
        </w:rPr>
        <w:t>impuestos </w:t>
      </w:r>
      <w:r>
        <w:rPr>
          <w:color w:val="282828"/>
          <w:sz w:val="16"/>
        </w:rPr>
        <w:t>diferidos (bases </w:t>
      </w:r>
      <w:r>
        <w:rPr>
          <w:color w:val="383838"/>
          <w:sz w:val="16"/>
        </w:rPr>
        <w:t>Imponibles </w:t>
      </w:r>
      <w:r>
        <w:rPr>
          <w:color w:val="282828"/>
          <w:sz w:val="16"/>
        </w:rPr>
        <w:t>negativas y deducciones </w:t>
      </w:r>
      <w:r>
        <w:rPr>
          <w:color w:val="383838"/>
          <w:sz w:val="16"/>
        </w:rPr>
        <w:t>pendientes </w:t>
      </w:r>
      <w:r>
        <w:rPr>
          <w:color w:val="282828"/>
          <w:sz w:val="16"/>
        </w:rPr>
        <w:t>de compensar) solamente se </w:t>
      </w:r>
      <w:r>
        <w:rPr>
          <w:color w:val="383838"/>
          <w:sz w:val="16"/>
        </w:rPr>
        <w:t>reconocen </w:t>
      </w:r>
      <w:r>
        <w:rPr>
          <w:color w:val="282828"/>
          <w:sz w:val="16"/>
        </w:rPr>
        <w:t>en el </w:t>
      </w:r>
      <w:r>
        <w:rPr>
          <w:color w:val="383838"/>
          <w:sz w:val="16"/>
        </w:rPr>
        <w:t>caso </w:t>
      </w:r>
      <w:r>
        <w:rPr>
          <w:color w:val="282828"/>
          <w:sz w:val="16"/>
        </w:rPr>
        <w:t>de que se considere probable que la Sociedad vaya a tener en el futuro suficientes ganancias fiscales contra las que poder hacerlos efectivo s</w:t>
      </w:r>
      <w:r>
        <w:rPr>
          <w:color w:val="525252"/>
          <w:sz w:val="16"/>
        </w:rPr>
        <w:t>.</w:t>
      </w:r>
    </w:p>
    <w:p>
      <w:pPr>
        <w:spacing w:line="326" w:lineRule="auto" w:before="118"/>
        <w:ind w:left="1724" w:right="523" w:firstLine="2"/>
        <w:jc w:val="both"/>
        <w:rPr>
          <w:sz w:val="16"/>
        </w:rPr>
      </w:pPr>
      <w:r>
        <w:rPr>
          <w:color w:val="282828"/>
          <w:sz w:val="16"/>
        </w:rPr>
        <w:t>El gasto o </w:t>
      </w:r>
      <w:r>
        <w:rPr>
          <w:color w:val="383838"/>
          <w:sz w:val="16"/>
        </w:rPr>
        <w:t>el ingreso </w:t>
      </w:r>
      <w:r>
        <w:rPr>
          <w:color w:val="282828"/>
          <w:sz w:val="16"/>
        </w:rPr>
        <w:t>por impuesto diferido </w:t>
      </w:r>
      <w:r>
        <w:rPr>
          <w:color w:val="383838"/>
          <w:sz w:val="16"/>
        </w:rPr>
        <w:t>se </w:t>
      </w:r>
      <w:r>
        <w:rPr>
          <w:color w:val="282828"/>
          <w:sz w:val="16"/>
        </w:rPr>
        <w:t>corresponde </w:t>
      </w:r>
      <w:r>
        <w:rPr>
          <w:color w:val="383838"/>
          <w:sz w:val="16"/>
        </w:rPr>
        <w:t>con el </w:t>
      </w:r>
      <w:r>
        <w:rPr>
          <w:color w:val="282828"/>
          <w:sz w:val="16"/>
        </w:rPr>
        <w:t>reconocimiento y la </w:t>
      </w:r>
      <w:r>
        <w:rPr>
          <w:color w:val="383838"/>
          <w:sz w:val="16"/>
        </w:rPr>
        <w:t>cancelación </w:t>
      </w:r>
      <w:r>
        <w:rPr>
          <w:color w:val="282828"/>
          <w:sz w:val="16"/>
        </w:rPr>
        <w:t>de los pasivos y activos por impuesto diferido, así como, </w:t>
      </w:r>
      <w:r>
        <w:rPr>
          <w:color w:val="383838"/>
          <w:sz w:val="16"/>
        </w:rPr>
        <w:t>en su </w:t>
      </w:r>
      <w:r>
        <w:rPr>
          <w:color w:val="282828"/>
          <w:sz w:val="16"/>
        </w:rPr>
        <w:t>caso, por el reconocimiento e </w:t>
      </w:r>
      <w:r>
        <w:rPr>
          <w:color w:val="383838"/>
          <w:sz w:val="16"/>
        </w:rPr>
        <w:t>imputación </w:t>
      </w:r>
      <w:r>
        <w:rPr>
          <w:color w:val="282828"/>
          <w:sz w:val="16"/>
        </w:rPr>
        <w:t>a la </w:t>
      </w:r>
      <w:r>
        <w:rPr>
          <w:color w:val="383838"/>
          <w:sz w:val="16"/>
        </w:rPr>
        <w:t>cuenta </w:t>
      </w:r>
      <w:r>
        <w:rPr>
          <w:color w:val="282828"/>
          <w:sz w:val="16"/>
        </w:rPr>
        <w:t>de pérdidas y ganancias del </w:t>
      </w:r>
      <w:r>
        <w:rPr>
          <w:color w:val="383838"/>
          <w:sz w:val="16"/>
        </w:rPr>
        <w:t>ingreso </w:t>
      </w:r>
      <w:r>
        <w:rPr>
          <w:color w:val="282828"/>
          <w:sz w:val="16"/>
        </w:rPr>
        <w:t>directamente imputado al patrimonio neto que pueda </w:t>
      </w:r>
      <w:r>
        <w:rPr>
          <w:color w:val="383838"/>
          <w:sz w:val="16"/>
        </w:rPr>
        <w:t>resultar </w:t>
      </w:r>
      <w:r>
        <w:rPr>
          <w:color w:val="282828"/>
          <w:sz w:val="16"/>
        </w:rPr>
        <w:t>de la contabilización de aquellas deducciones y otras ventajas fiscales que </w:t>
      </w:r>
      <w:r>
        <w:rPr>
          <w:color w:val="383838"/>
          <w:sz w:val="16"/>
        </w:rPr>
        <w:t>tengan </w:t>
      </w:r>
      <w:r>
        <w:rPr>
          <w:color w:val="161616"/>
          <w:sz w:val="16"/>
        </w:rPr>
        <w:t>la </w:t>
      </w:r>
      <w:r>
        <w:rPr>
          <w:color w:val="282828"/>
          <w:sz w:val="16"/>
        </w:rPr>
        <w:t>naturaleza económica de subvención</w:t>
      </w:r>
      <w:r>
        <w:rPr>
          <w:color w:val="525252"/>
          <w:sz w:val="16"/>
        </w:rPr>
        <w:t>.</w:t>
      </w:r>
    </w:p>
    <w:p>
      <w:pPr>
        <w:pStyle w:val="ListParagraph"/>
        <w:numPr>
          <w:ilvl w:val="1"/>
          <w:numId w:val="2"/>
        </w:numPr>
        <w:tabs>
          <w:tab w:pos="2044" w:val="left" w:leader="none"/>
        </w:tabs>
        <w:spacing w:line="240" w:lineRule="auto" w:before="105" w:after="0"/>
        <w:ind w:left="2043" w:right="0" w:hanging="322"/>
        <w:jc w:val="left"/>
        <w:rPr>
          <w:rFonts w:ascii="Times New Roman"/>
          <w:b/>
          <w:i/>
          <w:color w:val="282828"/>
          <w:sz w:val="17"/>
        </w:rPr>
      </w:pPr>
      <w:r>
        <w:rPr>
          <w:rFonts w:ascii="Times New Roman"/>
          <w:b/>
          <w:i/>
          <w:color w:val="282828"/>
          <w:sz w:val="17"/>
        </w:rPr>
        <w:t>Ingresos </w:t>
      </w:r>
      <w:r>
        <w:rPr>
          <w:rFonts w:ascii="Times New Roman"/>
          <w:b/>
          <w:i/>
          <w:color w:val="161616"/>
          <w:sz w:val="17"/>
        </w:rPr>
        <w:t>y</w:t>
      </w:r>
      <w:r>
        <w:rPr>
          <w:rFonts w:ascii="Times New Roman"/>
          <w:b/>
          <w:i/>
          <w:color w:val="161616"/>
          <w:spacing w:val="-21"/>
          <w:sz w:val="17"/>
        </w:rPr>
        <w:t> </w:t>
      </w:r>
      <w:r>
        <w:rPr>
          <w:rFonts w:ascii="Times New Roman"/>
          <w:b/>
          <w:i/>
          <w:color w:val="282828"/>
          <w:sz w:val="17"/>
        </w:rPr>
        <w:t>gastos.</w:t>
      </w:r>
    </w:p>
    <w:p>
      <w:pPr>
        <w:pStyle w:val="BodyText"/>
        <w:spacing w:before="11"/>
        <w:rPr>
          <w:rFonts w:ascii="Times New Roman"/>
          <w:b/>
          <w:i/>
        </w:rPr>
      </w:pPr>
    </w:p>
    <w:p>
      <w:pPr>
        <w:spacing w:line="328" w:lineRule="auto" w:before="0"/>
        <w:ind w:left="1723" w:right="523" w:firstLine="4"/>
        <w:jc w:val="both"/>
        <w:rPr>
          <w:sz w:val="16"/>
        </w:rPr>
      </w:pPr>
      <w:r>
        <w:rPr>
          <w:color w:val="282828"/>
          <w:sz w:val="16"/>
        </w:rPr>
        <w:t>La Sociedad presta el servicio de </w:t>
      </w:r>
      <w:r>
        <w:rPr>
          <w:color w:val="383838"/>
          <w:sz w:val="16"/>
        </w:rPr>
        <w:t>venta </w:t>
      </w:r>
      <w:r>
        <w:rPr>
          <w:color w:val="282828"/>
          <w:sz w:val="16"/>
        </w:rPr>
        <w:t>de aguas y gestión de la </w:t>
      </w:r>
      <w:r>
        <w:rPr>
          <w:color w:val="383838"/>
          <w:sz w:val="16"/>
        </w:rPr>
        <w:t>red </w:t>
      </w:r>
      <w:r>
        <w:rPr>
          <w:color w:val="282828"/>
          <w:sz w:val="16"/>
        </w:rPr>
        <w:t>de alcantarillado en el municipio para el AYUNTAMIENTO DE LOS REAL EJOS</w:t>
      </w:r>
      <w:r>
        <w:rPr>
          <w:color w:val="525252"/>
          <w:sz w:val="16"/>
        </w:rPr>
        <w:t>. </w:t>
      </w:r>
      <w:r>
        <w:rPr>
          <w:color w:val="282828"/>
          <w:sz w:val="16"/>
        </w:rPr>
        <w:t>Otros ingresos provienen de la recaudación de tarifas por convocatorias y certificados a usuarios</w:t>
      </w:r>
    </w:p>
    <w:p>
      <w:pPr>
        <w:spacing w:before="105"/>
        <w:ind w:left="1722" w:right="0" w:firstLine="0"/>
        <w:jc w:val="both"/>
        <w:rPr>
          <w:b/>
          <w:sz w:val="16"/>
        </w:rPr>
      </w:pPr>
      <w:r>
        <w:rPr>
          <w:b/>
          <w:color w:val="282828"/>
          <w:sz w:val="16"/>
        </w:rPr>
        <w:t>Reconocimiento de ingresos por ventas </w:t>
      </w:r>
      <w:r>
        <w:rPr>
          <w:rFonts w:ascii="Times New Roman" w:hAnsi="Times New Roman"/>
          <w:b/>
          <w:color w:val="282828"/>
          <w:sz w:val="17"/>
        </w:rPr>
        <w:t>y </w:t>
      </w:r>
      <w:r>
        <w:rPr>
          <w:b/>
          <w:color w:val="282828"/>
          <w:sz w:val="16"/>
        </w:rPr>
        <w:t>prestación de servicios</w:t>
      </w:r>
    </w:p>
    <w:p>
      <w:pPr>
        <w:pStyle w:val="BodyText"/>
        <w:spacing w:before="6"/>
        <w:rPr>
          <w:b/>
        </w:rPr>
      </w:pPr>
    </w:p>
    <w:p>
      <w:pPr>
        <w:spacing w:line="331" w:lineRule="auto" w:before="0"/>
        <w:ind w:left="1717" w:right="529" w:firstLine="5"/>
        <w:jc w:val="left"/>
        <w:rPr>
          <w:sz w:val="16"/>
        </w:rPr>
      </w:pPr>
      <w:r>
        <w:rPr>
          <w:color w:val="383838"/>
          <w:sz w:val="16"/>
        </w:rPr>
        <w:t>La </w:t>
      </w:r>
      <w:r>
        <w:rPr>
          <w:color w:val="282828"/>
          <w:sz w:val="16"/>
        </w:rPr>
        <w:t>Sociedad </w:t>
      </w:r>
      <w:r>
        <w:rPr>
          <w:color w:val="383838"/>
          <w:sz w:val="16"/>
        </w:rPr>
        <w:t>reconoce </w:t>
      </w:r>
      <w:r>
        <w:rPr>
          <w:color w:val="282828"/>
          <w:sz w:val="16"/>
        </w:rPr>
        <w:t>los </w:t>
      </w:r>
      <w:r>
        <w:rPr>
          <w:color w:val="383838"/>
          <w:sz w:val="16"/>
        </w:rPr>
        <w:t>ingresos </w:t>
      </w:r>
      <w:r>
        <w:rPr>
          <w:color w:val="282828"/>
          <w:sz w:val="16"/>
        </w:rPr>
        <w:t>por el desarrollo ordinario de su actividad en el momento (o a medida que) se produce </w:t>
      </w:r>
      <w:r>
        <w:rPr>
          <w:color w:val="383838"/>
          <w:sz w:val="16"/>
        </w:rPr>
        <w:t>la </w:t>
      </w:r>
      <w:r>
        <w:rPr>
          <w:color w:val="282828"/>
          <w:sz w:val="16"/>
        </w:rPr>
        <w:t>transferencia al cliente del control de los bienes o servicios </w:t>
      </w:r>
      <w:r>
        <w:rPr>
          <w:color w:val="282828"/>
          <w:spacing w:val="-4"/>
          <w:sz w:val="16"/>
        </w:rPr>
        <w:t>comprometidos</w:t>
      </w:r>
      <w:r>
        <w:rPr>
          <w:color w:val="525252"/>
          <w:spacing w:val="-4"/>
          <w:sz w:val="16"/>
        </w:rPr>
        <w:t>. </w:t>
      </w:r>
      <w:r>
        <w:rPr>
          <w:color w:val="282828"/>
          <w:sz w:val="16"/>
        </w:rPr>
        <w:t>En ese </w:t>
      </w:r>
      <w:r>
        <w:rPr>
          <w:color w:val="282828"/>
          <w:spacing w:val="-4"/>
          <w:sz w:val="16"/>
        </w:rPr>
        <w:t>momento</w:t>
      </w:r>
      <w:r>
        <w:rPr>
          <w:color w:val="525252"/>
          <w:spacing w:val="-4"/>
          <w:sz w:val="16"/>
        </w:rPr>
        <w:t>, </w:t>
      </w:r>
      <w:r>
        <w:rPr>
          <w:color w:val="282828"/>
          <w:sz w:val="16"/>
        </w:rPr>
        <w:t>la Sociedad</w:t>
      </w:r>
      <w:r>
        <w:rPr>
          <w:color w:val="282828"/>
          <w:spacing w:val="-1"/>
          <w:sz w:val="16"/>
        </w:rPr>
        <w:t> </w:t>
      </w:r>
      <w:r>
        <w:rPr>
          <w:color w:val="282828"/>
          <w:sz w:val="16"/>
        </w:rPr>
        <w:t>valora</w:t>
      </w:r>
      <w:r>
        <w:rPr>
          <w:color w:val="282828"/>
          <w:spacing w:val="1"/>
          <w:sz w:val="16"/>
        </w:rPr>
        <w:t> </w:t>
      </w:r>
      <w:r>
        <w:rPr>
          <w:color w:val="282828"/>
          <w:sz w:val="16"/>
        </w:rPr>
        <w:t>el</w:t>
      </w:r>
      <w:r>
        <w:rPr>
          <w:color w:val="282828"/>
          <w:spacing w:val="-14"/>
          <w:sz w:val="16"/>
        </w:rPr>
        <w:t> </w:t>
      </w:r>
      <w:r>
        <w:rPr>
          <w:color w:val="383838"/>
          <w:sz w:val="16"/>
        </w:rPr>
        <w:t>ingreso</w:t>
      </w:r>
      <w:r>
        <w:rPr>
          <w:color w:val="383838"/>
          <w:spacing w:val="-5"/>
          <w:sz w:val="16"/>
        </w:rPr>
        <w:t> </w:t>
      </w:r>
      <w:r>
        <w:rPr>
          <w:color w:val="282828"/>
          <w:sz w:val="16"/>
        </w:rPr>
        <w:t>por</w:t>
      </w:r>
      <w:r>
        <w:rPr>
          <w:color w:val="282828"/>
          <w:spacing w:val="-9"/>
          <w:sz w:val="16"/>
        </w:rPr>
        <w:t> </w:t>
      </w:r>
      <w:r>
        <w:rPr>
          <w:color w:val="282828"/>
          <w:sz w:val="16"/>
        </w:rPr>
        <w:t>el</w:t>
      </w:r>
      <w:r>
        <w:rPr>
          <w:color w:val="282828"/>
          <w:spacing w:val="-14"/>
          <w:sz w:val="16"/>
        </w:rPr>
        <w:t> </w:t>
      </w:r>
      <w:r>
        <w:rPr>
          <w:color w:val="383838"/>
          <w:sz w:val="16"/>
        </w:rPr>
        <w:t>importe</w:t>
      </w:r>
      <w:r>
        <w:rPr>
          <w:color w:val="383838"/>
          <w:spacing w:val="-2"/>
          <w:sz w:val="16"/>
        </w:rPr>
        <w:t> </w:t>
      </w:r>
      <w:r>
        <w:rPr>
          <w:color w:val="282828"/>
          <w:sz w:val="16"/>
        </w:rPr>
        <w:t>que</w:t>
      </w:r>
      <w:r>
        <w:rPr>
          <w:color w:val="282828"/>
          <w:spacing w:val="-7"/>
          <w:sz w:val="16"/>
        </w:rPr>
        <w:t> </w:t>
      </w:r>
      <w:r>
        <w:rPr>
          <w:color w:val="282828"/>
          <w:sz w:val="16"/>
        </w:rPr>
        <w:t>refleje</w:t>
      </w:r>
      <w:r>
        <w:rPr>
          <w:color w:val="282828"/>
          <w:spacing w:val="-2"/>
          <w:sz w:val="16"/>
        </w:rPr>
        <w:t> </w:t>
      </w:r>
      <w:r>
        <w:rPr>
          <w:color w:val="282828"/>
          <w:sz w:val="16"/>
        </w:rPr>
        <w:t>la</w:t>
      </w:r>
      <w:r>
        <w:rPr>
          <w:color w:val="282828"/>
          <w:spacing w:val="-9"/>
          <w:sz w:val="16"/>
        </w:rPr>
        <w:t> </w:t>
      </w:r>
      <w:r>
        <w:rPr>
          <w:color w:val="282828"/>
          <w:sz w:val="16"/>
        </w:rPr>
        <w:t>contraprestación</w:t>
      </w:r>
      <w:r>
        <w:rPr>
          <w:color w:val="282828"/>
          <w:spacing w:val="-14"/>
          <w:sz w:val="16"/>
        </w:rPr>
        <w:t> </w:t>
      </w:r>
      <w:r>
        <w:rPr>
          <w:color w:val="282828"/>
          <w:sz w:val="16"/>
        </w:rPr>
        <w:t>a</w:t>
      </w:r>
      <w:r>
        <w:rPr>
          <w:color w:val="282828"/>
          <w:spacing w:val="-5"/>
          <w:sz w:val="16"/>
        </w:rPr>
        <w:t> </w:t>
      </w:r>
      <w:r>
        <w:rPr>
          <w:color w:val="383838"/>
          <w:sz w:val="16"/>
        </w:rPr>
        <w:t>la</w:t>
      </w:r>
      <w:r>
        <w:rPr>
          <w:color w:val="383838"/>
          <w:spacing w:val="-3"/>
          <w:sz w:val="16"/>
        </w:rPr>
        <w:t> </w:t>
      </w:r>
      <w:r>
        <w:rPr>
          <w:color w:val="282828"/>
          <w:sz w:val="16"/>
        </w:rPr>
        <w:t>que</w:t>
      </w:r>
      <w:r>
        <w:rPr>
          <w:color w:val="282828"/>
          <w:spacing w:val="-7"/>
          <w:sz w:val="16"/>
        </w:rPr>
        <w:t> </w:t>
      </w:r>
      <w:r>
        <w:rPr>
          <w:color w:val="282828"/>
          <w:sz w:val="16"/>
        </w:rPr>
        <w:t>espere</w:t>
      </w:r>
      <w:r>
        <w:rPr>
          <w:color w:val="282828"/>
          <w:spacing w:val="-5"/>
          <w:sz w:val="16"/>
        </w:rPr>
        <w:t> </w:t>
      </w:r>
      <w:r>
        <w:rPr>
          <w:color w:val="383838"/>
          <w:sz w:val="16"/>
        </w:rPr>
        <w:t>tener</w:t>
      </w:r>
      <w:r>
        <w:rPr>
          <w:color w:val="383838"/>
          <w:spacing w:val="-5"/>
          <w:sz w:val="16"/>
        </w:rPr>
        <w:t> </w:t>
      </w:r>
      <w:r>
        <w:rPr>
          <w:color w:val="282828"/>
          <w:sz w:val="16"/>
        </w:rPr>
        <w:t>derecho a</w:t>
      </w:r>
      <w:r>
        <w:rPr>
          <w:color w:val="282828"/>
          <w:spacing w:val="-9"/>
          <w:sz w:val="16"/>
        </w:rPr>
        <w:t> </w:t>
      </w:r>
      <w:r>
        <w:rPr>
          <w:color w:val="282828"/>
          <w:sz w:val="16"/>
        </w:rPr>
        <w:t>cambio</w:t>
      </w:r>
      <w:r>
        <w:rPr>
          <w:color w:val="282828"/>
          <w:spacing w:val="1"/>
          <w:sz w:val="16"/>
        </w:rPr>
        <w:t> </w:t>
      </w:r>
      <w:r>
        <w:rPr>
          <w:color w:val="282828"/>
          <w:sz w:val="16"/>
        </w:rPr>
        <w:t>de dichos bienes o</w:t>
      </w:r>
      <w:r>
        <w:rPr>
          <w:color w:val="282828"/>
          <w:spacing w:val="-10"/>
          <w:sz w:val="16"/>
        </w:rPr>
        <w:t> </w:t>
      </w:r>
      <w:r>
        <w:rPr>
          <w:color w:val="282828"/>
          <w:sz w:val="16"/>
        </w:rPr>
        <w:t>servicios</w:t>
      </w:r>
      <w:r>
        <w:rPr>
          <w:color w:val="525252"/>
          <w:sz w:val="16"/>
        </w:rPr>
        <w:t>.</w:t>
      </w:r>
    </w:p>
    <w:p>
      <w:pPr>
        <w:spacing w:line="328" w:lineRule="auto" w:before="104"/>
        <w:ind w:left="1718" w:right="600" w:hanging="2"/>
        <w:jc w:val="left"/>
        <w:rPr>
          <w:sz w:val="16"/>
        </w:rPr>
      </w:pPr>
      <w:r>
        <w:rPr>
          <w:color w:val="282828"/>
          <w:sz w:val="16"/>
        </w:rPr>
        <w:t>El</w:t>
      </w:r>
      <w:r>
        <w:rPr>
          <w:color w:val="282828"/>
          <w:spacing w:val="-11"/>
          <w:sz w:val="16"/>
        </w:rPr>
        <w:t> </w:t>
      </w:r>
      <w:r>
        <w:rPr>
          <w:color w:val="282828"/>
          <w:sz w:val="16"/>
        </w:rPr>
        <w:t>control</w:t>
      </w:r>
      <w:r>
        <w:rPr>
          <w:color w:val="282828"/>
          <w:spacing w:val="-8"/>
          <w:sz w:val="16"/>
        </w:rPr>
        <w:t> </w:t>
      </w:r>
      <w:r>
        <w:rPr>
          <w:color w:val="282828"/>
          <w:sz w:val="16"/>
        </w:rPr>
        <w:t>de</w:t>
      </w:r>
      <w:r>
        <w:rPr>
          <w:color w:val="282828"/>
          <w:spacing w:val="-12"/>
          <w:sz w:val="16"/>
        </w:rPr>
        <w:t> </w:t>
      </w:r>
      <w:r>
        <w:rPr>
          <w:color w:val="282828"/>
          <w:sz w:val="16"/>
        </w:rPr>
        <w:t>un</w:t>
      </w:r>
      <w:r>
        <w:rPr>
          <w:color w:val="282828"/>
          <w:spacing w:val="-16"/>
          <w:sz w:val="16"/>
        </w:rPr>
        <w:t> </w:t>
      </w:r>
      <w:r>
        <w:rPr>
          <w:color w:val="282828"/>
          <w:sz w:val="16"/>
        </w:rPr>
        <w:t>bien</w:t>
      </w:r>
      <w:r>
        <w:rPr>
          <w:color w:val="282828"/>
          <w:spacing w:val="-15"/>
          <w:sz w:val="16"/>
        </w:rPr>
        <w:t> </w:t>
      </w:r>
      <w:r>
        <w:rPr>
          <w:color w:val="282828"/>
          <w:sz w:val="16"/>
        </w:rPr>
        <w:t>o</w:t>
      </w:r>
      <w:r>
        <w:rPr>
          <w:color w:val="282828"/>
          <w:spacing w:val="-13"/>
          <w:sz w:val="16"/>
        </w:rPr>
        <w:t> </w:t>
      </w:r>
      <w:r>
        <w:rPr>
          <w:color w:val="282828"/>
          <w:sz w:val="16"/>
        </w:rPr>
        <w:t>servicio</w:t>
      </w:r>
      <w:r>
        <w:rPr>
          <w:color w:val="282828"/>
          <w:spacing w:val="-7"/>
          <w:sz w:val="16"/>
        </w:rPr>
        <w:t> </w:t>
      </w:r>
      <w:r>
        <w:rPr>
          <w:color w:val="282828"/>
          <w:sz w:val="16"/>
        </w:rPr>
        <w:t>(un</w:t>
      </w:r>
      <w:r>
        <w:rPr>
          <w:color w:val="282828"/>
          <w:spacing w:val="-16"/>
          <w:sz w:val="16"/>
        </w:rPr>
        <w:t> </w:t>
      </w:r>
      <w:r>
        <w:rPr>
          <w:color w:val="282828"/>
          <w:sz w:val="16"/>
        </w:rPr>
        <w:t>activo)</w:t>
      </w:r>
      <w:r>
        <w:rPr>
          <w:color w:val="282828"/>
          <w:spacing w:val="-1"/>
          <w:sz w:val="16"/>
        </w:rPr>
        <w:t> </w:t>
      </w:r>
      <w:r>
        <w:rPr>
          <w:color w:val="282828"/>
          <w:sz w:val="16"/>
        </w:rPr>
        <w:t>hace</w:t>
      </w:r>
      <w:r>
        <w:rPr>
          <w:color w:val="282828"/>
          <w:spacing w:val="-13"/>
          <w:sz w:val="16"/>
        </w:rPr>
        <w:t> </w:t>
      </w:r>
      <w:r>
        <w:rPr>
          <w:color w:val="282828"/>
          <w:sz w:val="16"/>
        </w:rPr>
        <w:t>referenc</w:t>
      </w:r>
      <w:r>
        <w:rPr>
          <w:color w:val="282828"/>
          <w:spacing w:val="-8"/>
          <w:sz w:val="16"/>
        </w:rPr>
        <w:t> </w:t>
      </w:r>
      <w:r>
        <w:rPr>
          <w:color w:val="525252"/>
          <w:spacing w:val="5"/>
          <w:sz w:val="16"/>
        </w:rPr>
        <w:t>i</w:t>
      </w:r>
      <w:r>
        <w:rPr>
          <w:color w:val="282828"/>
          <w:spacing w:val="5"/>
          <w:sz w:val="16"/>
        </w:rPr>
        <w:t>a</w:t>
      </w:r>
      <w:r>
        <w:rPr>
          <w:color w:val="282828"/>
          <w:spacing w:val="-9"/>
          <w:sz w:val="16"/>
        </w:rPr>
        <w:t> </w:t>
      </w:r>
      <w:r>
        <w:rPr>
          <w:color w:val="282828"/>
          <w:sz w:val="16"/>
        </w:rPr>
        <w:t>a</w:t>
      </w:r>
      <w:r>
        <w:rPr>
          <w:color w:val="282828"/>
          <w:spacing w:val="-8"/>
          <w:sz w:val="16"/>
        </w:rPr>
        <w:t> </w:t>
      </w:r>
      <w:r>
        <w:rPr>
          <w:color w:val="282828"/>
          <w:sz w:val="16"/>
        </w:rPr>
        <w:t>la</w:t>
      </w:r>
      <w:r>
        <w:rPr>
          <w:color w:val="282828"/>
          <w:spacing w:val="-4"/>
          <w:sz w:val="16"/>
        </w:rPr>
        <w:t> </w:t>
      </w:r>
      <w:r>
        <w:rPr>
          <w:color w:val="282828"/>
          <w:sz w:val="16"/>
        </w:rPr>
        <w:t>capacidad</w:t>
      </w:r>
      <w:r>
        <w:rPr>
          <w:color w:val="282828"/>
          <w:spacing w:val="-8"/>
          <w:sz w:val="16"/>
        </w:rPr>
        <w:t> </w:t>
      </w:r>
      <w:r>
        <w:rPr>
          <w:color w:val="282828"/>
          <w:sz w:val="16"/>
        </w:rPr>
        <w:t>para</w:t>
      </w:r>
      <w:r>
        <w:rPr>
          <w:color w:val="282828"/>
          <w:spacing w:val="-9"/>
          <w:sz w:val="16"/>
        </w:rPr>
        <w:t> </w:t>
      </w:r>
      <w:r>
        <w:rPr>
          <w:color w:val="282828"/>
          <w:sz w:val="16"/>
        </w:rPr>
        <w:t>decid</w:t>
      </w:r>
      <w:r>
        <w:rPr>
          <w:color w:val="525252"/>
          <w:sz w:val="16"/>
        </w:rPr>
        <w:t>i</w:t>
      </w:r>
      <w:r>
        <w:rPr>
          <w:color w:val="282828"/>
          <w:sz w:val="16"/>
        </w:rPr>
        <w:t>r</w:t>
      </w:r>
      <w:r>
        <w:rPr>
          <w:color w:val="282828"/>
          <w:spacing w:val="-1"/>
          <w:sz w:val="16"/>
        </w:rPr>
        <w:t> </w:t>
      </w:r>
      <w:r>
        <w:rPr>
          <w:color w:val="282828"/>
          <w:sz w:val="16"/>
        </w:rPr>
        <w:t>plenamente</w:t>
      </w:r>
      <w:r>
        <w:rPr>
          <w:color w:val="282828"/>
          <w:spacing w:val="-1"/>
          <w:sz w:val="16"/>
        </w:rPr>
        <w:t> </w:t>
      </w:r>
      <w:r>
        <w:rPr>
          <w:color w:val="282828"/>
          <w:sz w:val="16"/>
        </w:rPr>
        <w:t>sobre</w:t>
      </w:r>
      <w:r>
        <w:rPr>
          <w:color w:val="282828"/>
          <w:spacing w:val="-8"/>
          <w:sz w:val="16"/>
        </w:rPr>
        <w:t> </w:t>
      </w:r>
      <w:r>
        <w:rPr>
          <w:color w:val="282828"/>
          <w:sz w:val="16"/>
        </w:rPr>
        <w:t>el</w:t>
      </w:r>
      <w:r>
        <w:rPr>
          <w:color w:val="282828"/>
          <w:spacing w:val="-18"/>
          <w:sz w:val="16"/>
        </w:rPr>
        <w:t> </w:t>
      </w:r>
      <w:r>
        <w:rPr>
          <w:color w:val="383838"/>
          <w:sz w:val="16"/>
        </w:rPr>
        <w:t>uso</w:t>
      </w:r>
      <w:r>
        <w:rPr>
          <w:color w:val="383838"/>
          <w:spacing w:val="-4"/>
          <w:sz w:val="16"/>
        </w:rPr>
        <w:t> </w:t>
      </w:r>
      <w:r>
        <w:rPr>
          <w:color w:val="282828"/>
          <w:sz w:val="16"/>
        </w:rPr>
        <w:t>de ese</w:t>
      </w:r>
      <w:r>
        <w:rPr>
          <w:color w:val="282828"/>
          <w:spacing w:val="-16"/>
          <w:sz w:val="16"/>
        </w:rPr>
        <w:t> </w:t>
      </w:r>
      <w:r>
        <w:rPr>
          <w:color w:val="282828"/>
          <w:sz w:val="16"/>
        </w:rPr>
        <w:t>elemento</w:t>
      </w:r>
      <w:r>
        <w:rPr>
          <w:color w:val="282828"/>
          <w:spacing w:val="-9"/>
          <w:sz w:val="16"/>
        </w:rPr>
        <w:t> </w:t>
      </w:r>
      <w:r>
        <w:rPr>
          <w:color w:val="282828"/>
          <w:sz w:val="16"/>
        </w:rPr>
        <w:t>patrimonial</w:t>
      </w:r>
      <w:r>
        <w:rPr>
          <w:color w:val="282828"/>
          <w:spacing w:val="2"/>
          <w:sz w:val="16"/>
        </w:rPr>
        <w:t> </w:t>
      </w:r>
      <w:r>
        <w:rPr>
          <w:color w:val="282828"/>
          <w:sz w:val="16"/>
        </w:rPr>
        <w:t>y</w:t>
      </w:r>
      <w:r>
        <w:rPr>
          <w:color w:val="282828"/>
          <w:spacing w:val="-18"/>
          <w:sz w:val="16"/>
        </w:rPr>
        <w:t> </w:t>
      </w:r>
      <w:r>
        <w:rPr>
          <w:color w:val="282828"/>
          <w:sz w:val="16"/>
        </w:rPr>
        <w:t>obtener</w:t>
      </w:r>
      <w:r>
        <w:rPr>
          <w:color w:val="282828"/>
          <w:spacing w:val="-7"/>
          <w:sz w:val="16"/>
        </w:rPr>
        <w:t> </w:t>
      </w:r>
      <w:r>
        <w:rPr>
          <w:color w:val="383838"/>
          <w:sz w:val="16"/>
        </w:rPr>
        <w:t>sustancialmente</w:t>
      </w:r>
      <w:r>
        <w:rPr>
          <w:color w:val="383838"/>
          <w:spacing w:val="-9"/>
          <w:sz w:val="16"/>
        </w:rPr>
        <w:t> </w:t>
      </w:r>
      <w:r>
        <w:rPr>
          <w:color w:val="383838"/>
          <w:sz w:val="16"/>
        </w:rPr>
        <w:t>todos</w:t>
      </w:r>
      <w:r>
        <w:rPr>
          <w:color w:val="383838"/>
          <w:spacing w:val="-13"/>
          <w:sz w:val="16"/>
        </w:rPr>
        <w:t> </w:t>
      </w:r>
      <w:r>
        <w:rPr>
          <w:color w:val="282828"/>
          <w:sz w:val="16"/>
        </w:rPr>
        <w:t>sus</w:t>
      </w:r>
      <w:r>
        <w:rPr>
          <w:color w:val="282828"/>
          <w:spacing w:val="-11"/>
          <w:sz w:val="16"/>
        </w:rPr>
        <w:t> </w:t>
      </w:r>
      <w:r>
        <w:rPr>
          <w:color w:val="282828"/>
          <w:sz w:val="16"/>
        </w:rPr>
        <w:t>beneficios</w:t>
      </w:r>
      <w:r>
        <w:rPr>
          <w:color w:val="282828"/>
          <w:spacing w:val="-1"/>
          <w:sz w:val="16"/>
        </w:rPr>
        <w:t> </w:t>
      </w:r>
      <w:r>
        <w:rPr>
          <w:color w:val="282828"/>
          <w:sz w:val="16"/>
        </w:rPr>
        <w:t>restante</w:t>
      </w:r>
      <w:r>
        <w:rPr>
          <w:color w:val="282828"/>
          <w:spacing w:val="-17"/>
          <w:sz w:val="16"/>
        </w:rPr>
        <w:t> </w:t>
      </w:r>
      <w:r>
        <w:rPr>
          <w:color w:val="282828"/>
          <w:sz w:val="16"/>
        </w:rPr>
        <w:t>s</w:t>
      </w:r>
      <w:r>
        <w:rPr>
          <w:color w:val="525252"/>
          <w:sz w:val="16"/>
        </w:rPr>
        <w:t>.</w:t>
      </w:r>
      <w:r>
        <w:rPr>
          <w:color w:val="525252"/>
          <w:spacing w:val="-3"/>
          <w:sz w:val="16"/>
        </w:rPr>
        <w:t> </w:t>
      </w:r>
      <w:r>
        <w:rPr>
          <w:color w:val="282828"/>
          <w:sz w:val="16"/>
        </w:rPr>
        <w:t>El</w:t>
      </w:r>
      <w:r>
        <w:rPr>
          <w:color w:val="282828"/>
          <w:spacing w:val="-15"/>
          <w:sz w:val="16"/>
        </w:rPr>
        <w:t> </w:t>
      </w:r>
      <w:r>
        <w:rPr>
          <w:color w:val="282828"/>
          <w:sz w:val="16"/>
        </w:rPr>
        <w:t>control</w:t>
      </w:r>
      <w:r>
        <w:rPr>
          <w:color w:val="282828"/>
          <w:spacing w:val="-17"/>
          <w:sz w:val="16"/>
        </w:rPr>
        <w:t> </w:t>
      </w:r>
      <w:r>
        <w:rPr>
          <w:color w:val="383838"/>
          <w:sz w:val="16"/>
        </w:rPr>
        <w:t>incluye</w:t>
      </w:r>
      <w:r>
        <w:rPr>
          <w:color w:val="383838"/>
          <w:spacing w:val="-8"/>
          <w:sz w:val="16"/>
        </w:rPr>
        <w:t> </w:t>
      </w:r>
      <w:r>
        <w:rPr>
          <w:color w:val="282828"/>
          <w:sz w:val="16"/>
        </w:rPr>
        <w:t>la</w:t>
      </w:r>
      <w:r>
        <w:rPr>
          <w:color w:val="282828"/>
          <w:spacing w:val="-10"/>
          <w:sz w:val="16"/>
        </w:rPr>
        <w:t> </w:t>
      </w:r>
      <w:r>
        <w:rPr>
          <w:color w:val="282828"/>
          <w:sz w:val="16"/>
        </w:rPr>
        <w:t>capacidad de</w:t>
      </w:r>
      <w:r>
        <w:rPr>
          <w:color w:val="282828"/>
          <w:spacing w:val="-8"/>
          <w:sz w:val="16"/>
        </w:rPr>
        <w:t> </w:t>
      </w:r>
      <w:r>
        <w:rPr>
          <w:color w:val="383838"/>
          <w:sz w:val="16"/>
        </w:rPr>
        <w:t>impedir</w:t>
      </w:r>
      <w:r>
        <w:rPr>
          <w:color w:val="383838"/>
          <w:spacing w:val="3"/>
          <w:sz w:val="16"/>
        </w:rPr>
        <w:t> </w:t>
      </w:r>
      <w:r>
        <w:rPr>
          <w:color w:val="282828"/>
          <w:sz w:val="16"/>
        </w:rPr>
        <w:t>que</w:t>
      </w:r>
      <w:r>
        <w:rPr>
          <w:color w:val="282828"/>
          <w:spacing w:val="-7"/>
          <w:sz w:val="16"/>
        </w:rPr>
        <w:t> </w:t>
      </w:r>
      <w:r>
        <w:rPr>
          <w:color w:val="282828"/>
          <w:sz w:val="16"/>
        </w:rPr>
        <w:t>otras</w:t>
      </w:r>
      <w:r>
        <w:rPr>
          <w:color w:val="282828"/>
          <w:spacing w:val="-1"/>
          <w:sz w:val="16"/>
        </w:rPr>
        <w:t> </w:t>
      </w:r>
      <w:r>
        <w:rPr>
          <w:color w:val="383838"/>
          <w:sz w:val="16"/>
        </w:rPr>
        <w:t>ent</w:t>
      </w:r>
      <w:r>
        <w:rPr>
          <w:color w:val="525252"/>
          <w:sz w:val="16"/>
        </w:rPr>
        <w:t>i</w:t>
      </w:r>
      <w:r>
        <w:rPr>
          <w:color w:val="282828"/>
          <w:sz w:val="16"/>
        </w:rPr>
        <w:t>dades</w:t>
      </w:r>
      <w:r>
        <w:rPr>
          <w:color w:val="282828"/>
          <w:spacing w:val="-7"/>
          <w:sz w:val="16"/>
        </w:rPr>
        <w:t> </w:t>
      </w:r>
      <w:r>
        <w:rPr>
          <w:color w:val="282828"/>
          <w:sz w:val="16"/>
        </w:rPr>
        <w:t>decidan</w:t>
      </w:r>
      <w:r>
        <w:rPr>
          <w:color w:val="282828"/>
          <w:spacing w:val="-1"/>
          <w:sz w:val="16"/>
        </w:rPr>
        <w:t> </w:t>
      </w:r>
      <w:r>
        <w:rPr>
          <w:color w:val="383838"/>
          <w:sz w:val="16"/>
        </w:rPr>
        <w:t>sobre</w:t>
      </w:r>
      <w:r>
        <w:rPr>
          <w:color w:val="383838"/>
          <w:spacing w:val="-5"/>
          <w:sz w:val="16"/>
        </w:rPr>
        <w:t> </w:t>
      </w:r>
      <w:r>
        <w:rPr>
          <w:color w:val="383838"/>
          <w:sz w:val="16"/>
        </w:rPr>
        <w:t>el</w:t>
      </w:r>
      <w:r>
        <w:rPr>
          <w:color w:val="383838"/>
          <w:spacing w:val="-9"/>
          <w:sz w:val="16"/>
        </w:rPr>
        <w:t> </w:t>
      </w:r>
      <w:r>
        <w:rPr>
          <w:color w:val="383838"/>
          <w:sz w:val="16"/>
        </w:rPr>
        <w:t>uso </w:t>
      </w:r>
      <w:r>
        <w:rPr>
          <w:color w:val="282828"/>
          <w:sz w:val="16"/>
        </w:rPr>
        <w:t>del</w:t>
      </w:r>
      <w:r>
        <w:rPr>
          <w:color w:val="282828"/>
          <w:spacing w:val="-11"/>
          <w:sz w:val="16"/>
        </w:rPr>
        <w:t> </w:t>
      </w:r>
      <w:r>
        <w:rPr>
          <w:color w:val="383838"/>
          <w:sz w:val="16"/>
        </w:rPr>
        <w:t>activo</w:t>
      </w:r>
      <w:r>
        <w:rPr>
          <w:color w:val="383838"/>
          <w:spacing w:val="-6"/>
          <w:sz w:val="16"/>
        </w:rPr>
        <w:t> </w:t>
      </w:r>
      <w:r>
        <w:rPr>
          <w:color w:val="383838"/>
          <w:sz w:val="16"/>
        </w:rPr>
        <w:t>y</w:t>
      </w:r>
      <w:r>
        <w:rPr>
          <w:color w:val="383838"/>
          <w:spacing w:val="-9"/>
          <w:sz w:val="16"/>
        </w:rPr>
        <w:t> </w:t>
      </w:r>
      <w:r>
        <w:rPr>
          <w:color w:val="282828"/>
          <w:sz w:val="16"/>
        </w:rPr>
        <w:t>obtengan sus</w:t>
      </w:r>
      <w:r>
        <w:rPr>
          <w:color w:val="282828"/>
          <w:spacing w:val="-10"/>
          <w:sz w:val="16"/>
        </w:rPr>
        <w:t> </w:t>
      </w:r>
      <w:r>
        <w:rPr>
          <w:color w:val="282828"/>
          <w:sz w:val="16"/>
        </w:rPr>
        <w:t>bene</w:t>
      </w:r>
      <w:r>
        <w:rPr>
          <w:color w:val="282828"/>
          <w:spacing w:val="-11"/>
          <w:sz w:val="16"/>
        </w:rPr>
        <w:t> </w:t>
      </w:r>
      <w:r>
        <w:rPr>
          <w:color w:val="282828"/>
          <w:sz w:val="16"/>
        </w:rPr>
        <w:t>ficio</w:t>
      </w:r>
      <w:r>
        <w:rPr>
          <w:color w:val="282828"/>
          <w:spacing w:val="-28"/>
          <w:sz w:val="16"/>
        </w:rPr>
        <w:t> </w:t>
      </w:r>
      <w:r>
        <w:rPr>
          <w:color w:val="282828"/>
          <w:sz w:val="16"/>
        </w:rPr>
        <w:t>s</w:t>
      </w:r>
      <w:r>
        <w:rPr>
          <w:color w:val="525252"/>
          <w:sz w:val="16"/>
        </w:rPr>
        <w:t>.</w:t>
      </w:r>
    </w:p>
    <w:p>
      <w:pPr>
        <w:spacing w:line="331" w:lineRule="auto" w:before="109"/>
        <w:ind w:left="1713" w:right="600" w:firstLine="3"/>
        <w:jc w:val="left"/>
        <w:rPr>
          <w:sz w:val="16"/>
        </w:rPr>
      </w:pPr>
      <w:r>
        <w:rPr>
          <w:color w:val="282828"/>
          <w:sz w:val="16"/>
        </w:rPr>
        <w:t>Para</w:t>
      </w:r>
      <w:r>
        <w:rPr>
          <w:color w:val="282828"/>
          <w:spacing w:val="-4"/>
          <w:sz w:val="16"/>
        </w:rPr>
        <w:t> </w:t>
      </w:r>
      <w:r>
        <w:rPr>
          <w:color w:val="282828"/>
          <w:sz w:val="16"/>
        </w:rPr>
        <w:t>aplicar</w:t>
      </w:r>
      <w:r>
        <w:rPr>
          <w:color w:val="282828"/>
          <w:spacing w:val="-10"/>
          <w:sz w:val="16"/>
        </w:rPr>
        <w:t> </w:t>
      </w:r>
      <w:r>
        <w:rPr>
          <w:color w:val="282828"/>
          <w:sz w:val="16"/>
        </w:rPr>
        <w:t>este</w:t>
      </w:r>
      <w:r>
        <w:rPr>
          <w:color w:val="282828"/>
          <w:spacing w:val="-10"/>
          <w:sz w:val="16"/>
        </w:rPr>
        <w:t> </w:t>
      </w:r>
      <w:r>
        <w:rPr>
          <w:color w:val="282828"/>
          <w:sz w:val="16"/>
        </w:rPr>
        <w:t>criterio</w:t>
      </w:r>
      <w:r>
        <w:rPr>
          <w:color w:val="282828"/>
          <w:spacing w:val="-5"/>
          <w:sz w:val="16"/>
        </w:rPr>
        <w:t> </w:t>
      </w:r>
      <w:r>
        <w:rPr>
          <w:color w:val="282828"/>
          <w:sz w:val="16"/>
        </w:rPr>
        <w:t>fundamental de</w:t>
      </w:r>
      <w:r>
        <w:rPr>
          <w:color w:val="282828"/>
          <w:spacing w:val="-16"/>
          <w:sz w:val="16"/>
        </w:rPr>
        <w:t> </w:t>
      </w:r>
      <w:r>
        <w:rPr>
          <w:color w:val="383838"/>
          <w:sz w:val="16"/>
        </w:rPr>
        <w:t>registro</w:t>
      </w:r>
      <w:r>
        <w:rPr>
          <w:color w:val="383838"/>
          <w:spacing w:val="-6"/>
          <w:sz w:val="16"/>
        </w:rPr>
        <w:t> </w:t>
      </w:r>
      <w:r>
        <w:rPr>
          <w:color w:val="383838"/>
          <w:sz w:val="16"/>
        </w:rPr>
        <w:t>contable</w:t>
      </w:r>
      <w:r>
        <w:rPr>
          <w:color w:val="383838"/>
          <w:spacing w:val="-4"/>
          <w:sz w:val="16"/>
        </w:rPr>
        <w:t> </w:t>
      </w:r>
      <w:r>
        <w:rPr>
          <w:color w:val="282828"/>
          <w:sz w:val="16"/>
        </w:rPr>
        <w:t>de</w:t>
      </w:r>
      <w:r>
        <w:rPr>
          <w:color w:val="282828"/>
          <w:spacing w:val="-12"/>
          <w:sz w:val="16"/>
        </w:rPr>
        <w:t> </w:t>
      </w:r>
      <w:r>
        <w:rPr>
          <w:color w:val="525252"/>
          <w:sz w:val="16"/>
        </w:rPr>
        <w:t>i</w:t>
      </w:r>
      <w:r>
        <w:rPr>
          <w:color w:val="282828"/>
          <w:sz w:val="16"/>
        </w:rPr>
        <w:t>ngresos,</w:t>
      </w:r>
      <w:r>
        <w:rPr>
          <w:color w:val="282828"/>
          <w:spacing w:val="-12"/>
          <w:sz w:val="16"/>
        </w:rPr>
        <w:t> </w:t>
      </w:r>
      <w:r>
        <w:rPr>
          <w:color w:val="383838"/>
          <w:sz w:val="16"/>
        </w:rPr>
        <w:t>la</w:t>
      </w:r>
      <w:r>
        <w:rPr>
          <w:color w:val="383838"/>
          <w:spacing w:val="-10"/>
          <w:sz w:val="16"/>
        </w:rPr>
        <w:t> </w:t>
      </w:r>
      <w:r>
        <w:rPr>
          <w:color w:val="282828"/>
          <w:sz w:val="16"/>
        </w:rPr>
        <w:t>Sociedad</w:t>
      </w:r>
      <w:r>
        <w:rPr>
          <w:color w:val="282828"/>
          <w:spacing w:val="-6"/>
          <w:sz w:val="16"/>
        </w:rPr>
        <w:t> </w:t>
      </w:r>
      <w:r>
        <w:rPr>
          <w:color w:val="282828"/>
          <w:sz w:val="16"/>
        </w:rPr>
        <w:t>sigue</w:t>
      </w:r>
      <w:r>
        <w:rPr>
          <w:color w:val="282828"/>
          <w:spacing w:val="-8"/>
          <w:sz w:val="16"/>
        </w:rPr>
        <w:t> </w:t>
      </w:r>
      <w:r>
        <w:rPr>
          <w:color w:val="282828"/>
          <w:sz w:val="16"/>
        </w:rPr>
        <w:t>un</w:t>
      </w:r>
      <w:r>
        <w:rPr>
          <w:color w:val="282828"/>
          <w:spacing w:val="-22"/>
          <w:sz w:val="16"/>
        </w:rPr>
        <w:t> </w:t>
      </w:r>
      <w:r>
        <w:rPr>
          <w:color w:val="282828"/>
          <w:sz w:val="16"/>
        </w:rPr>
        <w:t>proceso</w:t>
      </w:r>
      <w:r>
        <w:rPr>
          <w:color w:val="282828"/>
          <w:spacing w:val="-2"/>
          <w:sz w:val="16"/>
        </w:rPr>
        <w:t> </w:t>
      </w:r>
      <w:r>
        <w:rPr>
          <w:color w:val="383838"/>
          <w:sz w:val="16"/>
        </w:rPr>
        <w:t>completo</w:t>
      </w:r>
      <w:r>
        <w:rPr>
          <w:color w:val="383838"/>
          <w:spacing w:val="-11"/>
          <w:sz w:val="16"/>
        </w:rPr>
        <w:t> </w:t>
      </w:r>
      <w:r>
        <w:rPr>
          <w:color w:val="282828"/>
          <w:sz w:val="16"/>
        </w:rPr>
        <w:t>que consta de </w:t>
      </w:r>
      <w:r>
        <w:rPr>
          <w:color w:val="383838"/>
          <w:sz w:val="16"/>
        </w:rPr>
        <w:t>las </w:t>
      </w:r>
      <w:r>
        <w:rPr>
          <w:color w:val="282828"/>
          <w:sz w:val="16"/>
        </w:rPr>
        <w:t>siguientes etapas</w:t>
      </w:r>
      <w:r>
        <w:rPr>
          <w:color w:val="282828"/>
          <w:spacing w:val="-3"/>
          <w:sz w:val="16"/>
        </w:rPr>
        <w:t> </w:t>
      </w:r>
      <w:r>
        <w:rPr>
          <w:color w:val="282828"/>
          <w:sz w:val="16"/>
        </w:rPr>
        <w:t>sucesivas:</w:t>
      </w:r>
    </w:p>
    <w:p>
      <w:pPr>
        <w:pStyle w:val="ListParagraph"/>
        <w:numPr>
          <w:ilvl w:val="0"/>
          <w:numId w:val="6"/>
        </w:numPr>
        <w:tabs>
          <w:tab w:pos="2124" w:val="left" w:leader="none"/>
        </w:tabs>
        <w:spacing w:line="331" w:lineRule="auto" w:before="107" w:after="0"/>
        <w:ind w:left="2126" w:right="790" w:hanging="274"/>
        <w:jc w:val="left"/>
        <w:rPr>
          <w:color w:val="282828"/>
          <w:sz w:val="16"/>
        </w:rPr>
      </w:pPr>
      <w:r>
        <w:rPr>
          <w:color w:val="282828"/>
          <w:sz w:val="16"/>
        </w:rPr>
        <w:t>Identificar el contrato (o contratos) </w:t>
      </w:r>
      <w:r>
        <w:rPr>
          <w:color w:val="383838"/>
          <w:sz w:val="16"/>
        </w:rPr>
        <w:t>con </w:t>
      </w:r>
      <w:r>
        <w:rPr>
          <w:color w:val="282828"/>
          <w:sz w:val="16"/>
        </w:rPr>
        <w:t>el cliente, entendido como un acuerdo entre dos o más partes que crea derechos y obligaciones exigibles para las</w:t>
      </w:r>
      <w:r>
        <w:rPr>
          <w:color w:val="282828"/>
          <w:spacing w:val="-8"/>
          <w:sz w:val="16"/>
        </w:rPr>
        <w:t> </w:t>
      </w:r>
      <w:r>
        <w:rPr>
          <w:color w:val="383838"/>
          <w:sz w:val="16"/>
        </w:rPr>
        <w:t>mismas</w:t>
      </w:r>
      <w:r>
        <w:rPr>
          <w:color w:val="6B6B6B"/>
          <w:sz w:val="16"/>
        </w:rPr>
        <w:t>.</w:t>
      </w:r>
    </w:p>
    <w:p>
      <w:pPr>
        <w:pStyle w:val="ListParagraph"/>
        <w:numPr>
          <w:ilvl w:val="0"/>
          <w:numId w:val="6"/>
        </w:numPr>
        <w:tabs>
          <w:tab w:pos="2124" w:val="left" w:leader="none"/>
        </w:tabs>
        <w:spacing w:line="331" w:lineRule="auto" w:before="0" w:after="0"/>
        <w:ind w:left="2125" w:right="1035" w:hanging="278"/>
        <w:jc w:val="left"/>
        <w:rPr>
          <w:color w:val="282828"/>
          <w:sz w:val="16"/>
        </w:rPr>
      </w:pPr>
      <w:r>
        <w:rPr>
          <w:color w:val="383838"/>
          <w:sz w:val="16"/>
        </w:rPr>
        <w:t>Identificar</w:t>
      </w:r>
      <w:r>
        <w:rPr>
          <w:color w:val="383838"/>
          <w:spacing w:val="-2"/>
          <w:sz w:val="16"/>
        </w:rPr>
        <w:t> </w:t>
      </w:r>
      <w:r>
        <w:rPr>
          <w:color w:val="282828"/>
          <w:sz w:val="16"/>
        </w:rPr>
        <w:t>la</w:t>
      </w:r>
      <w:r>
        <w:rPr>
          <w:color w:val="282828"/>
          <w:spacing w:val="-4"/>
          <w:sz w:val="16"/>
        </w:rPr>
        <w:t> </w:t>
      </w:r>
      <w:r>
        <w:rPr>
          <w:color w:val="282828"/>
          <w:sz w:val="16"/>
        </w:rPr>
        <w:t>obligación</w:t>
      </w:r>
      <w:r>
        <w:rPr>
          <w:color w:val="282828"/>
          <w:spacing w:val="-5"/>
          <w:sz w:val="16"/>
        </w:rPr>
        <w:t> </w:t>
      </w:r>
      <w:r>
        <w:rPr>
          <w:color w:val="282828"/>
          <w:sz w:val="16"/>
        </w:rPr>
        <w:t>u</w:t>
      </w:r>
      <w:r>
        <w:rPr>
          <w:color w:val="282828"/>
          <w:spacing w:val="-15"/>
          <w:sz w:val="16"/>
        </w:rPr>
        <w:t> </w:t>
      </w:r>
      <w:r>
        <w:rPr>
          <w:color w:val="282828"/>
          <w:sz w:val="16"/>
        </w:rPr>
        <w:t>obligaciones</w:t>
      </w:r>
      <w:r>
        <w:rPr>
          <w:color w:val="282828"/>
          <w:spacing w:val="5"/>
          <w:sz w:val="16"/>
        </w:rPr>
        <w:t> </w:t>
      </w:r>
      <w:r>
        <w:rPr>
          <w:color w:val="282828"/>
          <w:sz w:val="16"/>
        </w:rPr>
        <w:t>a</w:t>
      </w:r>
      <w:r>
        <w:rPr>
          <w:color w:val="282828"/>
          <w:spacing w:val="-4"/>
          <w:sz w:val="16"/>
        </w:rPr>
        <w:t> </w:t>
      </w:r>
      <w:r>
        <w:rPr>
          <w:color w:val="282828"/>
          <w:sz w:val="16"/>
        </w:rPr>
        <w:t>cumplir</w:t>
      </w:r>
      <w:r>
        <w:rPr>
          <w:color w:val="282828"/>
          <w:spacing w:val="2"/>
          <w:sz w:val="16"/>
        </w:rPr>
        <w:t> </w:t>
      </w:r>
      <w:r>
        <w:rPr>
          <w:color w:val="282828"/>
          <w:sz w:val="16"/>
        </w:rPr>
        <w:t>en</w:t>
      </w:r>
      <w:r>
        <w:rPr>
          <w:color w:val="282828"/>
          <w:spacing w:val="-12"/>
          <w:sz w:val="16"/>
        </w:rPr>
        <w:t> </w:t>
      </w:r>
      <w:r>
        <w:rPr>
          <w:color w:val="282828"/>
          <w:sz w:val="16"/>
        </w:rPr>
        <w:t>el</w:t>
      </w:r>
      <w:r>
        <w:rPr>
          <w:color w:val="282828"/>
          <w:spacing w:val="-10"/>
          <w:sz w:val="16"/>
        </w:rPr>
        <w:t> </w:t>
      </w:r>
      <w:r>
        <w:rPr>
          <w:color w:val="383838"/>
          <w:sz w:val="16"/>
        </w:rPr>
        <w:t>contrato,</w:t>
      </w:r>
      <w:r>
        <w:rPr>
          <w:color w:val="383838"/>
          <w:spacing w:val="-8"/>
          <w:sz w:val="16"/>
        </w:rPr>
        <w:t> </w:t>
      </w:r>
      <w:r>
        <w:rPr>
          <w:color w:val="282828"/>
          <w:sz w:val="16"/>
        </w:rPr>
        <w:t>representativas</w:t>
      </w:r>
      <w:r>
        <w:rPr>
          <w:color w:val="282828"/>
          <w:spacing w:val="-15"/>
          <w:sz w:val="16"/>
        </w:rPr>
        <w:t> </w:t>
      </w:r>
      <w:r>
        <w:rPr>
          <w:color w:val="282828"/>
          <w:sz w:val="16"/>
        </w:rPr>
        <w:t>de</w:t>
      </w:r>
      <w:r>
        <w:rPr>
          <w:color w:val="282828"/>
          <w:spacing w:val="-3"/>
          <w:sz w:val="16"/>
        </w:rPr>
        <w:t> </w:t>
      </w:r>
      <w:r>
        <w:rPr>
          <w:color w:val="282828"/>
          <w:sz w:val="16"/>
        </w:rPr>
        <w:t>los</w:t>
      </w:r>
      <w:r>
        <w:rPr>
          <w:color w:val="282828"/>
          <w:spacing w:val="-7"/>
          <w:sz w:val="16"/>
        </w:rPr>
        <w:t> </w:t>
      </w:r>
      <w:r>
        <w:rPr>
          <w:color w:val="282828"/>
          <w:sz w:val="16"/>
        </w:rPr>
        <w:t>comprom</w:t>
      </w:r>
      <w:r>
        <w:rPr>
          <w:color w:val="525252"/>
          <w:sz w:val="16"/>
        </w:rPr>
        <w:t>i</w:t>
      </w:r>
      <w:r>
        <w:rPr>
          <w:color w:val="282828"/>
          <w:sz w:val="16"/>
        </w:rPr>
        <w:t>sos</w:t>
      </w:r>
      <w:r>
        <w:rPr>
          <w:color w:val="282828"/>
          <w:spacing w:val="11"/>
          <w:sz w:val="16"/>
        </w:rPr>
        <w:t> </w:t>
      </w:r>
      <w:r>
        <w:rPr>
          <w:color w:val="282828"/>
          <w:sz w:val="16"/>
        </w:rPr>
        <w:t>de</w:t>
      </w:r>
      <w:r>
        <w:rPr>
          <w:color w:val="383838"/>
          <w:sz w:val="16"/>
        </w:rPr>
        <w:t> transferir </w:t>
      </w:r>
      <w:r>
        <w:rPr>
          <w:color w:val="282828"/>
          <w:sz w:val="16"/>
        </w:rPr>
        <w:t>bienes o prestar servicios a un</w:t>
      </w:r>
      <w:r>
        <w:rPr>
          <w:color w:val="282828"/>
          <w:spacing w:val="-11"/>
          <w:sz w:val="16"/>
        </w:rPr>
        <w:t> </w:t>
      </w:r>
      <w:r>
        <w:rPr>
          <w:color w:val="282828"/>
          <w:sz w:val="16"/>
        </w:rPr>
        <w:t>cliente</w:t>
      </w:r>
      <w:r>
        <w:rPr>
          <w:color w:val="525252"/>
          <w:sz w:val="16"/>
        </w:rPr>
        <w:t>.</w:t>
      </w:r>
    </w:p>
    <w:p>
      <w:pPr>
        <w:spacing w:after="0" w:line="331" w:lineRule="auto"/>
        <w:jc w:val="left"/>
        <w:rPr>
          <w:sz w:val="16"/>
        </w:rPr>
        <w:sectPr>
          <w:pgSz w:w="11910" w:h="16850"/>
          <w:pgMar w:header="1005" w:footer="1708" w:top="1280" w:bottom="1960" w:left="160" w:right="1340"/>
        </w:sectPr>
      </w:pPr>
    </w:p>
    <w:p>
      <w:pPr>
        <w:pStyle w:val="BodyText"/>
        <w:rPr>
          <w:sz w:val="20"/>
        </w:rPr>
      </w:pPr>
    </w:p>
    <w:p>
      <w:pPr>
        <w:pStyle w:val="BodyText"/>
        <w:rPr>
          <w:sz w:val="20"/>
        </w:rPr>
      </w:pPr>
    </w:p>
    <w:p>
      <w:pPr>
        <w:pStyle w:val="BodyText"/>
        <w:spacing w:before="7"/>
        <w:rPr>
          <w:sz w:val="22"/>
        </w:rPr>
      </w:pPr>
    </w:p>
    <w:p>
      <w:pPr>
        <w:pStyle w:val="ListParagraph"/>
        <w:numPr>
          <w:ilvl w:val="0"/>
          <w:numId w:val="6"/>
        </w:numPr>
        <w:tabs>
          <w:tab w:pos="2132" w:val="left" w:leader="none"/>
        </w:tabs>
        <w:spacing w:line="348" w:lineRule="auto" w:before="1" w:after="0"/>
        <w:ind w:left="2128" w:right="726" w:hanging="276"/>
        <w:jc w:val="left"/>
        <w:rPr>
          <w:color w:val="3B3B3B"/>
          <w:sz w:val="15"/>
        </w:rPr>
      </w:pPr>
      <w:r>
        <w:rPr>
          <w:color w:val="2A2A2A"/>
          <w:w w:val="110"/>
          <w:sz w:val="15"/>
        </w:rPr>
        <w:t>Determinar</w:t>
      </w:r>
      <w:r>
        <w:rPr>
          <w:color w:val="2A2A2A"/>
          <w:spacing w:val="-13"/>
          <w:w w:val="110"/>
          <w:sz w:val="15"/>
        </w:rPr>
        <w:t> </w:t>
      </w:r>
      <w:r>
        <w:rPr>
          <w:color w:val="2A2A2A"/>
          <w:w w:val="110"/>
          <w:sz w:val="15"/>
        </w:rPr>
        <w:t>el</w:t>
      </w:r>
      <w:r>
        <w:rPr>
          <w:color w:val="2A2A2A"/>
          <w:spacing w:val="-20"/>
          <w:w w:val="110"/>
          <w:sz w:val="15"/>
        </w:rPr>
        <w:t> </w:t>
      </w:r>
      <w:r>
        <w:rPr>
          <w:color w:val="2A2A2A"/>
          <w:w w:val="110"/>
          <w:sz w:val="15"/>
        </w:rPr>
        <w:t>precio</w:t>
      </w:r>
      <w:r>
        <w:rPr>
          <w:color w:val="2A2A2A"/>
          <w:spacing w:val="-19"/>
          <w:w w:val="110"/>
          <w:sz w:val="15"/>
        </w:rPr>
        <w:t> </w:t>
      </w:r>
      <w:r>
        <w:rPr>
          <w:color w:val="2A2A2A"/>
          <w:w w:val="110"/>
          <w:sz w:val="15"/>
        </w:rPr>
        <w:t>de</w:t>
      </w:r>
      <w:r>
        <w:rPr>
          <w:color w:val="2A2A2A"/>
          <w:spacing w:val="-15"/>
          <w:w w:val="110"/>
          <w:sz w:val="15"/>
        </w:rPr>
        <w:t> </w:t>
      </w:r>
      <w:r>
        <w:rPr>
          <w:color w:val="2A2A2A"/>
          <w:w w:val="110"/>
          <w:sz w:val="15"/>
        </w:rPr>
        <w:t>la</w:t>
      </w:r>
      <w:r>
        <w:rPr>
          <w:color w:val="2A2A2A"/>
          <w:spacing w:val="-14"/>
          <w:w w:val="110"/>
          <w:sz w:val="15"/>
        </w:rPr>
        <w:t> </w:t>
      </w:r>
      <w:r>
        <w:rPr>
          <w:color w:val="3B3B3B"/>
          <w:w w:val="110"/>
          <w:sz w:val="15"/>
        </w:rPr>
        <w:t>transacción,</w:t>
      </w:r>
      <w:r>
        <w:rPr>
          <w:color w:val="3B3B3B"/>
          <w:spacing w:val="-13"/>
          <w:w w:val="110"/>
          <w:sz w:val="15"/>
        </w:rPr>
        <w:t> </w:t>
      </w:r>
      <w:r>
        <w:rPr>
          <w:color w:val="2A2A2A"/>
          <w:w w:val="110"/>
          <w:sz w:val="15"/>
        </w:rPr>
        <w:t>o</w:t>
      </w:r>
      <w:r>
        <w:rPr>
          <w:color w:val="2A2A2A"/>
          <w:spacing w:val="-20"/>
          <w:w w:val="110"/>
          <w:sz w:val="15"/>
        </w:rPr>
        <w:t> </w:t>
      </w:r>
      <w:r>
        <w:rPr>
          <w:color w:val="2A2A2A"/>
          <w:w w:val="110"/>
          <w:sz w:val="15"/>
        </w:rPr>
        <w:t>contraprestación</w:t>
      </w:r>
      <w:r>
        <w:rPr>
          <w:color w:val="2A2A2A"/>
          <w:spacing w:val="-21"/>
          <w:w w:val="110"/>
          <w:sz w:val="15"/>
        </w:rPr>
        <w:t> </w:t>
      </w:r>
      <w:r>
        <w:rPr>
          <w:color w:val="2A2A2A"/>
          <w:w w:val="110"/>
          <w:sz w:val="15"/>
        </w:rPr>
        <w:t>del</w:t>
      </w:r>
      <w:r>
        <w:rPr>
          <w:color w:val="2A2A2A"/>
          <w:spacing w:val="-23"/>
          <w:w w:val="110"/>
          <w:sz w:val="15"/>
        </w:rPr>
        <w:t> </w:t>
      </w:r>
      <w:r>
        <w:rPr>
          <w:color w:val="2A2A2A"/>
          <w:w w:val="110"/>
          <w:sz w:val="15"/>
        </w:rPr>
        <w:t>contrato</w:t>
      </w:r>
      <w:r>
        <w:rPr>
          <w:color w:val="2A2A2A"/>
          <w:spacing w:val="-12"/>
          <w:w w:val="110"/>
          <w:sz w:val="15"/>
        </w:rPr>
        <w:t> </w:t>
      </w:r>
      <w:r>
        <w:rPr>
          <w:color w:val="2A2A2A"/>
          <w:w w:val="110"/>
          <w:sz w:val="15"/>
        </w:rPr>
        <w:t>a</w:t>
      </w:r>
      <w:r>
        <w:rPr>
          <w:color w:val="2A2A2A"/>
          <w:spacing w:val="-19"/>
          <w:w w:val="110"/>
          <w:sz w:val="15"/>
        </w:rPr>
        <w:t> </w:t>
      </w:r>
      <w:r>
        <w:rPr>
          <w:color w:val="2A2A2A"/>
          <w:w w:val="110"/>
          <w:sz w:val="15"/>
        </w:rPr>
        <w:t>la</w:t>
      </w:r>
      <w:r>
        <w:rPr>
          <w:color w:val="2A2A2A"/>
          <w:spacing w:val="-20"/>
          <w:w w:val="110"/>
          <w:sz w:val="15"/>
        </w:rPr>
        <w:t> </w:t>
      </w:r>
      <w:r>
        <w:rPr>
          <w:color w:val="2A2A2A"/>
          <w:w w:val="110"/>
          <w:sz w:val="15"/>
        </w:rPr>
        <w:t>que</w:t>
      </w:r>
      <w:r>
        <w:rPr>
          <w:color w:val="2A2A2A"/>
          <w:spacing w:val="-18"/>
          <w:w w:val="110"/>
          <w:sz w:val="15"/>
        </w:rPr>
        <w:t> </w:t>
      </w:r>
      <w:r>
        <w:rPr>
          <w:color w:val="2A2A2A"/>
          <w:w w:val="110"/>
          <w:sz w:val="15"/>
        </w:rPr>
        <w:t>la</w:t>
      </w:r>
      <w:r>
        <w:rPr>
          <w:color w:val="2A2A2A"/>
          <w:spacing w:val="-20"/>
          <w:w w:val="110"/>
          <w:sz w:val="15"/>
        </w:rPr>
        <w:t> </w:t>
      </w:r>
      <w:r>
        <w:rPr>
          <w:color w:val="2A2A2A"/>
          <w:w w:val="110"/>
          <w:sz w:val="15"/>
        </w:rPr>
        <w:t>empresa</w:t>
      </w:r>
      <w:r>
        <w:rPr>
          <w:color w:val="2A2A2A"/>
          <w:spacing w:val="-9"/>
          <w:w w:val="110"/>
          <w:sz w:val="15"/>
        </w:rPr>
        <w:t> </w:t>
      </w:r>
      <w:r>
        <w:rPr>
          <w:color w:val="2A2A2A"/>
          <w:w w:val="110"/>
          <w:sz w:val="15"/>
        </w:rPr>
        <w:t>espera</w:t>
      </w:r>
      <w:r>
        <w:rPr>
          <w:color w:val="2A2A2A"/>
          <w:spacing w:val="-9"/>
          <w:w w:val="110"/>
          <w:sz w:val="15"/>
        </w:rPr>
        <w:t> </w:t>
      </w:r>
      <w:r>
        <w:rPr>
          <w:color w:val="2A2A2A"/>
          <w:w w:val="110"/>
          <w:sz w:val="15"/>
        </w:rPr>
        <w:t>tener derecho</w:t>
      </w:r>
      <w:r>
        <w:rPr>
          <w:color w:val="2A2A2A"/>
          <w:spacing w:val="-18"/>
          <w:w w:val="110"/>
          <w:sz w:val="15"/>
        </w:rPr>
        <w:t> </w:t>
      </w:r>
      <w:r>
        <w:rPr>
          <w:color w:val="2A2A2A"/>
          <w:w w:val="110"/>
          <w:sz w:val="15"/>
        </w:rPr>
        <w:t>a</w:t>
      </w:r>
      <w:r>
        <w:rPr>
          <w:color w:val="2A2A2A"/>
          <w:spacing w:val="-19"/>
          <w:w w:val="110"/>
          <w:sz w:val="15"/>
        </w:rPr>
        <w:t> </w:t>
      </w:r>
      <w:r>
        <w:rPr>
          <w:color w:val="2A2A2A"/>
          <w:w w:val="110"/>
          <w:sz w:val="15"/>
        </w:rPr>
        <w:t>cambio</w:t>
      </w:r>
      <w:r>
        <w:rPr>
          <w:color w:val="2A2A2A"/>
          <w:spacing w:val="-21"/>
          <w:w w:val="110"/>
          <w:sz w:val="15"/>
        </w:rPr>
        <w:t> </w:t>
      </w:r>
      <w:r>
        <w:rPr>
          <w:color w:val="2A2A2A"/>
          <w:w w:val="110"/>
          <w:sz w:val="15"/>
        </w:rPr>
        <w:t>de</w:t>
      </w:r>
      <w:r>
        <w:rPr>
          <w:color w:val="2A2A2A"/>
          <w:spacing w:val="-27"/>
          <w:w w:val="110"/>
          <w:sz w:val="15"/>
        </w:rPr>
        <w:t> </w:t>
      </w:r>
      <w:r>
        <w:rPr>
          <w:color w:val="3B3B3B"/>
          <w:w w:val="110"/>
          <w:sz w:val="15"/>
        </w:rPr>
        <w:t>la</w:t>
      </w:r>
      <w:r>
        <w:rPr>
          <w:color w:val="3B3B3B"/>
          <w:spacing w:val="-24"/>
          <w:w w:val="110"/>
          <w:sz w:val="15"/>
        </w:rPr>
        <w:t> </w:t>
      </w:r>
      <w:r>
        <w:rPr>
          <w:color w:val="2A2A2A"/>
          <w:w w:val="110"/>
          <w:sz w:val="15"/>
        </w:rPr>
        <w:t>transferencia</w:t>
      </w:r>
      <w:r>
        <w:rPr>
          <w:color w:val="2A2A2A"/>
          <w:spacing w:val="-12"/>
          <w:w w:val="110"/>
          <w:sz w:val="15"/>
        </w:rPr>
        <w:t> </w:t>
      </w:r>
      <w:r>
        <w:rPr>
          <w:color w:val="2A2A2A"/>
          <w:w w:val="110"/>
          <w:sz w:val="15"/>
        </w:rPr>
        <w:t>de</w:t>
      </w:r>
      <w:r>
        <w:rPr>
          <w:color w:val="2A2A2A"/>
          <w:spacing w:val="-25"/>
          <w:w w:val="110"/>
          <w:sz w:val="15"/>
        </w:rPr>
        <w:t> </w:t>
      </w:r>
      <w:r>
        <w:rPr>
          <w:color w:val="2A2A2A"/>
          <w:w w:val="110"/>
          <w:sz w:val="15"/>
        </w:rPr>
        <w:t>bienes</w:t>
      </w:r>
      <w:r>
        <w:rPr>
          <w:color w:val="2A2A2A"/>
          <w:spacing w:val="-18"/>
          <w:w w:val="110"/>
          <w:sz w:val="15"/>
        </w:rPr>
        <w:t> </w:t>
      </w:r>
      <w:r>
        <w:rPr>
          <w:color w:val="2A2A2A"/>
          <w:w w:val="110"/>
          <w:sz w:val="15"/>
        </w:rPr>
        <w:t>o</w:t>
      </w:r>
      <w:r>
        <w:rPr>
          <w:color w:val="2A2A2A"/>
          <w:spacing w:val="-25"/>
          <w:w w:val="110"/>
          <w:sz w:val="15"/>
        </w:rPr>
        <w:t> </w:t>
      </w:r>
      <w:r>
        <w:rPr>
          <w:color w:val="2A2A2A"/>
          <w:w w:val="110"/>
          <w:sz w:val="15"/>
        </w:rPr>
        <w:t>de</w:t>
      </w:r>
      <w:r>
        <w:rPr>
          <w:color w:val="2A2A2A"/>
          <w:spacing w:val="-24"/>
          <w:w w:val="110"/>
          <w:sz w:val="15"/>
        </w:rPr>
        <w:t> </w:t>
      </w:r>
      <w:r>
        <w:rPr>
          <w:color w:val="3B3B3B"/>
          <w:w w:val="110"/>
          <w:sz w:val="15"/>
        </w:rPr>
        <w:t>la</w:t>
      </w:r>
      <w:r>
        <w:rPr>
          <w:color w:val="3B3B3B"/>
          <w:spacing w:val="-22"/>
          <w:w w:val="110"/>
          <w:sz w:val="15"/>
        </w:rPr>
        <w:t> </w:t>
      </w:r>
      <w:r>
        <w:rPr>
          <w:color w:val="2A2A2A"/>
          <w:w w:val="110"/>
          <w:sz w:val="15"/>
        </w:rPr>
        <w:t>prestación</w:t>
      </w:r>
      <w:r>
        <w:rPr>
          <w:color w:val="2A2A2A"/>
          <w:spacing w:val="-18"/>
          <w:w w:val="110"/>
          <w:sz w:val="15"/>
        </w:rPr>
        <w:t> </w:t>
      </w:r>
      <w:r>
        <w:rPr>
          <w:color w:val="2A2A2A"/>
          <w:w w:val="110"/>
          <w:sz w:val="15"/>
        </w:rPr>
        <w:t>de</w:t>
      </w:r>
      <w:r>
        <w:rPr>
          <w:color w:val="2A2A2A"/>
          <w:spacing w:val="-24"/>
          <w:w w:val="110"/>
          <w:sz w:val="15"/>
        </w:rPr>
        <w:t> </w:t>
      </w:r>
      <w:r>
        <w:rPr>
          <w:color w:val="2A2A2A"/>
          <w:w w:val="110"/>
          <w:sz w:val="15"/>
        </w:rPr>
        <w:t>servicios</w:t>
      </w:r>
      <w:r>
        <w:rPr>
          <w:color w:val="2A2A2A"/>
          <w:spacing w:val="-23"/>
          <w:w w:val="110"/>
          <w:sz w:val="15"/>
        </w:rPr>
        <w:t> </w:t>
      </w:r>
      <w:r>
        <w:rPr>
          <w:color w:val="2A2A2A"/>
          <w:w w:val="110"/>
          <w:sz w:val="15"/>
        </w:rPr>
        <w:t>comprometida</w:t>
      </w:r>
      <w:r>
        <w:rPr>
          <w:color w:val="2A2A2A"/>
          <w:spacing w:val="-16"/>
          <w:w w:val="110"/>
          <w:sz w:val="15"/>
        </w:rPr>
        <w:t> </w:t>
      </w:r>
      <w:r>
        <w:rPr>
          <w:color w:val="2A2A2A"/>
          <w:w w:val="110"/>
          <w:sz w:val="15"/>
        </w:rPr>
        <w:t>con</w:t>
      </w:r>
      <w:r>
        <w:rPr>
          <w:color w:val="2A2A2A"/>
          <w:spacing w:val="-27"/>
          <w:w w:val="110"/>
          <w:sz w:val="15"/>
        </w:rPr>
        <w:t> </w:t>
      </w:r>
      <w:r>
        <w:rPr>
          <w:color w:val="2A2A2A"/>
          <w:w w:val="110"/>
          <w:sz w:val="15"/>
        </w:rPr>
        <w:t>el</w:t>
      </w:r>
      <w:r>
        <w:rPr>
          <w:color w:val="2A2A2A"/>
          <w:spacing w:val="-23"/>
          <w:w w:val="110"/>
          <w:sz w:val="15"/>
        </w:rPr>
        <w:t> </w:t>
      </w:r>
      <w:r>
        <w:rPr>
          <w:color w:val="2A2A2A"/>
          <w:w w:val="110"/>
          <w:sz w:val="15"/>
        </w:rPr>
        <w:t>cliente</w:t>
      </w:r>
      <w:r>
        <w:rPr>
          <w:color w:val="4F4F4F"/>
          <w:w w:val="110"/>
          <w:sz w:val="15"/>
        </w:rPr>
        <w:t>.</w:t>
      </w:r>
    </w:p>
    <w:p>
      <w:pPr>
        <w:pStyle w:val="ListParagraph"/>
        <w:numPr>
          <w:ilvl w:val="0"/>
          <w:numId w:val="6"/>
        </w:numPr>
        <w:tabs>
          <w:tab w:pos="2134" w:val="left" w:leader="none"/>
        </w:tabs>
        <w:spacing w:line="345" w:lineRule="auto" w:before="0" w:after="0"/>
        <w:ind w:left="2123" w:right="520" w:hanging="270"/>
        <w:jc w:val="left"/>
        <w:rPr>
          <w:color w:val="2A2A2A"/>
          <w:sz w:val="15"/>
        </w:rPr>
      </w:pPr>
      <w:r>
        <w:rPr>
          <w:color w:val="2A2A2A"/>
          <w:w w:val="110"/>
          <w:sz w:val="15"/>
        </w:rPr>
        <w:t>Asignar</w:t>
      </w:r>
      <w:r>
        <w:rPr>
          <w:color w:val="2A2A2A"/>
          <w:spacing w:val="-22"/>
          <w:w w:val="110"/>
          <w:sz w:val="15"/>
        </w:rPr>
        <w:t> </w:t>
      </w:r>
      <w:r>
        <w:rPr>
          <w:color w:val="2A2A2A"/>
          <w:w w:val="110"/>
          <w:sz w:val="15"/>
        </w:rPr>
        <w:t>el</w:t>
      </w:r>
      <w:r>
        <w:rPr>
          <w:color w:val="2A2A2A"/>
          <w:spacing w:val="-28"/>
          <w:w w:val="110"/>
          <w:sz w:val="15"/>
        </w:rPr>
        <w:t> </w:t>
      </w:r>
      <w:r>
        <w:rPr>
          <w:color w:val="2A2A2A"/>
          <w:w w:val="110"/>
          <w:sz w:val="15"/>
        </w:rPr>
        <w:t>precio</w:t>
      </w:r>
      <w:r>
        <w:rPr>
          <w:color w:val="2A2A2A"/>
          <w:spacing w:val="-24"/>
          <w:w w:val="110"/>
          <w:sz w:val="15"/>
        </w:rPr>
        <w:t> </w:t>
      </w:r>
      <w:r>
        <w:rPr>
          <w:color w:val="2A2A2A"/>
          <w:w w:val="110"/>
          <w:sz w:val="15"/>
        </w:rPr>
        <w:t>de</w:t>
      </w:r>
      <w:r>
        <w:rPr>
          <w:color w:val="2A2A2A"/>
          <w:spacing w:val="-24"/>
          <w:w w:val="110"/>
          <w:sz w:val="15"/>
        </w:rPr>
        <w:t> </w:t>
      </w:r>
      <w:r>
        <w:rPr>
          <w:color w:val="2A2A2A"/>
          <w:w w:val="110"/>
          <w:sz w:val="15"/>
        </w:rPr>
        <w:t>la</w:t>
      </w:r>
      <w:r>
        <w:rPr>
          <w:color w:val="2A2A2A"/>
          <w:spacing w:val="-27"/>
          <w:w w:val="110"/>
          <w:sz w:val="15"/>
        </w:rPr>
        <w:t> </w:t>
      </w:r>
      <w:r>
        <w:rPr>
          <w:color w:val="2A2A2A"/>
          <w:w w:val="110"/>
          <w:sz w:val="15"/>
        </w:rPr>
        <w:t>transacción</w:t>
      </w:r>
      <w:r>
        <w:rPr>
          <w:color w:val="2A2A2A"/>
          <w:spacing w:val="-24"/>
          <w:w w:val="110"/>
          <w:sz w:val="15"/>
        </w:rPr>
        <w:t> </w:t>
      </w:r>
      <w:r>
        <w:rPr>
          <w:color w:val="2A2A2A"/>
          <w:w w:val="110"/>
          <w:sz w:val="15"/>
        </w:rPr>
        <w:t>a</w:t>
      </w:r>
      <w:r>
        <w:rPr>
          <w:color w:val="2A2A2A"/>
          <w:spacing w:val="-24"/>
          <w:w w:val="110"/>
          <w:sz w:val="15"/>
        </w:rPr>
        <w:t> </w:t>
      </w:r>
      <w:r>
        <w:rPr>
          <w:color w:val="2A2A2A"/>
          <w:w w:val="110"/>
          <w:sz w:val="15"/>
        </w:rPr>
        <w:t>las</w:t>
      </w:r>
      <w:r>
        <w:rPr>
          <w:color w:val="2A2A2A"/>
          <w:spacing w:val="-26"/>
          <w:w w:val="110"/>
          <w:sz w:val="15"/>
        </w:rPr>
        <w:t> </w:t>
      </w:r>
      <w:r>
        <w:rPr>
          <w:color w:val="2A2A2A"/>
          <w:w w:val="110"/>
          <w:sz w:val="15"/>
        </w:rPr>
        <w:t>obligaciones</w:t>
      </w:r>
      <w:r>
        <w:rPr>
          <w:color w:val="2A2A2A"/>
          <w:spacing w:val="-19"/>
          <w:w w:val="110"/>
          <w:sz w:val="15"/>
        </w:rPr>
        <w:t> </w:t>
      </w:r>
      <w:r>
        <w:rPr>
          <w:color w:val="2A2A2A"/>
          <w:w w:val="110"/>
          <w:sz w:val="15"/>
        </w:rPr>
        <w:t>a</w:t>
      </w:r>
      <w:r>
        <w:rPr>
          <w:color w:val="2A2A2A"/>
          <w:spacing w:val="-27"/>
          <w:w w:val="110"/>
          <w:sz w:val="15"/>
        </w:rPr>
        <w:t> </w:t>
      </w:r>
      <w:r>
        <w:rPr>
          <w:color w:val="2A2A2A"/>
          <w:w w:val="110"/>
          <w:sz w:val="15"/>
        </w:rPr>
        <w:t>cumplir,</w:t>
      </w:r>
      <w:r>
        <w:rPr>
          <w:color w:val="2A2A2A"/>
          <w:spacing w:val="-27"/>
          <w:w w:val="110"/>
          <w:sz w:val="15"/>
        </w:rPr>
        <w:t> </w:t>
      </w:r>
      <w:r>
        <w:rPr>
          <w:color w:val="2A2A2A"/>
          <w:w w:val="110"/>
          <w:sz w:val="15"/>
        </w:rPr>
        <w:t>que</w:t>
      </w:r>
      <w:r>
        <w:rPr>
          <w:color w:val="2A2A2A"/>
          <w:spacing w:val="-29"/>
          <w:w w:val="110"/>
          <w:sz w:val="15"/>
        </w:rPr>
        <w:t> </w:t>
      </w:r>
      <w:r>
        <w:rPr>
          <w:color w:val="2A2A2A"/>
          <w:w w:val="110"/>
          <w:sz w:val="15"/>
        </w:rPr>
        <w:t>deberá</w:t>
      </w:r>
      <w:r>
        <w:rPr>
          <w:color w:val="2A2A2A"/>
          <w:spacing w:val="-20"/>
          <w:w w:val="110"/>
          <w:sz w:val="15"/>
        </w:rPr>
        <w:t> </w:t>
      </w:r>
      <w:r>
        <w:rPr>
          <w:color w:val="2A2A2A"/>
          <w:w w:val="110"/>
          <w:sz w:val="15"/>
        </w:rPr>
        <w:t>realizarse</w:t>
      </w:r>
      <w:r>
        <w:rPr>
          <w:color w:val="2A2A2A"/>
          <w:spacing w:val="-24"/>
          <w:w w:val="110"/>
          <w:sz w:val="15"/>
        </w:rPr>
        <w:t> </w:t>
      </w:r>
      <w:r>
        <w:rPr>
          <w:color w:val="2A2A2A"/>
          <w:w w:val="110"/>
          <w:sz w:val="15"/>
        </w:rPr>
        <w:t>en</w:t>
      </w:r>
      <w:r>
        <w:rPr>
          <w:color w:val="2A2A2A"/>
          <w:spacing w:val="-21"/>
          <w:w w:val="110"/>
          <w:sz w:val="15"/>
        </w:rPr>
        <w:t> </w:t>
      </w:r>
      <w:r>
        <w:rPr>
          <w:color w:val="2A2A2A"/>
          <w:w w:val="110"/>
          <w:sz w:val="15"/>
        </w:rPr>
        <w:t>función</w:t>
      </w:r>
      <w:r>
        <w:rPr>
          <w:color w:val="2A2A2A"/>
          <w:spacing w:val="-26"/>
          <w:w w:val="110"/>
          <w:sz w:val="15"/>
        </w:rPr>
        <w:t> </w:t>
      </w:r>
      <w:r>
        <w:rPr>
          <w:color w:val="2A2A2A"/>
          <w:w w:val="110"/>
          <w:sz w:val="15"/>
        </w:rPr>
        <w:t>de</w:t>
      </w:r>
      <w:r>
        <w:rPr>
          <w:color w:val="2A2A2A"/>
          <w:spacing w:val="-28"/>
          <w:w w:val="110"/>
          <w:sz w:val="15"/>
        </w:rPr>
        <w:t> </w:t>
      </w:r>
      <w:r>
        <w:rPr>
          <w:color w:val="2A2A2A"/>
          <w:w w:val="110"/>
          <w:sz w:val="15"/>
        </w:rPr>
        <w:t>los</w:t>
      </w:r>
      <w:r>
        <w:rPr>
          <w:color w:val="2A2A2A"/>
          <w:spacing w:val="-29"/>
          <w:w w:val="110"/>
          <w:sz w:val="15"/>
        </w:rPr>
        <w:t> </w:t>
      </w:r>
      <w:r>
        <w:rPr>
          <w:color w:val="2A2A2A"/>
          <w:w w:val="110"/>
          <w:sz w:val="15"/>
        </w:rPr>
        <w:t>precios de</w:t>
      </w:r>
      <w:r>
        <w:rPr>
          <w:color w:val="2A2A2A"/>
          <w:spacing w:val="-19"/>
          <w:w w:val="110"/>
          <w:sz w:val="15"/>
        </w:rPr>
        <w:t> </w:t>
      </w:r>
      <w:r>
        <w:rPr>
          <w:color w:val="2A2A2A"/>
          <w:w w:val="110"/>
          <w:sz w:val="15"/>
        </w:rPr>
        <w:t>venta</w:t>
      </w:r>
      <w:r>
        <w:rPr>
          <w:color w:val="2A2A2A"/>
          <w:spacing w:val="-14"/>
          <w:w w:val="110"/>
          <w:sz w:val="15"/>
        </w:rPr>
        <w:t> </w:t>
      </w:r>
      <w:r>
        <w:rPr>
          <w:color w:val="3B3B3B"/>
          <w:w w:val="110"/>
          <w:sz w:val="15"/>
        </w:rPr>
        <w:t>individua</w:t>
      </w:r>
      <w:r>
        <w:rPr>
          <w:color w:val="3B3B3B"/>
          <w:spacing w:val="-31"/>
          <w:w w:val="110"/>
          <w:sz w:val="15"/>
        </w:rPr>
        <w:t> </w:t>
      </w:r>
      <w:r>
        <w:rPr>
          <w:color w:val="1A1A1A"/>
          <w:w w:val="110"/>
          <w:sz w:val="15"/>
        </w:rPr>
        <w:t>les</w:t>
      </w:r>
      <w:r>
        <w:rPr>
          <w:color w:val="1A1A1A"/>
          <w:spacing w:val="-7"/>
          <w:w w:val="110"/>
          <w:sz w:val="15"/>
        </w:rPr>
        <w:t> </w:t>
      </w:r>
      <w:r>
        <w:rPr>
          <w:color w:val="2A2A2A"/>
          <w:w w:val="110"/>
          <w:sz w:val="15"/>
        </w:rPr>
        <w:t>de</w:t>
      </w:r>
      <w:r>
        <w:rPr>
          <w:color w:val="2A2A2A"/>
          <w:spacing w:val="-21"/>
          <w:w w:val="110"/>
          <w:sz w:val="15"/>
        </w:rPr>
        <w:t> </w:t>
      </w:r>
      <w:r>
        <w:rPr>
          <w:color w:val="2A2A2A"/>
          <w:w w:val="110"/>
          <w:sz w:val="15"/>
        </w:rPr>
        <w:t>cada</w:t>
      </w:r>
      <w:r>
        <w:rPr>
          <w:color w:val="2A2A2A"/>
          <w:spacing w:val="-13"/>
          <w:w w:val="110"/>
          <w:sz w:val="15"/>
        </w:rPr>
        <w:t> </w:t>
      </w:r>
      <w:r>
        <w:rPr>
          <w:color w:val="2A2A2A"/>
          <w:w w:val="110"/>
          <w:sz w:val="15"/>
        </w:rPr>
        <w:t>bien</w:t>
      </w:r>
      <w:r>
        <w:rPr>
          <w:color w:val="2A2A2A"/>
          <w:spacing w:val="-19"/>
          <w:w w:val="110"/>
          <w:sz w:val="15"/>
        </w:rPr>
        <w:t> </w:t>
      </w:r>
      <w:r>
        <w:rPr>
          <w:color w:val="2A2A2A"/>
          <w:w w:val="110"/>
          <w:sz w:val="15"/>
        </w:rPr>
        <w:t>o</w:t>
      </w:r>
      <w:r>
        <w:rPr>
          <w:color w:val="2A2A2A"/>
          <w:spacing w:val="-24"/>
          <w:w w:val="110"/>
          <w:sz w:val="15"/>
        </w:rPr>
        <w:t> </w:t>
      </w:r>
      <w:r>
        <w:rPr>
          <w:color w:val="2A2A2A"/>
          <w:w w:val="110"/>
          <w:sz w:val="15"/>
        </w:rPr>
        <w:t>servicio</w:t>
      </w:r>
      <w:r>
        <w:rPr>
          <w:color w:val="2A2A2A"/>
          <w:spacing w:val="-15"/>
          <w:w w:val="110"/>
          <w:sz w:val="15"/>
        </w:rPr>
        <w:t> </w:t>
      </w:r>
      <w:r>
        <w:rPr>
          <w:color w:val="2A2A2A"/>
          <w:w w:val="110"/>
          <w:sz w:val="15"/>
        </w:rPr>
        <w:t>distinto</w:t>
      </w:r>
      <w:r>
        <w:rPr>
          <w:color w:val="2A2A2A"/>
          <w:spacing w:val="-20"/>
          <w:w w:val="110"/>
          <w:sz w:val="15"/>
        </w:rPr>
        <w:t> </w:t>
      </w:r>
      <w:r>
        <w:rPr>
          <w:color w:val="2A2A2A"/>
          <w:w w:val="110"/>
          <w:sz w:val="15"/>
        </w:rPr>
        <w:t>que</w:t>
      </w:r>
      <w:r>
        <w:rPr>
          <w:color w:val="2A2A2A"/>
          <w:spacing w:val="-20"/>
          <w:w w:val="110"/>
          <w:sz w:val="15"/>
        </w:rPr>
        <w:t> </w:t>
      </w:r>
      <w:r>
        <w:rPr>
          <w:color w:val="2A2A2A"/>
          <w:w w:val="110"/>
          <w:sz w:val="15"/>
        </w:rPr>
        <w:t>se</w:t>
      </w:r>
      <w:r>
        <w:rPr>
          <w:color w:val="2A2A2A"/>
          <w:spacing w:val="-20"/>
          <w:w w:val="110"/>
          <w:sz w:val="15"/>
        </w:rPr>
        <w:t> </w:t>
      </w:r>
      <w:r>
        <w:rPr>
          <w:color w:val="2A2A2A"/>
          <w:w w:val="110"/>
          <w:sz w:val="15"/>
        </w:rPr>
        <w:t>hayan</w:t>
      </w:r>
      <w:r>
        <w:rPr>
          <w:color w:val="2A2A2A"/>
          <w:spacing w:val="-16"/>
          <w:w w:val="110"/>
          <w:sz w:val="15"/>
        </w:rPr>
        <w:t> </w:t>
      </w:r>
      <w:r>
        <w:rPr>
          <w:color w:val="2A2A2A"/>
          <w:w w:val="110"/>
          <w:sz w:val="15"/>
        </w:rPr>
        <w:t>comprometido</w:t>
      </w:r>
      <w:r>
        <w:rPr>
          <w:color w:val="2A2A2A"/>
          <w:spacing w:val="-14"/>
          <w:w w:val="110"/>
          <w:sz w:val="15"/>
        </w:rPr>
        <w:t> </w:t>
      </w:r>
      <w:r>
        <w:rPr>
          <w:color w:val="2A2A2A"/>
          <w:w w:val="110"/>
          <w:sz w:val="15"/>
        </w:rPr>
        <w:t>en</w:t>
      </w:r>
      <w:r>
        <w:rPr>
          <w:color w:val="2A2A2A"/>
          <w:spacing w:val="-20"/>
          <w:w w:val="110"/>
          <w:sz w:val="15"/>
        </w:rPr>
        <w:t> </w:t>
      </w:r>
      <w:r>
        <w:rPr>
          <w:color w:val="2A2A2A"/>
          <w:w w:val="110"/>
          <w:sz w:val="15"/>
        </w:rPr>
        <w:t>el</w:t>
      </w:r>
      <w:r>
        <w:rPr>
          <w:color w:val="2A2A2A"/>
          <w:spacing w:val="-22"/>
          <w:w w:val="110"/>
          <w:sz w:val="15"/>
        </w:rPr>
        <w:t> </w:t>
      </w:r>
      <w:r>
        <w:rPr>
          <w:color w:val="2A2A2A"/>
          <w:w w:val="110"/>
          <w:sz w:val="15"/>
        </w:rPr>
        <w:t>contrato,</w:t>
      </w:r>
      <w:r>
        <w:rPr>
          <w:color w:val="2A2A2A"/>
          <w:spacing w:val="-15"/>
          <w:w w:val="110"/>
          <w:sz w:val="15"/>
        </w:rPr>
        <w:t> </w:t>
      </w:r>
      <w:r>
        <w:rPr>
          <w:color w:val="2A2A2A"/>
          <w:w w:val="110"/>
          <w:sz w:val="15"/>
        </w:rPr>
        <w:t>o</w:t>
      </w:r>
      <w:r>
        <w:rPr>
          <w:color w:val="2A2A2A"/>
          <w:spacing w:val="-20"/>
          <w:w w:val="110"/>
          <w:sz w:val="15"/>
        </w:rPr>
        <w:t> </w:t>
      </w:r>
      <w:r>
        <w:rPr>
          <w:color w:val="2A2A2A"/>
          <w:w w:val="110"/>
          <w:sz w:val="15"/>
        </w:rPr>
        <w:t>bien,</w:t>
      </w:r>
      <w:r>
        <w:rPr>
          <w:color w:val="2A2A2A"/>
          <w:spacing w:val="-24"/>
          <w:w w:val="110"/>
          <w:sz w:val="15"/>
        </w:rPr>
        <w:t> </w:t>
      </w:r>
      <w:r>
        <w:rPr>
          <w:color w:val="2A2A2A"/>
          <w:w w:val="110"/>
          <w:sz w:val="15"/>
        </w:rPr>
        <w:t>en</w:t>
      </w:r>
      <w:r>
        <w:rPr>
          <w:color w:val="2A2A2A"/>
          <w:spacing w:val="-19"/>
          <w:w w:val="110"/>
          <w:sz w:val="15"/>
        </w:rPr>
        <w:t> </w:t>
      </w:r>
      <w:r>
        <w:rPr>
          <w:color w:val="2A2A2A"/>
          <w:w w:val="110"/>
          <w:sz w:val="15"/>
        </w:rPr>
        <w:t>su caso</w:t>
      </w:r>
      <w:r>
        <w:rPr>
          <w:color w:val="4F4F4F"/>
          <w:w w:val="110"/>
          <w:sz w:val="15"/>
        </w:rPr>
        <w:t>, </w:t>
      </w:r>
      <w:r>
        <w:rPr>
          <w:color w:val="2A2A2A"/>
          <w:w w:val="110"/>
          <w:sz w:val="15"/>
        </w:rPr>
        <w:t>siguiendo una estimación del precio de venta </w:t>
      </w:r>
      <w:r>
        <w:rPr>
          <w:color w:val="3B3B3B"/>
          <w:w w:val="110"/>
          <w:sz w:val="15"/>
        </w:rPr>
        <w:t>cuando </w:t>
      </w:r>
      <w:r>
        <w:rPr>
          <w:color w:val="2A2A2A"/>
          <w:w w:val="110"/>
          <w:sz w:val="15"/>
        </w:rPr>
        <w:t>el mismo no sea observable de modo</w:t>
      </w:r>
      <w:r>
        <w:rPr>
          <w:color w:val="3B3B3B"/>
          <w:w w:val="110"/>
          <w:sz w:val="15"/>
        </w:rPr>
        <w:t> independiente.</w:t>
      </w:r>
    </w:p>
    <w:p>
      <w:pPr>
        <w:pStyle w:val="ListParagraph"/>
        <w:numPr>
          <w:ilvl w:val="0"/>
          <w:numId w:val="6"/>
        </w:numPr>
        <w:tabs>
          <w:tab w:pos="2127" w:val="left" w:leader="none"/>
        </w:tabs>
        <w:spacing w:line="348" w:lineRule="auto" w:before="10" w:after="0"/>
        <w:ind w:left="2127" w:right="769" w:hanging="274"/>
        <w:jc w:val="left"/>
        <w:rPr>
          <w:color w:val="2A2A2A"/>
          <w:sz w:val="15"/>
        </w:rPr>
      </w:pPr>
      <w:r>
        <w:rPr>
          <w:color w:val="2A2A2A"/>
          <w:w w:val="105"/>
          <w:sz w:val="15"/>
        </w:rPr>
        <w:t>Reconocer el </w:t>
      </w:r>
      <w:r>
        <w:rPr>
          <w:color w:val="3B3B3B"/>
          <w:w w:val="105"/>
          <w:sz w:val="15"/>
        </w:rPr>
        <w:t>ingreso </w:t>
      </w:r>
      <w:r>
        <w:rPr>
          <w:color w:val="2A2A2A"/>
          <w:w w:val="105"/>
          <w:sz w:val="15"/>
        </w:rPr>
        <w:t>por act </w:t>
      </w:r>
      <w:r>
        <w:rPr>
          <w:color w:val="4F4F4F"/>
          <w:w w:val="105"/>
          <w:sz w:val="15"/>
        </w:rPr>
        <w:t>i</w:t>
      </w:r>
      <w:r>
        <w:rPr>
          <w:color w:val="2A2A2A"/>
          <w:w w:val="105"/>
          <w:sz w:val="15"/>
        </w:rPr>
        <w:t>v</w:t>
      </w:r>
      <w:r>
        <w:rPr>
          <w:color w:val="4F4F4F"/>
          <w:w w:val="105"/>
          <w:sz w:val="15"/>
        </w:rPr>
        <w:t>i</w:t>
      </w:r>
      <w:r>
        <w:rPr>
          <w:color w:val="2A2A2A"/>
          <w:w w:val="105"/>
          <w:sz w:val="15"/>
        </w:rPr>
        <w:t>dades ordinarias cuando (a medida que) la empresa cumple una obligación comprometida mediante la transferencia de un bien o </w:t>
      </w:r>
      <w:r>
        <w:rPr>
          <w:color w:val="3B3B3B"/>
          <w:w w:val="105"/>
          <w:sz w:val="15"/>
        </w:rPr>
        <w:t>la </w:t>
      </w:r>
      <w:r>
        <w:rPr>
          <w:color w:val="2A2A2A"/>
          <w:w w:val="105"/>
          <w:sz w:val="15"/>
        </w:rPr>
        <w:t>prestación de un serv</w:t>
      </w:r>
      <w:r>
        <w:rPr>
          <w:color w:val="4F4F4F"/>
          <w:w w:val="105"/>
          <w:sz w:val="15"/>
        </w:rPr>
        <w:t>ici</w:t>
      </w:r>
      <w:r>
        <w:rPr>
          <w:color w:val="2A2A2A"/>
          <w:w w:val="105"/>
          <w:sz w:val="15"/>
        </w:rPr>
        <w:t>o; cumplimiento que tiene lugar cuando el cliente obtiene el control de ese bien o servicio, de forma que el </w:t>
      </w:r>
      <w:r>
        <w:rPr>
          <w:color w:val="3B3B3B"/>
          <w:w w:val="105"/>
          <w:sz w:val="15"/>
        </w:rPr>
        <w:t>importe </w:t>
      </w:r>
      <w:r>
        <w:rPr>
          <w:color w:val="2A2A2A"/>
          <w:w w:val="105"/>
          <w:sz w:val="15"/>
        </w:rPr>
        <w:t>del ingreso de actividades ordinarias reconocido será el importe as</w:t>
      </w:r>
      <w:r>
        <w:rPr>
          <w:color w:val="4F4F4F"/>
          <w:w w:val="105"/>
          <w:sz w:val="15"/>
        </w:rPr>
        <w:t>i</w:t>
      </w:r>
      <w:r>
        <w:rPr>
          <w:color w:val="2A2A2A"/>
          <w:w w:val="105"/>
          <w:sz w:val="15"/>
        </w:rPr>
        <w:t>gnado a la obligac</w:t>
      </w:r>
      <w:r>
        <w:rPr>
          <w:color w:val="4F4F4F"/>
          <w:w w:val="105"/>
          <w:sz w:val="15"/>
        </w:rPr>
        <w:t>i</w:t>
      </w:r>
      <w:r>
        <w:rPr>
          <w:color w:val="2A2A2A"/>
          <w:w w:val="105"/>
          <w:sz w:val="15"/>
        </w:rPr>
        <w:t>ón contractual satisf</w:t>
      </w:r>
      <w:r>
        <w:rPr>
          <w:color w:val="2A2A2A"/>
          <w:spacing w:val="3"/>
          <w:w w:val="105"/>
          <w:sz w:val="15"/>
        </w:rPr>
        <w:t> </w:t>
      </w:r>
      <w:r>
        <w:rPr>
          <w:color w:val="2A2A2A"/>
          <w:spacing w:val="-4"/>
          <w:w w:val="105"/>
          <w:sz w:val="15"/>
        </w:rPr>
        <w:t>echa</w:t>
      </w:r>
      <w:r>
        <w:rPr>
          <w:color w:val="4F4F4F"/>
          <w:spacing w:val="-4"/>
          <w:w w:val="105"/>
          <w:sz w:val="15"/>
        </w:rPr>
        <w:t>.</w:t>
      </w:r>
    </w:p>
    <w:p>
      <w:pPr>
        <w:pStyle w:val="BodyText"/>
        <w:spacing w:line="348" w:lineRule="auto" w:before="110"/>
        <w:ind w:left="1713" w:hanging="1"/>
      </w:pPr>
      <w:r>
        <w:rPr>
          <w:color w:val="2A2A2A"/>
          <w:w w:val="105"/>
        </w:rPr>
        <w:t>Para cada obligación a cumplir (entrega de bienes o prestación de servicios) identificadas, </w:t>
      </w:r>
      <w:r>
        <w:rPr>
          <w:color w:val="3B3B3B"/>
          <w:w w:val="105"/>
        </w:rPr>
        <w:t>la </w:t>
      </w:r>
      <w:r>
        <w:rPr>
          <w:color w:val="2A2A2A"/>
          <w:w w:val="105"/>
        </w:rPr>
        <w:t>Sociedad determina al comienzo del contrato </w:t>
      </w:r>
      <w:r>
        <w:rPr>
          <w:color w:val="3B3B3B"/>
          <w:w w:val="105"/>
        </w:rPr>
        <w:t>si </w:t>
      </w:r>
      <w:r>
        <w:rPr>
          <w:color w:val="2A2A2A"/>
          <w:w w:val="105"/>
        </w:rPr>
        <w:t>el compromiso asumido se cumple a </w:t>
      </w:r>
      <w:r>
        <w:rPr>
          <w:color w:val="3B3B3B"/>
          <w:w w:val="105"/>
        </w:rPr>
        <w:t>lo </w:t>
      </w:r>
      <w:r>
        <w:rPr>
          <w:color w:val="2A2A2A"/>
          <w:w w:val="105"/>
        </w:rPr>
        <w:t>largo del t</w:t>
      </w:r>
      <w:r>
        <w:rPr>
          <w:color w:val="4F4F4F"/>
          <w:w w:val="105"/>
        </w:rPr>
        <w:t>i</w:t>
      </w:r>
      <w:r>
        <w:rPr>
          <w:color w:val="2A2A2A"/>
          <w:w w:val="105"/>
        </w:rPr>
        <w:t>empo o en un momento determinado </w:t>
      </w:r>
      <w:r>
        <w:rPr>
          <w:color w:val="4F4F4F"/>
          <w:w w:val="105"/>
        </w:rPr>
        <w:t>.</w:t>
      </w:r>
    </w:p>
    <w:p>
      <w:pPr>
        <w:pStyle w:val="BodyText"/>
        <w:spacing w:before="115"/>
        <w:ind w:left="1712"/>
      </w:pPr>
      <w:r>
        <w:rPr>
          <w:color w:val="2A2A2A"/>
          <w:w w:val="105"/>
        </w:rPr>
        <w:t>Cumplimiento de la obligación </w:t>
      </w:r>
      <w:r>
        <w:rPr>
          <w:color w:val="3B3B3B"/>
          <w:w w:val="105"/>
        </w:rPr>
        <w:t>a </w:t>
      </w:r>
      <w:r>
        <w:rPr>
          <w:color w:val="2A2A2A"/>
          <w:w w:val="105"/>
        </w:rPr>
        <w:t>lo largo del </w:t>
      </w:r>
      <w:r>
        <w:rPr>
          <w:color w:val="3B3B3B"/>
          <w:w w:val="105"/>
        </w:rPr>
        <w:t>tiempo</w:t>
      </w:r>
      <w:r>
        <w:rPr>
          <w:color w:val="666666"/>
          <w:w w:val="105"/>
        </w:rPr>
        <w:t>:</w:t>
      </w:r>
    </w:p>
    <w:p>
      <w:pPr>
        <w:pStyle w:val="BodyText"/>
        <w:spacing w:before="9"/>
        <w:rPr>
          <w:sz w:val="16"/>
        </w:rPr>
      </w:pPr>
    </w:p>
    <w:p>
      <w:pPr>
        <w:pStyle w:val="BodyText"/>
        <w:spacing w:line="348" w:lineRule="auto"/>
        <w:ind w:left="1715" w:right="600" w:hanging="3"/>
      </w:pPr>
      <w:r>
        <w:rPr>
          <w:color w:val="2A2A2A"/>
          <w:w w:val="105"/>
        </w:rPr>
        <w:t>Se entiende que la Sociedad transfiere el control de un servicio a lo largo del tiempo </w:t>
      </w:r>
      <w:r>
        <w:rPr>
          <w:color w:val="1A1A1A"/>
          <w:w w:val="105"/>
        </w:rPr>
        <w:t>dado </w:t>
      </w:r>
      <w:r>
        <w:rPr>
          <w:color w:val="2A2A2A"/>
          <w:w w:val="105"/>
        </w:rPr>
        <w:t>que se cumple el/los siguientes criterios </w:t>
      </w:r>
      <w:r>
        <w:rPr>
          <w:color w:val="666666"/>
          <w:w w:val="105"/>
        </w:rPr>
        <w:t>:</w:t>
      </w:r>
    </w:p>
    <w:p>
      <w:pPr>
        <w:pStyle w:val="ListParagraph"/>
        <w:numPr>
          <w:ilvl w:val="0"/>
          <w:numId w:val="7"/>
        </w:numPr>
        <w:tabs>
          <w:tab w:pos="2127" w:val="left" w:leader="none"/>
        </w:tabs>
        <w:spacing w:line="355" w:lineRule="auto" w:before="115" w:after="0"/>
        <w:ind w:left="2127" w:right="571" w:hanging="279"/>
        <w:jc w:val="left"/>
        <w:rPr>
          <w:sz w:val="15"/>
        </w:rPr>
      </w:pPr>
      <w:r>
        <w:rPr>
          <w:color w:val="2A2A2A"/>
          <w:w w:val="105"/>
          <w:sz w:val="15"/>
        </w:rPr>
        <w:t>El cliente </w:t>
      </w:r>
      <w:r>
        <w:rPr>
          <w:color w:val="3B3B3B"/>
          <w:w w:val="105"/>
          <w:sz w:val="15"/>
        </w:rPr>
        <w:t>recibe </w:t>
      </w:r>
      <w:r>
        <w:rPr>
          <w:color w:val="2A2A2A"/>
          <w:w w:val="105"/>
          <w:sz w:val="15"/>
        </w:rPr>
        <w:t>y consume de forma simultánea los beneficios proporcionados por la actividad de la Sociedad a medida que </w:t>
      </w:r>
      <w:r>
        <w:rPr>
          <w:color w:val="3B3B3B"/>
          <w:w w:val="105"/>
          <w:sz w:val="15"/>
        </w:rPr>
        <w:t>la </w:t>
      </w:r>
      <w:r>
        <w:rPr>
          <w:color w:val="2A2A2A"/>
          <w:spacing w:val="2"/>
          <w:w w:val="105"/>
          <w:sz w:val="15"/>
        </w:rPr>
        <w:t>ent</w:t>
      </w:r>
      <w:r>
        <w:rPr>
          <w:color w:val="4F4F4F"/>
          <w:spacing w:val="2"/>
          <w:w w:val="105"/>
          <w:sz w:val="15"/>
        </w:rPr>
        <w:t>i</w:t>
      </w:r>
      <w:r>
        <w:rPr>
          <w:color w:val="2A2A2A"/>
          <w:spacing w:val="2"/>
          <w:w w:val="105"/>
          <w:sz w:val="15"/>
        </w:rPr>
        <w:t>dad </w:t>
      </w:r>
      <w:r>
        <w:rPr>
          <w:color w:val="3B3B3B"/>
          <w:w w:val="105"/>
          <w:sz w:val="15"/>
        </w:rPr>
        <w:t>la </w:t>
      </w:r>
      <w:r>
        <w:rPr>
          <w:color w:val="2A2A2A"/>
          <w:w w:val="105"/>
          <w:sz w:val="15"/>
        </w:rPr>
        <w:t>desar</w:t>
      </w:r>
      <w:r>
        <w:rPr>
          <w:color w:val="2A2A2A"/>
          <w:spacing w:val="-31"/>
          <w:w w:val="105"/>
          <w:sz w:val="15"/>
        </w:rPr>
        <w:t> </w:t>
      </w:r>
      <w:r>
        <w:rPr>
          <w:color w:val="2A2A2A"/>
          <w:w w:val="105"/>
          <w:sz w:val="15"/>
        </w:rPr>
        <w:t>rolla </w:t>
      </w:r>
      <w:r>
        <w:rPr>
          <w:color w:val="666666"/>
          <w:w w:val="105"/>
          <w:sz w:val="15"/>
        </w:rPr>
        <w:t>.</w:t>
      </w:r>
    </w:p>
    <w:p>
      <w:pPr>
        <w:pStyle w:val="ListParagraph"/>
        <w:numPr>
          <w:ilvl w:val="0"/>
          <w:numId w:val="7"/>
        </w:numPr>
        <w:tabs>
          <w:tab w:pos="2128" w:val="left" w:leader="none"/>
        </w:tabs>
        <w:spacing w:line="348" w:lineRule="auto" w:before="0" w:after="0"/>
        <w:ind w:left="2128" w:right="1096" w:hanging="279"/>
        <w:jc w:val="left"/>
        <w:rPr>
          <w:sz w:val="15"/>
        </w:rPr>
      </w:pPr>
      <w:r>
        <w:rPr>
          <w:color w:val="2A2A2A"/>
          <w:w w:val="105"/>
          <w:sz w:val="15"/>
        </w:rPr>
        <w:t>La Sociedad produce o mejora un activo (tangible o </w:t>
      </w:r>
      <w:r>
        <w:rPr>
          <w:color w:val="3B3B3B"/>
          <w:w w:val="105"/>
          <w:sz w:val="15"/>
        </w:rPr>
        <w:t>intangible) </w:t>
      </w:r>
      <w:r>
        <w:rPr>
          <w:color w:val="2A2A2A"/>
          <w:w w:val="105"/>
          <w:sz w:val="15"/>
        </w:rPr>
        <w:t>que el cliente controla a medida que se desarrolla la actividad</w:t>
      </w:r>
      <w:r>
        <w:rPr>
          <w:color w:val="2A2A2A"/>
          <w:spacing w:val="13"/>
          <w:w w:val="105"/>
          <w:sz w:val="15"/>
        </w:rPr>
        <w:t> </w:t>
      </w:r>
      <w:r>
        <w:rPr>
          <w:color w:val="4F4F4F"/>
          <w:w w:val="105"/>
          <w:sz w:val="15"/>
        </w:rPr>
        <w:t>.</w:t>
      </w:r>
    </w:p>
    <w:p>
      <w:pPr>
        <w:pStyle w:val="ListParagraph"/>
        <w:numPr>
          <w:ilvl w:val="0"/>
          <w:numId w:val="7"/>
        </w:numPr>
        <w:tabs>
          <w:tab w:pos="2128" w:val="left" w:leader="none"/>
        </w:tabs>
        <w:spacing w:line="348" w:lineRule="auto" w:before="0" w:after="0"/>
        <w:ind w:left="2123" w:right="527" w:hanging="276"/>
        <w:jc w:val="left"/>
        <w:rPr>
          <w:sz w:val="15"/>
        </w:rPr>
      </w:pPr>
      <w:r>
        <w:rPr>
          <w:color w:val="2A2A2A"/>
          <w:w w:val="105"/>
          <w:sz w:val="15"/>
        </w:rPr>
        <w:t>La Soc </w:t>
      </w:r>
      <w:r>
        <w:rPr>
          <w:color w:val="4F4F4F"/>
          <w:w w:val="105"/>
          <w:sz w:val="15"/>
        </w:rPr>
        <w:t>i</w:t>
      </w:r>
      <w:r>
        <w:rPr>
          <w:color w:val="2A2A2A"/>
          <w:w w:val="105"/>
          <w:sz w:val="15"/>
        </w:rPr>
        <w:t>edad elabora un activo específico para el cliente (con carácter general, un servicio o una </w:t>
      </w:r>
      <w:r>
        <w:rPr>
          <w:color w:val="4F4F4F"/>
          <w:w w:val="105"/>
          <w:sz w:val="15"/>
        </w:rPr>
        <w:t>i</w:t>
      </w:r>
      <w:r>
        <w:rPr>
          <w:color w:val="2A2A2A"/>
          <w:w w:val="105"/>
          <w:sz w:val="15"/>
        </w:rPr>
        <w:t>nstalación técnica</w:t>
      </w:r>
      <w:r>
        <w:rPr>
          <w:color w:val="2A2A2A"/>
          <w:spacing w:val="-3"/>
          <w:w w:val="105"/>
          <w:sz w:val="15"/>
        </w:rPr>
        <w:t> </w:t>
      </w:r>
      <w:r>
        <w:rPr>
          <w:color w:val="2A2A2A"/>
          <w:w w:val="105"/>
          <w:sz w:val="15"/>
        </w:rPr>
        <w:t>compleja</w:t>
      </w:r>
      <w:r>
        <w:rPr>
          <w:color w:val="2A2A2A"/>
          <w:spacing w:val="4"/>
          <w:w w:val="105"/>
          <w:sz w:val="15"/>
        </w:rPr>
        <w:t> </w:t>
      </w:r>
      <w:r>
        <w:rPr>
          <w:color w:val="2A2A2A"/>
          <w:w w:val="105"/>
          <w:sz w:val="15"/>
        </w:rPr>
        <w:t>o</w:t>
      </w:r>
      <w:r>
        <w:rPr>
          <w:color w:val="2A2A2A"/>
          <w:spacing w:val="-6"/>
          <w:w w:val="105"/>
          <w:sz w:val="15"/>
        </w:rPr>
        <w:t> </w:t>
      </w:r>
      <w:r>
        <w:rPr>
          <w:color w:val="2A2A2A"/>
          <w:w w:val="105"/>
          <w:sz w:val="15"/>
        </w:rPr>
        <w:t>un</w:t>
      </w:r>
      <w:r>
        <w:rPr>
          <w:color w:val="2A2A2A"/>
          <w:spacing w:val="-2"/>
          <w:w w:val="105"/>
          <w:sz w:val="15"/>
        </w:rPr>
        <w:t> </w:t>
      </w:r>
      <w:r>
        <w:rPr>
          <w:color w:val="2A2A2A"/>
          <w:w w:val="105"/>
          <w:sz w:val="15"/>
        </w:rPr>
        <w:t>bien</w:t>
      </w:r>
      <w:r>
        <w:rPr>
          <w:color w:val="2A2A2A"/>
          <w:spacing w:val="-10"/>
          <w:w w:val="105"/>
          <w:sz w:val="15"/>
        </w:rPr>
        <w:t> </w:t>
      </w:r>
      <w:r>
        <w:rPr>
          <w:color w:val="2A2A2A"/>
          <w:w w:val="105"/>
          <w:sz w:val="15"/>
        </w:rPr>
        <w:t>particu</w:t>
      </w:r>
      <w:r>
        <w:rPr>
          <w:color w:val="2A2A2A"/>
          <w:spacing w:val="-28"/>
          <w:w w:val="105"/>
          <w:sz w:val="15"/>
        </w:rPr>
        <w:t> </w:t>
      </w:r>
      <w:r>
        <w:rPr>
          <w:color w:val="4F4F4F"/>
          <w:w w:val="105"/>
          <w:sz w:val="15"/>
        </w:rPr>
        <w:t>l</w:t>
      </w:r>
      <w:r>
        <w:rPr>
          <w:color w:val="2A2A2A"/>
          <w:w w:val="105"/>
          <w:sz w:val="15"/>
        </w:rPr>
        <w:t>ar</w:t>
      </w:r>
      <w:r>
        <w:rPr>
          <w:color w:val="2A2A2A"/>
          <w:spacing w:val="3"/>
          <w:w w:val="105"/>
          <w:sz w:val="15"/>
        </w:rPr>
        <w:t> </w:t>
      </w:r>
      <w:r>
        <w:rPr>
          <w:color w:val="3B3B3B"/>
          <w:w w:val="105"/>
          <w:sz w:val="15"/>
        </w:rPr>
        <w:t>con</w:t>
      </w:r>
      <w:r>
        <w:rPr>
          <w:color w:val="3B3B3B"/>
          <w:spacing w:val="-12"/>
          <w:w w:val="105"/>
          <w:sz w:val="15"/>
        </w:rPr>
        <w:t> </w:t>
      </w:r>
      <w:r>
        <w:rPr>
          <w:color w:val="2A2A2A"/>
          <w:w w:val="105"/>
          <w:sz w:val="15"/>
        </w:rPr>
        <w:t>especificaciones</w:t>
      </w:r>
      <w:r>
        <w:rPr>
          <w:color w:val="2A2A2A"/>
          <w:spacing w:val="-14"/>
          <w:w w:val="105"/>
          <w:sz w:val="15"/>
        </w:rPr>
        <w:t> </w:t>
      </w:r>
      <w:r>
        <w:rPr>
          <w:color w:val="2A2A2A"/>
          <w:w w:val="105"/>
          <w:sz w:val="15"/>
        </w:rPr>
        <w:t>singulares)</w:t>
      </w:r>
      <w:r>
        <w:rPr>
          <w:color w:val="2A2A2A"/>
          <w:spacing w:val="9"/>
          <w:w w:val="105"/>
          <w:sz w:val="15"/>
        </w:rPr>
        <w:t> </w:t>
      </w:r>
      <w:r>
        <w:rPr>
          <w:color w:val="1A1A1A"/>
          <w:w w:val="105"/>
          <w:sz w:val="15"/>
        </w:rPr>
        <w:t>sin</w:t>
      </w:r>
      <w:r>
        <w:rPr>
          <w:color w:val="1A1A1A"/>
          <w:spacing w:val="-6"/>
          <w:w w:val="105"/>
          <w:sz w:val="15"/>
        </w:rPr>
        <w:t> </w:t>
      </w:r>
      <w:r>
        <w:rPr>
          <w:color w:val="2A2A2A"/>
          <w:w w:val="105"/>
          <w:sz w:val="15"/>
        </w:rPr>
        <w:t>un</w:t>
      </w:r>
      <w:r>
        <w:rPr>
          <w:color w:val="2A2A2A"/>
          <w:spacing w:val="-8"/>
          <w:w w:val="105"/>
          <w:sz w:val="15"/>
        </w:rPr>
        <w:t> </w:t>
      </w:r>
      <w:r>
        <w:rPr>
          <w:color w:val="2A2A2A"/>
          <w:w w:val="105"/>
          <w:sz w:val="15"/>
        </w:rPr>
        <w:t>uso</w:t>
      </w:r>
      <w:r>
        <w:rPr>
          <w:color w:val="2A2A2A"/>
          <w:spacing w:val="-6"/>
          <w:w w:val="105"/>
          <w:sz w:val="15"/>
        </w:rPr>
        <w:t> </w:t>
      </w:r>
      <w:r>
        <w:rPr>
          <w:color w:val="2A2A2A"/>
          <w:w w:val="105"/>
          <w:sz w:val="15"/>
        </w:rPr>
        <w:t>alternativo</w:t>
      </w:r>
      <w:r>
        <w:rPr>
          <w:color w:val="2A2A2A"/>
          <w:spacing w:val="2"/>
          <w:w w:val="105"/>
          <w:sz w:val="15"/>
        </w:rPr>
        <w:t> </w:t>
      </w:r>
      <w:r>
        <w:rPr>
          <w:color w:val="2A2A2A"/>
          <w:w w:val="105"/>
          <w:sz w:val="15"/>
        </w:rPr>
        <w:t>y</w:t>
      </w:r>
      <w:r>
        <w:rPr>
          <w:color w:val="2A2A2A"/>
          <w:spacing w:val="-5"/>
          <w:w w:val="105"/>
          <w:sz w:val="15"/>
        </w:rPr>
        <w:t> </w:t>
      </w:r>
      <w:r>
        <w:rPr>
          <w:color w:val="2A2A2A"/>
          <w:w w:val="105"/>
          <w:sz w:val="15"/>
        </w:rPr>
        <w:t>la</w:t>
      </w:r>
      <w:r>
        <w:rPr>
          <w:color w:val="2A2A2A"/>
          <w:spacing w:val="-4"/>
          <w:w w:val="105"/>
          <w:sz w:val="15"/>
        </w:rPr>
        <w:t> </w:t>
      </w:r>
      <w:r>
        <w:rPr>
          <w:color w:val="2A2A2A"/>
          <w:w w:val="105"/>
          <w:sz w:val="15"/>
        </w:rPr>
        <w:t>empresa</w:t>
      </w:r>
      <w:r>
        <w:rPr>
          <w:color w:val="2A2A2A"/>
          <w:spacing w:val="-3"/>
          <w:w w:val="105"/>
          <w:sz w:val="15"/>
        </w:rPr>
        <w:t> </w:t>
      </w:r>
      <w:r>
        <w:rPr>
          <w:color w:val="2A2A2A"/>
          <w:w w:val="105"/>
          <w:sz w:val="15"/>
        </w:rPr>
        <w:t>tiene un derecho exigible al cobro por la actividad que se haya completado hasta la</w:t>
      </w:r>
      <w:r>
        <w:rPr>
          <w:color w:val="2A2A2A"/>
          <w:spacing w:val="-27"/>
          <w:w w:val="105"/>
          <w:sz w:val="15"/>
        </w:rPr>
        <w:t> </w:t>
      </w:r>
      <w:r>
        <w:rPr>
          <w:color w:val="2A2A2A"/>
          <w:w w:val="105"/>
          <w:sz w:val="15"/>
        </w:rPr>
        <w:t>fecha.</w:t>
      </w:r>
    </w:p>
    <w:p>
      <w:pPr>
        <w:spacing w:before="108"/>
        <w:ind w:left="1715" w:right="0" w:firstLine="0"/>
        <w:jc w:val="left"/>
        <w:rPr>
          <w:b/>
          <w:sz w:val="14"/>
        </w:rPr>
      </w:pPr>
      <w:r>
        <w:rPr>
          <w:b/>
          <w:color w:val="1A1A1A"/>
          <w:w w:val="105"/>
          <w:sz w:val="14"/>
        </w:rPr>
        <w:t>Valoración</w:t>
      </w:r>
    </w:p>
    <w:p>
      <w:pPr>
        <w:pStyle w:val="BodyText"/>
        <w:spacing w:before="4"/>
        <w:rPr>
          <w:b/>
          <w:sz w:val="17"/>
        </w:rPr>
      </w:pPr>
    </w:p>
    <w:p>
      <w:pPr>
        <w:pStyle w:val="BodyText"/>
        <w:spacing w:line="348" w:lineRule="auto"/>
        <w:ind w:left="1709" w:right="600" w:firstLine="4"/>
      </w:pPr>
      <w:r>
        <w:rPr>
          <w:color w:val="2A2A2A"/>
          <w:w w:val="105"/>
        </w:rPr>
        <w:t>Los </w:t>
      </w:r>
      <w:r>
        <w:rPr>
          <w:color w:val="3B3B3B"/>
          <w:w w:val="105"/>
        </w:rPr>
        <w:t>ingresos </w:t>
      </w:r>
      <w:r>
        <w:rPr>
          <w:color w:val="2A2A2A"/>
          <w:w w:val="105"/>
        </w:rPr>
        <w:t>ordinarios procedentes de </w:t>
      </w:r>
      <w:r>
        <w:rPr>
          <w:color w:val="3B3B3B"/>
          <w:w w:val="105"/>
        </w:rPr>
        <w:t>la </w:t>
      </w:r>
      <w:r>
        <w:rPr>
          <w:color w:val="2A2A2A"/>
          <w:w w:val="105"/>
        </w:rPr>
        <w:t>venta de bienes y de la prestación de servicios se valoran por el </w:t>
      </w:r>
      <w:r>
        <w:rPr>
          <w:color w:val="3B3B3B"/>
          <w:w w:val="105"/>
        </w:rPr>
        <w:t>importe </w:t>
      </w:r>
      <w:r>
        <w:rPr>
          <w:color w:val="2A2A2A"/>
          <w:w w:val="105"/>
        </w:rPr>
        <w:t>monetario o, en su caso</w:t>
      </w:r>
      <w:r>
        <w:rPr>
          <w:color w:val="4F4F4F"/>
          <w:w w:val="105"/>
        </w:rPr>
        <w:t>, </w:t>
      </w:r>
      <w:r>
        <w:rPr>
          <w:color w:val="2A2A2A"/>
          <w:w w:val="105"/>
        </w:rPr>
        <w:t>por el valor </w:t>
      </w:r>
      <w:r>
        <w:rPr>
          <w:color w:val="3B3B3B"/>
          <w:w w:val="105"/>
        </w:rPr>
        <w:t>razonable </w:t>
      </w:r>
      <w:r>
        <w:rPr>
          <w:color w:val="2A2A2A"/>
          <w:w w:val="105"/>
        </w:rPr>
        <w:t>de la contrapa rt </w:t>
      </w:r>
      <w:r>
        <w:rPr>
          <w:color w:val="4F4F4F"/>
          <w:w w:val="105"/>
        </w:rPr>
        <w:t>i</w:t>
      </w:r>
      <w:r>
        <w:rPr>
          <w:color w:val="2A2A2A"/>
          <w:w w:val="105"/>
        </w:rPr>
        <w:t>da</w:t>
      </w:r>
      <w:r>
        <w:rPr>
          <w:color w:val="4F4F4F"/>
          <w:w w:val="105"/>
        </w:rPr>
        <w:t>, </w:t>
      </w:r>
      <w:r>
        <w:rPr>
          <w:color w:val="2A2A2A"/>
          <w:w w:val="105"/>
        </w:rPr>
        <w:t>recibida o que se espere recibir, derivada de la misma</w:t>
      </w:r>
      <w:r>
        <w:rPr>
          <w:color w:val="4F4F4F"/>
          <w:w w:val="105"/>
        </w:rPr>
        <w:t>, </w:t>
      </w:r>
      <w:r>
        <w:rPr>
          <w:color w:val="2A2A2A"/>
          <w:w w:val="105"/>
        </w:rPr>
        <w:t>que </w:t>
      </w:r>
      <w:r>
        <w:rPr>
          <w:color w:val="4F4F4F"/>
          <w:w w:val="105"/>
        </w:rPr>
        <w:t>, </w:t>
      </w:r>
      <w:r>
        <w:rPr>
          <w:color w:val="2A2A2A"/>
          <w:w w:val="105"/>
        </w:rPr>
        <w:t>salvo </w:t>
      </w:r>
      <w:r>
        <w:rPr>
          <w:color w:val="3B3B3B"/>
          <w:w w:val="105"/>
        </w:rPr>
        <w:t>evidencia </w:t>
      </w:r>
      <w:r>
        <w:rPr>
          <w:color w:val="2A2A2A"/>
          <w:w w:val="105"/>
        </w:rPr>
        <w:t>en contrario </w:t>
      </w:r>
      <w:r>
        <w:rPr>
          <w:color w:val="4F4F4F"/>
          <w:w w:val="105"/>
        </w:rPr>
        <w:t>, </w:t>
      </w:r>
      <w:r>
        <w:rPr>
          <w:color w:val="2A2A2A"/>
          <w:w w:val="105"/>
        </w:rPr>
        <w:t>es el precio acordado para los activos a </w:t>
      </w:r>
      <w:r>
        <w:rPr>
          <w:color w:val="3B3B3B"/>
          <w:w w:val="105"/>
        </w:rPr>
        <w:t>trasferir </w:t>
      </w:r>
      <w:r>
        <w:rPr>
          <w:color w:val="2A2A2A"/>
          <w:w w:val="105"/>
        </w:rPr>
        <w:t>al cliente, deducido </w:t>
      </w:r>
      <w:r>
        <w:rPr>
          <w:color w:val="4F4F4F"/>
          <w:w w:val="105"/>
        </w:rPr>
        <w:t>: </w:t>
      </w:r>
      <w:r>
        <w:rPr>
          <w:color w:val="2A2A2A"/>
          <w:w w:val="105"/>
        </w:rPr>
        <w:t>el importe de cualquier descuento, rebaja en el precio u otras partidas similares que la empresa pueda conceder, así como </w:t>
      </w:r>
      <w:r>
        <w:rPr>
          <w:color w:val="3B3B3B"/>
          <w:w w:val="105"/>
        </w:rPr>
        <w:t>los </w:t>
      </w:r>
      <w:r>
        <w:rPr>
          <w:color w:val="2A2A2A"/>
          <w:w w:val="105"/>
        </w:rPr>
        <w:t>intereses </w:t>
      </w:r>
      <w:r>
        <w:rPr>
          <w:color w:val="3B3B3B"/>
          <w:w w:val="105"/>
        </w:rPr>
        <w:t>incorporados </w:t>
      </w:r>
      <w:r>
        <w:rPr>
          <w:color w:val="2A2A2A"/>
          <w:w w:val="105"/>
        </w:rPr>
        <w:t>al nominal de los </w:t>
      </w:r>
      <w:r>
        <w:rPr>
          <w:color w:val="3B3B3B"/>
          <w:w w:val="105"/>
        </w:rPr>
        <w:t>créditos </w:t>
      </w:r>
      <w:r>
        <w:rPr>
          <w:color w:val="666666"/>
          <w:w w:val="105"/>
        </w:rPr>
        <w:t>.</w:t>
      </w:r>
    </w:p>
    <w:p>
      <w:pPr>
        <w:pStyle w:val="BodyText"/>
        <w:spacing w:line="348" w:lineRule="auto" w:before="110"/>
        <w:ind w:left="1709" w:right="457" w:firstLine="3"/>
      </w:pPr>
      <w:r>
        <w:rPr>
          <w:color w:val="2A2A2A"/>
          <w:w w:val="105"/>
        </w:rPr>
        <w:t>No obstant e</w:t>
      </w:r>
      <w:r>
        <w:rPr>
          <w:color w:val="4F4F4F"/>
          <w:w w:val="105"/>
        </w:rPr>
        <w:t>, </w:t>
      </w:r>
      <w:r>
        <w:rPr>
          <w:color w:val="2A2A2A"/>
          <w:w w:val="105"/>
        </w:rPr>
        <w:t>se </w:t>
      </w:r>
      <w:r>
        <w:rPr>
          <w:color w:val="3B3B3B"/>
          <w:w w:val="105"/>
        </w:rPr>
        <w:t>incluyen </w:t>
      </w:r>
      <w:r>
        <w:rPr>
          <w:color w:val="2A2A2A"/>
          <w:w w:val="105"/>
        </w:rPr>
        <w:t>los </w:t>
      </w:r>
      <w:r>
        <w:rPr>
          <w:color w:val="4F4F4F"/>
          <w:w w:val="105"/>
        </w:rPr>
        <w:t>i</w:t>
      </w:r>
      <w:r>
        <w:rPr>
          <w:color w:val="2A2A2A"/>
          <w:w w:val="105"/>
        </w:rPr>
        <w:t>ntere ses incorporados a los créditos </w:t>
      </w:r>
      <w:r>
        <w:rPr>
          <w:color w:val="3B3B3B"/>
          <w:w w:val="105"/>
        </w:rPr>
        <w:t>comerciales con </w:t>
      </w:r>
      <w:r>
        <w:rPr>
          <w:color w:val="2A2A2A"/>
          <w:w w:val="105"/>
        </w:rPr>
        <w:t>vencimiento no superior a un año que no tengan un tipo </w:t>
      </w:r>
      <w:r>
        <w:rPr>
          <w:color w:val="3B3B3B"/>
          <w:w w:val="105"/>
        </w:rPr>
        <w:t>de </w:t>
      </w:r>
      <w:r>
        <w:rPr>
          <w:color w:val="2A2A2A"/>
          <w:w w:val="105"/>
        </w:rPr>
        <w:t>interés contractual, cuando el efecto de </w:t>
      </w:r>
      <w:r>
        <w:rPr>
          <w:color w:val="3B3B3B"/>
          <w:w w:val="105"/>
        </w:rPr>
        <w:t>no </w:t>
      </w:r>
      <w:r>
        <w:rPr>
          <w:color w:val="2A2A2A"/>
          <w:w w:val="105"/>
        </w:rPr>
        <w:t>actualizar los flujos de efectivo no sea</w:t>
      </w:r>
    </w:p>
    <w:p>
      <w:pPr>
        <w:pStyle w:val="BodyText"/>
        <w:spacing w:before="4"/>
        <w:ind w:left="1710"/>
      </w:pPr>
      <w:r>
        <w:rPr>
          <w:color w:val="2A2A2A"/>
        </w:rPr>
        <w:t>significativo </w:t>
      </w:r>
      <w:r>
        <w:rPr>
          <w:color w:val="4F4F4F"/>
        </w:rPr>
        <w:t>.</w:t>
      </w:r>
    </w:p>
    <w:p>
      <w:pPr>
        <w:pStyle w:val="BodyText"/>
        <w:spacing w:before="4"/>
        <w:rPr>
          <w:sz w:val="16"/>
        </w:rPr>
      </w:pPr>
    </w:p>
    <w:p>
      <w:pPr>
        <w:pStyle w:val="BodyText"/>
        <w:spacing w:line="350" w:lineRule="auto"/>
        <w:ind w:left="1709" w:right="600" w:hanging="2"/>
      </w:pPr>
      <w:r>
        <w:rPr>
          <w:color w:val="2A2A2A"/>
          <w:w w:val="105"/>
        </w:rPr>
        <w:t>No forman parte de los </w:t>
      </w:r>
      <w:r>
        <w:rPr>
          <w:color w:val="3B3B3B"/>
          <w:w w:val="105"/>
        </w:rPr>
        <w:t>ingresos los </w:t>
      </w:r>
      <w:r>
        <w:rPr>
          <w:color w:val="2A2A2A"/>
          <w:w w:val="105"/>
        </w:rPr>
        <w:t>impuestos que gravan las operaciones de entrega de bienes y prestación de servicios que la empresa debe repercutir a </w:t>
      </w:r>
      <w:r>
        <w:rPr>
          <w:color w:val="3B3B3B"/>
          <w:w w:val="105"/>
        </w:rPr>
        <w:t>terceros </w:t>
      </w:r>
      <w:r>
        <w:rPr>
          <w:color w:val="2A2A2A"/>
          <w:w w:val="105"/>
        </w:rPr>
        <w:t>como el </w:t>
      </w:r>
      <w:r>
        <w:rPr>
          <w:color w:val="4F4F4F"/>
          <w:w w:val="105"/>
        </w:rPr>
        <w:t>i</w:t>
      </w:r>
      <w:r>
        <w:rPr>
          <w:color w:val="2A2A2A"/>
          <w:w w:val="105"/>
        </w:rPr>
        <w:t>mpuesto sobre el valor añadido y los </w:t>
      </w:r>
      <w:r>
        <w:rPr>
          <w:color w:val="3B3B3B"/>
          <w:w w:val="105"/>
        </w:rPr>
        <w:t>impuestos </w:t>
      </w:r>
      <w:r>
        <w:rPr>
          <w:color w:val="2A2A2A"/>
          <w:w w:val="105"/>
        </w:rPr>
        <w:t>especiales, así como las cantidades recibidas por cuenta de t erceros</w:t>
      </w:r>
      <w:r>
        <w:rPr>
          <w:color w:val="666666"/>
          <w:w w:val="105"/>
        </w:rPr>
        <w:t>.</w:t>
      </w:r>
    </w:p>
    <w:p>
      <w:pPr>
        <w:pStyle w:val="BodyText"/>
        <w:spacing w:line="348" w:lineRule="auto" w:before="110"/>
        <w:ind w:left="1709" w:right="600" w:hanging="2"/>
      </w:pPr>
      <w:r>
        <w:rPr>
          <w:color w:val="2A2A2A"/>
          <w:w w:val="105"/>
        </w:rPr>
        <w:t>En los casos que existan contraprestaciones variables, </w:t>
      </w:r>
      <w:r>
        <w:rPr>
          <w:color w:val="3B3B3B"/>
          <w:w w:val="105"/>
        </w:rPr>
        <w:t>la </w:t>
      </w:r>
      <w:r>
        <w:rPr>
          <w:color w:val="2A2A2A"/>
          <w:w w:val="105"/>
        </w:rPr>
        <w:t>Sociedad toma en cuenta en la valoración del </w:t>
      </w:r>
      <w:r>
        <w:rPr>
          <w:color w:val="3B3B3B"/>
          <w:w w:val="105"/>
        </w:rPr>
        <w:t>ingreso </w:t>
      </w:r>
      <w:r>
        <w:rPr>
          <w:color w:val="2A2A2A"/>
          <w:w w:val="105"/>
        </w:rPr>
        <w:t>la mejor estimación de la contraprestación variable si es altamente probable que no </w:t>
      </w:r>
      <w:r>
        <w:rPr>
          <w:color w:val="3B3B3B"/>
          <w:w w:val="105"/>
        </w:rPr>
        <w:t>se </w:t>
      </w:r>
      <w:r>
        <w:rPr>
          <w:color w:val="2A2A2A"/>
          <w:w w:val="105"/>
        </w:rPr>
        <w:t>produzca una reversión significativa del </w:t>
      </w:r>
      <w:r>
        <w:rPr>
          <w:color w:val="3B3B3B"/>
          <w:w w:val="105"/>
        </w:rPr>
        <w:t>importe </w:t>
      </w:r>
      <w:r>
        <w:rPr>
          <w:color w:val="2A2A2A"/>
          <w:w w:val="105"/>
        </w:rPr>
        <w:t>del Ingreso reconocido cuando posteriormente se resuelva la incertidumbre asociada a la </w:t>
      </w:r>
      <w:r>
        <w:rPr>
          <w:color w:val="3B3B3B"/>
          <w:w w:val="105"/>
        </w:rPr>
        <w:t>citada </w:t>
      </w:r>
      <w:r>
        <w:rPr>
          <w:color w:val="2A2A2A"/>
          <w:w w:val="105"/>
        </w:rPr>
        <w:t>cont raprest ación</w:t>
      </w:r>
      <w:r>
        <w:rPr>
          <w:color w:val="666666"/>
          <w:w w:val="105"/>
        </w:rPr>
        <w:t>.</w:t>
      </w:r>
    </w:p>
    <w:p>
      <w:pPr>
        <w:pStyle w:val="BodyText"/>
        <w:spacing w:line="350" w:lineRule="auto" w:before="105"/>
        <w:ind w:left="1709" w:right="600" w:hanging="1"/>
      </w:pPr>
      <w:r>
        <w:rPr>
          <w:color w:val="2A2A2A"/>
          <w:w w:val="105"/>
        </w:rPr>
        <w:t>Los créd </w:t>
      </w:r>
      <w:r>
        <w:rPr>
          <w:color w:val="4F4F4F"/>
          <w:w w:val="105"/>
        </w:rPr>
        <w:t>i</w:t>
      </w:r>
      <w:r>
        <w:rPr>
          <w:color w:val="2A2A2A"/>
          <w:w w:val="105"/>
        </w:rPr>
        <w:t>tos por operaciones comerciales se valoran de acuerdo con lo dispuesto </w:t>
      </w:r>
      <w:r>
        <w:rPr>
          <w:color w:val="3B3B3B"/>
          <w:w w:val="105"/>
        </w:rPr>
        <w:t>en </w:t>
      </w:r>
      <w:r>
        <w:rPr>
          <w:color w:val="2A2A2A"/>
          <w:w w:val="105"/>
        </w:rPr>
        <w:t>la norma </w:t>
      </w:r>
      <w:r>
        <w:rPr>
          <w:color w:val="3B3B3B"/>
          <w:w w:val="105"/>
        </w:rPr>
        <w:t>relativa </w:t>
      </w:r>
      <w:r>
        <w:rPr>
          <w:color w:val="2A2A2A"/>
          <w:w w:val="105"/>
        </w:rPr>
        <w:t>a </w:t>
      </w:r>
      <w:r>
        <w:rPr>
          <w:color w:val="3B3B3B"/>
          <w:w w:val="105"/>
        </w:rPr>
        <w:t>instrumentos financieros. </w:t>
      </w:r>
      <w:r>
        <w:rPr>
          <w:color w:val="2A2A2A"/>
          <w:w w:val="105"/>
        </w:rPr>
        <w:t>Cuando existan dudas relativas al cobro del derecho de crédito previamente reconocido como ingresos por venta o prestación de servicios, la pérdida por deterioro se registrará como un gasto por corrección de valor por deterioro y no como un menor </w:t>
      </w:r>
      <w:r>
        <w:rPr>
          <w:color w:val="3B3B3B"/>
          <w:w w:val="105"/>
        </w:rPr>
        <w:t>ingreso</w:t>
      </w:r>
      <w:r>
        <w:rPr>
          <w:color w:val="666666"/>
          <w:w w:val="105"/>
        </w:rPr>
        <w:t>.</w:t>
      </w:r>
    </w:p>
    <w:p>
      <w:pPr>
        <w:spacing w:after="0" w:line="350" w:lineRule="auto"/>
        <w:sectPr>
          <w:pgSz w:w="11910" w:h="16850"/>
          <w:pgMar w:header="1005" w:footer="1708" w:top="1380" w:bottom="1920" w:left="160" w:right="1340"/>
        </w:sectPr>
      </w:pPr>
    </w:p>
    <w:p>
      <w:pPr>
        <w:pStyle w:val="BodyText"/>
        <w:rPr>
          <w:sz w:val="20"/>
        </w:rPr>
      </w:pPr>
    </w:p>
    <w:p>
      <w:pPr>
        <w:pStyle w:val="BodyText"/>
        <w:rPr>
          <w:sz w:val="20"/>
        </w:rPr>
      </w:pPr>
    </w:p>
    <w:p>
      <w:pPr>
        <w:pStyle w:val="BodyText"/>
        <w:spacing w:before="7"/>
        <w:rPr>
          <w:sz w:val="22"/>
        </w:rPr>
      </w:pPr>
    </w:p>
    <w:p>
      <w:pPr>
        <w:pStyle w:val="Heading5"/>
        <w:numPr>
          <w:ilvl w:val="1"/>
          <w:numId w:val="2"/>
        </w:numPr>
        <w:tabs>
          <w:tab w:pos="2132" w:val="left" w:leader="none"/>
        </w:tabs>
        <w:spacing w:line="240" w:lineRule="auto" w:before="93" w:after="0"/>
        <w:ind w:left="2131" w:right="0" w:hanging="390"/>
        <w:jc w:val="left"/>
        <w:rPr>
          <w:color w:val="2A2A2A"/>
        </w:rPr>
      </w:pPr>
      <w:r>
        <w:rPr>
          <w:color w:val="2A2A2A"/>
        </w:rPr>
        <w:t>Provisiones </w:t>
      </w:r>
      <w:r>
        <w:rPr>
          <w:rFonts w:ascii="Times New Roman"/>
          <w:color w:val="2A2A2A"/>
          <w:sz w:val="17"/>
        </w:rPr>
        <w:t>y</w:t>
      </w:r>
      <w:r>
        <w:rPr>
          <w:rFonts w:ascii="Times New Roman"/>
          <w:color w:val="2A2A2A"/>
          <w:spacing w:val="4"/>
          <w:sz w:val="17"/>
        </w:rPr>
        <w:t> </w:t>
      </w:r>
      <w:r>
        <w:rPr>
          <w:color w:val="2A2A2A"/>
        </w:rPr>
        <w:t>contingencias.</w:t>
      </w:r>
    </w:p>
    <w:p>
      <w:pPr>
        <w:pStyle w:val="BodyText"/>
        <w:spacing w:before="4"/>
        <w:rPr>
          <w:b/>
          <w:sz w:val="16"/>
        </w:rPr>
      </w:pPr>
    </w:p>
    <w:p>
      <w:pPr>
        <w:spacing w:line="326" w:lineRule="auto" w:before="0"/>
        <w:ind w:left="1738" w:right="533" w:firstLine="3"/>
        <w:jc w:val="both"/>
        <w:rPr>
          <w:sz w:val="16"/>
        </w:rPr>
      </w:pPr>
      <w:r>
        <w:rPr>
          <w:color w:val="2A2A2A"/>
          <w:sz w:val="16"/>
        </w:rPr>
        <w:t>La</w:t>
      </w:r>
      <w:r>
        <w:rPr>
          <w:color w:val="2A2A2A"/>
          <w:spacing w:val="-19"/>
          <w:sz w:val="16"/>
        </w:rPr>
        <w:t> </w:t>
      </w:r>
      <w:r>
        <w:rPr>
          <w:color w:val="2A2A2A"/>
          <w:sz w:val="16"/>
        </w:rPr>
        <w:t>Sociedad</w:t>
      </w:r>
      <w:r>
        <w:rPr>
          <w:color w:val="2A2A2A"/>
          <w:spacing w:val="-13"/>
          <w:sz w:val="16"/>
        </w:rPr>
        <w:t> </w:t>
      </w:r>
      <w:r>
        <w:rPr>
          <w:color w:val="2A2A2A"/>
          <w:sz w:val="16"/>
        </w:rPr>
        <w:t>ha</w:t>
      </w:r>
      <w:r>
        <w:rPr>
          <w:color w:val="2A2A2A"/>
          <w:spacing w:val="-15"/>
          <w:sz w:val="16"/>
        </w:rPr>
        <w:t> </w:t>
      </w:r>
      <w:r>
        <w:rPr>
          <w:color w:val="2A2A2A"/>
          <w:sz w:val="16"/>
        </w:rPr>
        <w:t>registrado</w:t>
      </w:r>
      <w:r>
        <w:rPr>
          <w:color w:val="2A2A2A"/>
          <w:spacing w:val="-15"/>
          <w:sz w:val="16"/>
        </w:rPr>
        <w:t> </w:t>
      </w:r>
      <w:r>
        <w:rPr>
          <w:color w:val="2A2A2A"/>
          <w:sz w:val="16"/>
        </w:rPr>
        <w:t>provisiones</w:t>
      </w:r>
      <w:r>
        <w:rPr>
          <w:color w:val="2A2A2A"/>
          <w:spacing w:val="-9"/>
          <w:sz w:val="16"/>
        </w:rPr>
        <w:t> </w:t>
      </w:r>
      <w:r>
        <w:rPr>
          <w:color w:val="2A2A2A"/>
          <w:sz w:val="16"/>
        </w:rPr>
        <w:t>en</w:t>
      </w:r>
      <w:r>
        <w:rPr>
          <w:color w:val="2A2A2A"/>
          <w:spacing w:val="-21"/>
          <w:sz w:val="16"/>
        </w:rPr>
        <w:t> </w:t>
      </w:r>
      <w:r>
        <w:rPr>
          <w:color w:val="2A2A2A"/>
          <w:sz w:val="16"/>
        </w:rPr>
        <w:t>sus</w:t>
      </w:r>
      <w:r>
        <w:rPr>
          <w:color w:val="2A2A2A"/>
          <w:spacing w:val="-19"/>
          <w:sz w:val="16"/>
        </w:rPr>
        <w:t> </w:t>
      </w:r>
      <w:r>
        <w:rPr>
          <w:color w:val="2A2A2A"/>
          <w:sz w:val="16"/>
        </w:rPr>
        <w:t>Cuentas</w:t>
      </w:r>
      <w:r>
        <w:rPr>
          <w:color w:val="2A2A2A"/>
          <w:spacing w:val="-13"/>
          <w:sz w:val="16"/>
        </w:rPr>
        <w:t> </w:t>
      </w:r>
      <w:r>
        <w:rPr>
          <w:color w:val="2A2A2A"/>
          <w:sz w:val="16"/>
        </w:rPr>
        <w:t>Anuales</w:t>
      </w:r>
      <w:r>
        <w:rPr>
          <w:color w:val="2A2A2A"/>
          <w:spacing w:val="-13"/>
          <w:sz w:val="16"/>
        </w:rPr>
        <w:t> </w:t>
      </w:r>
      <w:r>
        <w:rPr>
          <w:color w:val="2A2A2A"/>
          <w:sz w:val="16"/>
        </w:rPr>
        <w:t>Abreviadas</w:t>
      </w:r>
      <w:r>
        <w:rPr>
          <w:color w:val="2A2A2A"/>
          <w:spacing w:val="-13"/>
          <w:sz w:val="16"/>
        </w:rPr>
        <w:t> </w:t>
      </w:r>
      <w:r>
        <w:rPr>
          <w:color w:val="2A2A2A"/>
          <w:sz w:val="16"/>
        </w:rPr>
        <w:t>como</w:t>
      </w:r>
      <w:r>
        <w:rPr>
          <w:color w:val="2A2A2A"/>
          <w:spacing w:val="-18"/>
          <w:sz w:val="16"/>
        </w:rPr>
        <w:t> </w:t>
      </w:r>
      <w:r>
        <w:rPr>
          <w:color w:val="2A2A2A"/>
          <w:sz w:val="16"/>
        </w:rPr>
        <w:t>consecuencia</w:t>
      </w:r>
      <w:r>
        <w:rPr>
          <w:color w:val="2A2A2A"/>
          <w:spacing w:val="-6"/>
          <w:sz w:val="16"/>
        </w:rPr>
        <w:t> </w:t>
      </w:r>
      <w:r>
        <w:rPr>
          <w:color w:val="2A2A2A"/>
          <w:sz w:val="16"/>
        </w:rPr>
        <w:t>de</w:t>
      </w:r>
      <w:r>
        <w:rPr>
          <w:color w:val="2A2A2A"/>
          <w:spacing w:val="-14"/>
          <w:sz w:val="16"/>
        </w:rPr>
        <w:t> </w:t>
      </w:r>
      <w:r>
        <w:rPr>
          <w:color w:val="2A2A2A"/>
          <w:sz w:val="16"/>
        </w:rPr>
        <w:t>sucesos</w:t>
      </w:r>
      <w:r>
        <w:rPr>
          <w:color w:val="2A2A2A"/>
          <w:spacing w:val="-12"/>
          <w:sz w:val="16"/>
        </w:rPr>
        <w:t> </w:t>
      </w:r>
      <w:r>
        <w:rPr>
          <w:color w:val="2A2A2A"/>
          <w:sz w:val="16"/>
        </w:rPr>
        <w:t>pasados de las que pueda derivarse perjuicios patrimoniales para la</w:t>
      </w:r>
      <w:r>
        <w:rPr>
          <w:color w:val="2A2A2A"/>
          <w:spacing w:val="-1"/>
          <w:sz w:val="16"/>
        </w:rPr>
        <w:t> </w:t>
      </w:r>
      <w:r>
        <w:rPr>
          <w:color w:val="2A2A2A"/>
          <w:spacing w:val="-3"/>
          <w:sz w:val="16"/>
        </w:rPr>
        <w:t>Sociedad</w:t>
      </w:r>
      <w:r>
        <w:rPr>
          <w:color w:val="666666"/>
          <w:spacing w:val="-3"/>
          <w:sz w:val="16"/>
        </w:rPr>
        <w:t>.</w:t>
      </w:r>
    </w:p>
    <w:p>
      <w:pPr>
        <w:pStyle w:val="ListParagraph"/>
        <w:numPr>
          <w:ilvl w:val="1"/>
          <w:numId w:val="2"/>
        </w:numPr>
        <w:tabs>
          <w:tab w:pos="2128" w:val="left" w:leader="none"/>
        </w:tabs>
        <w:spacing w:line="240" w:lineRule="auto" w:before="106" w:after="0"/>
        <w:ind w:left="2127" w:right="0" w:hanging="391"/>
        <w:jc w:val="left"/>
        <w:rPr>
          <w:rFonts w:ascii="Times New Roman" w:hAnsi="Times New Roman"/>
          <w:b/>
          <w:i/>
          <w:color w:val="2A2A2A"/>
          <w:sz w:val="17"/>
        </w:rPr>
      </w:pPr>
      <w:r>
        <w:rPr>
          <w:rFonts w:ascii="Times New Roman" w:hAnsi="Times New Roman"/>
          <w:b/>
          <w:i/>
          <w:color w:val="2A2A2A"/>
          <w:sz w:val="17"/>
        </w:rPr>
        <w:t>Criterios empleados para el registro y valoración de los gastos de</w:t>
      </w:r>
      <w:r>
        <w:rPr>
          <w:rFonts w:ascii="Times New Roman" w:hAnsi="Times New Roman"/>
          <w:b/>
          <w:i/>
          <w:color w:val="2A2A2A"/>
          <w:spacing w:val="-15"/>
          <w:sz w:val="17"/>
        </w:rPr>
        <w:t> </w:t>
      </w:r>
      <w:r>
        <w:rPr>
          <w:rFonts w:ascii="Times New Roman" w:hAnsi="Times New Roman"/>
          <w:b/>
          <w:i/>
          <w:color w:val="2A2A2A"/>
          <w:sz w:val="17"/>
        </w:rPr>
        <w:t>personal.</w:t>
      </w:r>
    </w:p>
    <w:p>
      <w:pPr>
        <w:pStyle w:val="BodyText"/>
        <w:spacing w:before="6"/>
        <w:rPr>
          <w:rFonts w:ascii="Times New Roman"/>
          <w:b/>
          <w:i/>
        </w:rPr>
      </w:pPr>
    </w:p>
    <w:p>
      <w:pPr>
        <w:spacing w:line="328" w:lineRule="auto" w:before="0"/>
        <w:ind w:left="1734" w:right="524" w:firstLine="2"/>
        <w:jc w:val="both"/>
        <w:rPr>
          <w:sz w:val="16"/>
        </w:rPr>
      </w:pPr>
      <w:r>
        <w:rPr>
          <w:color w:val="2A2A2A"/>
          <w:sz w:val="16"/>
        </w:rPr>
        <w:t>Para el caso de las retribuciones por prestación definida las contribuciones a realizar dan lugar a un pasivo por retribuciones a largo plazo al personal cuando </w:t>
      </w:r>
      <w:r>
        <w:rPr>
          <w:color w:val="565656"/>
          <w:sz w:val="16"/>
        </w:rPr>
        <w:t>, </w:t>
      </w:r>
      <w:r>
        <w:rPr>
          <w:color w:val="2A2A2A"/>
          <w:sz w:val="16"/>
        </w:rPr>
        <w:t>al cierre del ejercicio, figuren contribuciones devengadas no satisfec has</w:t>
      </w:r>
      <w:r>
        <w:rPr>
          <w:color w:val="565656"/>
          <w:sz w:val="16"/>
        </w:rPr>
        <w:t>.</w:t>
      </w:r>
    </w:p>
    <w:p>
      <w:pPr>
        <w:spacing w:line="326" w:lineRule="auto" w:before="114"/>
        <w:ind w:left="1732" w:right="528" w:firstLine="3"/>
        <w:jc w:val="both"/>
        <w:rPr>
          <w:sz w:val="16"/>
        </w:rPr>
      </w:pPr>
      <w:r>
        <w:rPr>
          <w:color w:val="2A2A2A"/>
          <w:sz w:val="16"/>
        </w:rPr>
        <w:t>El</w:t>
      </w:r>
      <w:r>
        <w:rPr>
          <w:color w:val="2A2A2A"/>
          <w:spacing w:val="-7"/>
          <w:sz w:val="16"/>
        </w:rPr>
        <w:t> </w:t>
      </w:r>
      <w:r>
        <w:rPr>
          <w:color w:val="424242"/>
          <w:sz w:val="16"/>
        </w:rPr>
        <w:t>importe</w:t>
      </w:r>
      <w:r>
        <w:rPr>
          <w:color w:val="424242"/>
          <w:spacing w:val="-5"/>
          <w:sz w:val="16"/>
        </w:rPr>
        <w:t> </w:t>
      </w:r>
      <w:r>
        <w:rPr>
          <w:color w:val="2A2A2A"/>
          <w:sz w:val="16"/>
        </w:rPr>
        <w:t>que</w:t>
      </w:r>
      <w:r>
        <w:rPr>
          <w:color w:val="2A2A2A"/>
          <w:spacing w:val="-9"/>
          <w:sz w:val="16"/>
        </w:rPr>
        <w:t> </w:t>
      </w:r>
      <w:r>
        <w:rPr>
          <w:color w:val="2A2A2A"/>
          <w:sz w:val="16"/>
        </w:rPr>
        <w:t>se</w:t>
      </w:r>
      <w:r>
        <w:rPr>
          <w:color w:val="2A2A2A"/>
          <w:spacing w:val="-6"/>
          <w:sz w:val="16"/>
        </w:rPr>
        <w:t> </w:t>
      </w:r>
      <w:r>
        <w:rPr>
          <w:color w:val="2A2A2A"/>
          <w:sz w:val="16"/>
        </w:rPr>
        <w:t>reconoce</w:t>
      </w:r>
      <w:r>
        <w:rPr>
          <w:color w:val="2A2A2A"/>
          <w:spacing w:val="-4"/>
          <w:sz w:val="16"/>
        </w:rPr>
        <w:t> </w:t>
      </w:r>
      <w:r>
        <w:rPr>
          <w:color w:val="2A2A2A"/>
          <w:sz w:val="16"/>
        </w:rPr>
        <w:t>como</w:t>
      </w:r>
      <w:r>
        <w:rPr>
          <w:color w:val="2A2A2A"/>
          <w:spacing w:val="-8"/>
          <w:sz w:val="16"/>
        </w:rPr>
        <w:t> </w:t>
      </w:r>
      <w:r>
        <w:rPr>
          <w:color w:val="2A2A2A"/>
          <w:sz w:val="16"/>
        </w:rPr>
        <w:t>provisión</w:t>
      </w:r>
      <w:r>
        <w:rPr>
          <w:color w:val="2A2A2A"/>
          <w:spacing w:val="-4"/>
          <w:sz w:val="16"/>
        </w:rPr>
        <w:t> </w:t>
      </w:r>
      <w:r>
        <w:rPr>
          <w:color w:val="2A2A2A"/>
          <w:sz w:val="16"/>
        </w:rPr>
        <w:t>por</w:t>
      </w:r>
      <w:r>
        <w:rPr>
          <w:color w:val="2A2A2A"/>
          <w:spacing w:val="-7"/>
          <w:sz w:val="16"/>
        </w:rPr>
        <w:t> </w:t>
      </w:r>
      <w:r>
        <w:rPr>
          <w:color w:val="2A2A2A"/>
          <w:sz w:val="16"/>
        </w:rPr>
        <w:t>retribuciones</w:t>
      </w:r>
      <w:r>
        <w:rPr>
          <w:color w:val="2A2A2A"/>
          <w:spacing w:val="3"/>
          <w:sz w:val="16"/>
        </w:rPr>
        <w:t> </w:t>
      </w:r>
      <w:r>
        <w:rPr>
          <w:color w:val="2A2A2A"/>
          <w:sz w:val="16"/>
        </w:rPr>
        <w:t>al</w:t>
      </w:r>
      <w:r>
        <w:rPr>
          <w:color w:val="2A2A2A"/>
          <w:spacing w:val="-8"/>
          <w:sz w:val="16"/>
        </w:rPr>
        <w:t> </w:t>
      </w:r>
      <w:r>
        <w:rPr>
          <w:color w:val="2A2A2A"/>
          <w:sz w:val="16"/>
        </w:rPr>
        <w:t>personal</w:t>
      </w:r>
      <w:r>
        <w:rPr>
          <w:color w:val="2A2A2A"/>
          <w:spacing w:val="1"/>
          <w:sz w:val="16"/>
        </w:rPr>
        <w:t> </w:t>
      </w:r>
      <w:r>
        <w:rPr>
          <w:color w:val="2A2A2A"/>
          <w:sz w:val="16"/>
        </w:rPr>
        <w:t>a</w:t>
      </w:r>
      <w:r>
        <w:rPr>
          <w:color w:val="2A2A2A"/>
          <w:spacing w:val="-6"/>
          <w:sz w:val="16"/>
        </w:rPr>
        <w:t> </w:t>
      </w:r>
      <w:r>
        <w:rPr>
          <w:color w:val="2A2A2A"/>
          <w:sz w:val="16"/>
        </w:rPr>
        <w:t>largo</w:t>
      </w:r>
      <w:r>
        <w:rPr>
          <w:color w:val="2A2A2A"/>
          <w:spacing w:val="-1"/>
          <w:sz w:val="16"/>
        </w:rPr>
        <w:t> </w:t>
      </w:r>
      <w:r>
        <w:rPr>
          <w:color w:val="2A2A2A"/>
          <w:sz w:val="16"/>
        </w:rPr>
        <w:t>plazo</w:t>
      </w:r>
      <w:r>
        <w:rPr>
          <w:color w:val="2A2A2A"/>
          <w:spacing w:val="-1"/>
          <w:sz w:val="16"/>
        </w:rPr>
        <w:t> </w:t>
      </w:r>
      <w:r>
        <w:rPr>
          <w:color w:val="2A2A2A"/>
          <w:sz w:val="16"/>
        </w:rPr>
        <w:t>es</w:t>
      </w:r>
      <w:r>
        <w:rPr>
          <w:color w:val="2A2A2A"/>
          <w:spacing w:val="-13"/>
          <w:sz w:val="16"/>
        </w:rPr>
        <w:t> </w:t>
      </w:r>
      <w:r>
        <w:rPr>
          <w:color w:val="2A2A2A"/>
          <w:sz w:val="16"/>
        </w:rPr>
        <w:t>la</w:t>
      </w:r>
      <w:r>
        <w:rPr>
          <w:color w:val="2A2A2A"/>
          <w:spacing w:val="-6"/>
          <w:sz w:val="16"/>
        </w:rPr>
        <w:t> </w:t>
      </w:r>
      <w:r>
        <w:rPr>
          <w:color w:val="2A2A2A"/>
          <w:sz w:val="16"/>
        </w:rPr>
        <w:t>diferencia</w:t>
      </w:r>
      <w:r>
        <w:rPr>
          <w:color w:val="2A2A2A"/>
          <w:spacing w:val="6"/>
          <w:sz w:val="16"/>
        </w:rPr>
        <w:t> </w:t>
      </w:r>
      <w:r>
        <w:rPr>
          <w:color w:val="2A2A2A"/>
          <w:sz w:val="16"/>
        </w:rPr>
        <w:t>entre</w:t>
      </w:r>
      <w:r>
        <w:rPr>
          <w:color w:val="2A2A2A"/>
          <w:spacing w:val="-4"/>
          <w:sz w:val="16"/>
        </w:rPr>
        <w:t> </w:t>
      </w:r>
      <w:r>
        <w:rPr>
          <w:color w:val="2A2A2A"/>
          <w:sz w:val="16"/>
        </w:rPr>
        <w:t>el</w:t>
      </w:r>
      <w:r>
        <w:rPr>
          <w:color w:val="2A2A2A"/>
          <w:spacing w:val="-13"/>
          <w:sz w:val="16"/>
        </w:rPr>
        <w:t> </w:t>
      </w:r>
      <w:r>
        <w:rPr>
          <w:color w:val="2A2A2A"/>
          <w:sz w:val="16"/>
        </w:rPr>
        <w:t>valor actual</w:t>
      </w:r>
      <w:r>
        <w:rPr>
          <w:color w:val="2A2A2A"/>
          <w:spacing w:val="-10"/>
          <w:sz w:val="16"/>
        </w:rPr>
        <w:t> </w:t>
      </w:r>
      <w:r>
        <w:rPr>
          <w:color w:val="2A2A2A"/>
          <w:sz w:val="16"/>
        </w:rPr>
        <w:t>de</w:t>
      </w:r>
      <w:r>
        <w:rPr>
          <w:color w:val="2A2A2A"/>
          <w:spacing w:val="-12"/>
          <w:sz w:val="16"/>
        </w:rPr>
        <w:t> </w:t>
      </w:r>
      <w:r>
        <w:rPr>
          <w:color w:val="2A2A2A"/>
          <w:sz w:val="16"/>
        </w:rPr>
        <w:t>las</w:t>
      </w:r>
      <w:r>
        <w:rPr>
          <w:color w:val="2A2A2A"/>
          <w:spacing w:val="-7"/>
          <w:sz w:val="16"/>
        </w:rPr>
        <w:t> </w:t>
      </w:r>
      <w:r>
        <w:rPr>
          <w:color w:val="2A2A2A"/>
          <w:sz w:val="16"/>
        </w:rPr>
        <w:t>retribuciones</w:t>
      </w:r>
      <w:r>
        <w:rPr>
          <w:color w:val="2A2A2A"/>
          <w:spacing w:val="5"/>
          <w:sz w:val="16"/>
        </w:rPr>
        <w:t> </w:t>
      </w:r>
      <w:r>
        <w:rPr>
          <w:color w:val="2A2A2A"/>
          <w:sz w:val="16"/>
        </w:rPr>
        <w:t>comprometidas</w:t>
      </w:r>
      <w:r>
        <w:rPr>
          <w:color w:val="2A2A2A"/>
          <w:spacing w:val="7"/>
          <w:sz w:val="16"/>
        </w:rPr>
        <w:t> </w:t>
      </w:r>
      <w:r>
        <w:rPr>
          <w:color w:val="2A2A2A"/>
          <w:sz w:val="16"/>
        </w:rPr>
        <w:t>y</w:t>
      </w:r>
      <w:r>
        <w:rPr>
          <w:color w:val="2A2A2A"/>
          <w:spacing w:val="-11"/>
          <w:sz w:val="16"/>
        </w:rPr>
        <w:t> </w:t>
      </w:r>
      <w:r>
        <w:rPr>
          <w:color w:val="2A2A2A"/>
          <w:sz w:val="16"/>
        </w:rPr>
        <w:t>el</w:t>
      </w:r>
      <w:r>
        <w:rPr>
          <w:color w:val="2A2A2A"/>
          <w:spacing w:val="-11"/>
          <w:sz w:val="16"/>
        </w:rPr>
        <w:t> </w:t>
      </w:r>
      <w:r>
        <w:rPr>
          <w:color w:val="2A2A2A"/>
          <w:sz w:val="16"/>
        </w:rPr>
        <w:t>valor</w:t>
      </w:r>
      <w:r>
        <w:rPr>
          <w:color w:val="2A2A2A"/>
          <w:spacing w:val="-6"/>
          <w:sz w:val="16"/>
        </w:rPr>
        <w:t> </w:t>
      </w:r>
      <w:r>
        <w:rPr>
          <w:color w:val="2A2A2A"/>
          <w:sz w:val="16"/>
        </w:rPr>
        <w:t>razonable</w:t>
      </w:r>
      <w:r>
        <w:rPr>
          <w:color w:val="2A2A2A"/>
          <w:spacing w:val="-2"/>
          <w:sz w:val="16"/>
        </w:rPr>
        <w:t> </w:t>
      </w:r>
      <w:r>
        <w:rPr>
          <w:color w:val="2A2A2A"/>
          <w:sz w:val="16"/>
        </w:rPr>
        <w:t>de</w:t>
      </w:r>
      <w:r>
        <w:rPr>
          <w:color w:val="2A2A2A"/>
          <w:spacing w:val="-9"/>
          <w:sz w:val="16"/>
        </w:rPr>
        <w:t> </w:t>
      </w:r>
      <w:r>
        <w:rPr>
          <w:color w:val="2A2A2A"/>
          <w:sz w:val="16"/>
        </w:rPr>
        <w:t>los</w:t>
      </w:r>
      <w:r>
        <w:rPr>
          <w:color w:val="2A2A2A"/>
          <w:spacing w:val="-7"/>
          <w:sz w:val="16"/>
        </w:rPr>
        <w:t> </w:t>
      </w:r>
      <w:r>
        <w:rPr>
          <w:color w:val="2A2A2A"/>
          <w:sz w:val="16"/>
        </w:rPr>
        <w:t>eventuales</w:t>
      </w:r>
      <w:r>
        <w:rPr>
          <w:color w:val="2A2A2A"/>
          <w:spacing w:val="-3"/>
          <w:sz w:val="16"/>
        </w:rPr>
        <w:t> </w:t>
      </w:r>
      <w:r>
        <w:rPr>
          <w:color w:val="2A2A2A"/>
          <w:sz w:val="16"/>
        </w:rPr>
        <w:t>activos</w:t>
      </w:r>
      <w:r>
        <w:rPr>
          <w:color w:val="2A2A2A"/>
          <w:spacing w:val="-8"/>
          <w:sz w:val="16"/>
        </w:rPr>
        <w:t> </w:t>
      </w:r>
      <w:r>
        <w:rPr>
          <w:color w:val="2A2A2A"/>
          <w:sz w:val="16"/>
        </w:rPr>
        <w:t>afectos</w:t>
      </w:r>
      <w:r>
        <w:rPr>
          <w:color w:val="2A2A2A"/>
          <w:spacing w:val="-3"/>
          <w:sz w:val="16"/>
        </w:rPr>
        <w:t> </w:t>
      </w:r>
      <w:r>
        <w:rPr>
          <w:color w:val="2A2A2A"/>
          <w:sz w:val="16"/>
        </w:rPr>
        <w:t>a</w:t>
      </w:r>
      <w:r>
        <w:rPr>
          <w:color w:val="2A2A2A"/>
          <w:spacing w:val="-5"/>
          <w:sz w:val="16"/>
        </w:rPr>
        <w:t> </w:t>
      </w:r>
      <w:r>
        <w:rPr>
          <w:color w:val="2A2A2A"/>
          <w:sz w:val="16"/>
        </w:rPr>
        <w:t>los</w:t>
      </w:r>
      <w:r>
        <w:rPr>
          <w:color w:val="2A2A2A"/>
          <w:spacing w:val="-13"/>
          <w:sz w:val="16"/>
        </w:rPr>
        <w:t> </w:t>
      </w:r>
      <w:r>
        <w:rPr>
          <w:color w:val="2A2A2A"/>
          <w:sz w:val="16"/>
        </w:rPr>
        <w:t>compromisos con los que se liquidarán las</w:t>
      </w:r>
      <w:r>
        <w:rPr>
          <w:color w:val="2A2A2A"/>
          <w:spacing w:val="-24"/>
          <w:sz w:val="16"/>
        </w:rPr>
        <w:t> </w:t>
      </w:r>
      <w:r>
        <w:rPr>
          <w:color w:val="2A2A2A"/>
          <w:sz w:val="16"/>
        </w:rPr>
        <w:t>obligaciones.</w:t>
      </w:r>
    </w:p>
    <w:p>
      <w:pPr>
        <w:spacing w:line="326" w:lineRule="auto" w:before="114"/>
        <w:ind w:left="1727" w:right="539" w:firstLine="3"/>
        <w:jc w:val="both"/>
        <w:rPr>
          <w:sz w:val="16"/>
        </w:rPr>
      </w:pPr>
      <w:r>
        <w:rPr>
          <w:color w:val="2A2A2A"/>
          <w:sz w:val="16"/>
        </w:rPr>
        <w:t>Excepto en el caso de causa justificada, las sociedades vienen obligadas a indemnizar a sus empleados cuando cesan en sus servicios.</w:t>
      </w:r>
    </w:p>
    <w:p>
      <w:pPr>
        <w:spacing w:line="328" w:lineRule="auto" w:before="120"/>
        <w:ind w:left="1728" w:right="528" w:firstLine="6"/>
        <w:jc w:val="both"/>
        <w:rPr>
          <w:sz w:val="16"/>
        </w:rPr>
      </w:pPr>
      <w:r>
        <w:rPr>
          <w:color w:val="2A2A2A"/>
          <w:sz w:val="16"/>
        </w:rPr>
        <w:t>Ante </w:t>
      </w:r>
      <w:r>
        <w:rPr>
          <w:color w:val="161616"/>
          <w:sz w:val="16"/>
        </w:rPr>
        <w:t>la </w:t>
      </w:r>
      <w:r>
        <w:rPr>
          <w:color w:val="2A2A2A"/>
          <w:sz w:val="16"/>
        </w:rPr>
        <w:t>ausencia de cualquier necesidad previsible de terminación anormal del empleo y dado que no reciben </w:t>
      </w:r>
      <w:r>
        <w:rPr>
          <w:color w:val="424242"/>
          <w:sz w:val="16"/>
        </w:rPr>
        <w:t>indemnizaciones </w:t>
      </w:r>
      <w:r>
        <w:rPr>
          <w:color w:val="2A2A2A"/>
          <w:sz w:val="16"/>
        </w:rPr>
        <w:t>aquellos empleados que se jubilan o cesan voluntariamente en sus servicios, los pagos por indemnizaciones, cuando surgen, se cargan a gastos en el momento en que se toma la decisión de efectuar el despido</w:t>
      </w:r>
      <w:r>
        <w:rPr>
          <w:color w:val="666666"/>
          <w:sz w:val="16"/>
        </w:rPr>
        <w:t>.</w:t>
      </w:r>
    </w:p>
    <w:p>
      <w:pPr>
        <w:pStyle w:val="ListParagraph"/>
        <w:numPr>
          <w:ilvl w:val="1"/>
          <w:numId w:val="2"/>
        </w:numPr>
        <w:tabs>
          <w:tab w:pos="2128" w:val="left" w:leader="none"/>
        </w:tabs>
        <w:spacing w:line="240" w:lineRule="auto" w:before="103" w:after="0"/>
        <w:ind w:left="2127" w:right="0" w:hanging="401"/>
        <w:jc w:val="left"/>
        <w:rPr>
          <w:rFonts w:ascii="Times New Roman"/>
          <w:b/>
          <w:i/>
          <w:color w:val="2A2A2A"/>
          <w:sz w:val="17"/>
        </w:rPr>
      </w:pPr>
      <w:r>
        <w:rPr>
          <w:rFonts w:ascii="Times New Roman"/>
          <w:b/>
          <w:i/>
          <w:color w:val="2A2A2A"/>
          <w:sz w:val="17"/>
        </w:rPr>
        <w:t>Subvenciones, donaciones y</w:t>
      </w:r>
      <w:r>
        <w:rPr>
          <w:rFonts w:ascii="Times New Roman"/>
          <w:b/>
          <w:i/>
          <w:color w:val="2A2A2A"/>
          <w:spacing w:val="-26"/>
          <w:sz w:val="17"/>
        </w:rPr>
        <w:t> </w:t>
      </w:r>
      <w:r>
        <w:rPr>
          <w:rFonts w:ascii="Times New Roman"/>
          <w:b/>
          <w:i/>
          <w:color w:val="2A2A2A"/>
          <w:sz w:val="17"/>
        </w:rPr>
        <w:t>legados.</w:t>
      </w:r>
    </w:p>
    <w:p>
      <w:pPr>
        <w:pStyle w:val="BodyText"/>
        <w:spacing w:before="11"/>
        <w:rPr>
          <w:rFonts w:ascii="Times New Roman"/>
          <w:b/>
          <w:i/>
        </w:rPr>
      </w:pPr>
    </w:p>
    <w:p>
      <w:pPr>
        <w:spacing w:line="326" w:lineRule="auto" w:before="0"/>
        <w:ind w:left="1722" w:right="529" w:firstLine="5"/>
        <w:jc w:val="both"/>
        <w:rPr>
          <w:sz w:val="16"/>
        </w:rPr>
      </w:pPr>
      <w:r>
        <w:rPr>
          <w:color w:val="2A2A2A"/>
          <w:sz w:val="16"/>
        </w:rPr>
        <w:t>Las su bvenc</w:t>
      </w:r>
      <w:r>
        <w:rPr>
          <w:color w:val="565656"/>
          <w:sz w:val="16"/>
        </w:rPr>
        <w:t>i</w:t>
      </w:r>
      <w:r>
        <w:rPr>
          <w:color w:val="2A2A2A"/>
          <w:sz w:val="16"/>
        </w:rPr>
        <w:t>ones de capital no reintegrables se valoran por el </w:t>
      </w:r>
      <w:r>
        <w:rPr>
          <w:color w:val="424242"/>
          <w:sz w:val="16"/>
        </w:rPr>
        <w:t>importe </w:t>
      </w:r>
      <w:r>
        <w:rPr>
          <w:color w:val="2A2A2A"/>
          <w:sz w:val="16"/>
        </w:rPr>
        <w:t>conced</w:t>
      </w:r>
      <w:r>
        <w:rPr>
          <w:color w:val="565656"/>
          <w:sz w:val="16"/>
        </w:rPr>
        <w:t>i</w:t>
      </w:r>
      <w:r>
        <w:rPr>
          <w:color w:val="2A2A2A"/>
          <w:sz w:val="16"/>
        </w:rPr>
        <w:t>do, reconociéndose inicialmente como ingresos directamente imputados al patrimonio neto y se imputan a resultados en proporción a </w:t>
      </w:r>
      <w:r>
        <w:rPr>
          <w:color w:val="424242"/>
          <w:sz w:val="16"/>
        </w:rPr>
        <w:t>la </w:t>
      </w:r>
      <w:r>
        <w:rPr>
          <w:color w:val="2A2A2A"/>
          <w:sz w:val="16"/>
        </w:rPr>
        <w:t>depreciación experimentada durante el período por los activos financiados por dichas subvenciones</w:t>
      </w:r>
      <w:r>
        <w:rPr>
          <w:color w:val="666666"/>
          <w:sz w:val="16"/>
        </w:rPr>
        <w:t>, </w:t>
      </w:r>
      <w:r>
        <w:rPr>
          <w:color w:val="2A2A2A"/>
          <w:sz w:val="16"/>
        </w:rPr>
        <w:t>salvo que se trate de activos no depreciables en cuyo caso se imputarán al resultado del ejercicio en que se produzca la enajenación o baja en </w:t>
      </w:r>
      <w:r>
        <w:rPr>
          <w:color w:val="424242"/>
          <w:sz w:val="16"/>
        </w:rPr>
        <w:t>inventario </w:t>
      </w:r>
      <w:r>
        <w:rPr>
          <w:color w:val="2A2A2A"/>
          <w:sz w:val="16"/>
        </w:rPr>
        <w:t>de los mismos.</w:t>
      </w:r>
    </w:p>
    <w:p>
      <w:pPr>
        <w:spacing w:line="331" w:lineRule="auto" w:before="114"/>
        <w:ind w:left="1722" w:right="536" w:firstLine="0"/>
        <w:jc w:val="both"/>
        <w:rPr>
          <w:sz w:val="16"/>
        </w:rPr>
      </w:pPr>
      <w:r>
        <w:rPr>
          <w:color w:val="2A2A2A"/>
          <w:sz w:val="16"/>
        </w:rPr>
        <w:t>Mientras </w:t>
      </w:r>
      <w:r>
        <w:rPr>
          <w:color w:val="424242"/>
          <w:sz w:val="16"/>
        </w:rPr>
        <w:t>tienen </w:t>
      </w:r>
      <w:r>
        <w:rPr>
          <w:color w:val="2A2A2A"/>
          <w:sz w:val="16"/>
        </w:rPr>
        <w:t>el carácter de subvenciones </w:t>
      </w:r>
      <w:r>
        <w:rPr>
          <w:color w:val="424242"/>
          <w:sz w:val="16"/>
        </w:rPr>
        <w:t>reintegrables </w:t>
      </w:r>
      <w:r>
        <w:rPr>
          <w:color w:val="2A2A2A"/>
          <w:sz w:val="16"/>
        </w:rPr>
        <w:t>se contabilizan como deudas a largo plazo transformables en subvenciones.</w:t>
      </w:r>
    </w:p>
    <w:p>
      <w:pPr>
        <w:spacing w:line="326" w:lineRule="auto" w:before="112"/>
        <w:ind w:left="1718" w:right="540" w:hanging="3"/>
        <w:jc w:val="both"/>
        <w:rPr>
          <w:sz w:val="16"/>
        </w:rPr>
      </w:pPr>
      <w:r>
        <w:rPr>
          <w:color w:val="2A2A2A"/>
          <w:sz w:val="16"/>
        </w:rPr>
        <w:t>Cuando</w:t>
      </w:r>
      <w:r>
        <w:rPr>
          <w:color w:val="2A2A2A"/>
          <w:spacing w:val="-11"/>
          <w:sz w:val="16"/>
        </w:rPr>
        <w:t> </w:t>
      </w:r>
      <w:r>
        <w:rPr>
          <w:color w:val="2A2A2A"/>
          <w:sz w:val="16"/>
        </w:rPr>
        <w:t>las</w:t>
      </w:r>
      <w:r>
        <w:rPr>
          <w:color w:val="2A2A2A"/>
          <w:spacing w:val="-13"/>
          <w:sz w:val="16"/>
        </w:rPr>
        <w:t> </w:t>
      </w:r>
      <w:r>
        <w:rPr>
          <w:color w:val="2A2A2A"/>
          <w:sz w:val="16"/>
        </w:rPr>
        <w:t>subvenciones</w:t>
      </w:r>
      <w:r>
        <w:rPr>
          <w:color w:val="2A2A2A"/>
          <w:spacing w:val="2"/>
          <w:sz w:val="16"/>
        </w:rPr>
        <w:t> </w:t>
      </w:r>
      <w:r>
        <w:rPr>
          <w:color w:val="2A2A2A"/>
          <w:sz w:val="16"/>
        </w:rPr>
        <w:t>se</w:t>
      </w:r>
      <w:r>
        <w:rPr>
          <w:color w:val="2A2A2A"/>
          <w:spacing w:val="-13"/>
          <w:sz w:val="16"/>
        </w:rPr>
        <w:t> </w:t>
      </w:r>
      <w:r>
        <w:rPr>
          <w:color w:val="2A2A2A"/>
          <w:sz w:val="16"/>
        </w:rPr>
        <w:t>concedan</w:t>
      </w:r>
      <w:r>
        <w:rPr>
          <w:color w:val="2A2A2A"/>
          <w:spacing w:val="-12"/>
          <w:sz w:val="16"/>
        </w:rPr>
        <w:t> </w:t>
      </w:r>
      <w:r>
        <w:rPr>
          <w:color w:val="2A2A2A"/>
          <w:sz w:val="16"/>
        </w:rPr>
        <w:t>para</w:t>
      </w:r>
      <w:r>
        <w:rPr>
          <w:color w:val="2A2A2A"/>
          <w:spacing w:val="-7"/>
          <w:sz w:val="16"/>
        </w:rPr>
        <w:t> </w:t>
      </w:r>
      <w:r>
        <w:rPr>
          <w:color w:val="2A2A2A"/>
          <w:sz w:val="16"/>
        </w:rPr>
        <w:t>financiar</w:t>
      </w:r>
      <w:r>
        <w:rPr>
          <w:color w:val="2A2A2A"/>
          <w:spacing w:val="-3"/>
          <w:sz w:val="16"/>
        </w:rPr>
        <w:t> </w:t>
      </w:r>
      <w:r>
        <w:rPr>
          <w:color w:val="2A2A2A"/>
          <w:sz w:val="16"/>
        </w:rPr>
        <w:t>gastos</w:t>
      </w:r>
      <w:r>
        <w:rPr>
          <w:color w:val="2A2A2A"/>
          <w:spacing w:val="-7"/>
          <w:sz w:val="16"/>
        </w:rPr>
        <w:t> </w:t>
      </w:r>
      <w:r>
        <w:rPr>
          <w:color w:val="2A2A2A"/>
          <w:sz w:val="16"/>
        </w:rPr>
        <w:t>específicos</w:t>
      </w:r>
      <w:r>
        <w:rPr>
          <w:color w:val="2A2A2A"/>
          <w:spacing w:val="-3"/>
          <w:sz w:val="16"/>
        </w:rPr>
        <w:t> </w:t>
      </w:r>
      <w:r>
        <w:rPr>
          <w:color w:val="2A2A2A"/>
          <w:sz w:val="16"/>
        </w:rPr>
        <w:t>se</w:t>
      </w:r>
      <w:r>
        <w:rPr>
          <w:color w:val="2A2A2A"/>
          <w:spacing w:val="-12"/>
          <w:sz w:val="16"/>
        </w:rPr>
        <w:t> </w:t>
      </w:r>
      <w:r>
        <w:rPr>
          <w:color w:val="2A2A2A"/>
          <w:sz w:val="16"/>
        </w:rPr>
        <w:t>imputarán</w:t>
      </w:r>
      <w:r>
        <w:rPr>
          <w:color w:val="2A2A2A"/>
          <w:spacing w:val="-8"/>
          <w:sz w:val="16"/>
        </w:rPr>
        <w:t> </w:t>
      </w:r>
      <w:r>
        <w:rPr>
          <w:color w:val="2A2A2A"/>
          <w:sz w:val="16"/>
        </w:rPr>
        <w:t>como</w:t>
      </w:r>
      <w:r>
        <w:rPr>
          <w:color w:val="2A2A2A"/>
          <w:spacing w:val="-11"/>
          <w:sz w:val="16"/>
        </w:rPr>
        <w:t> </w:t>
      </w:r>
      <w:r>
        <w:rPr>
          <w:color w:val="2A2A2A"/>
          <w:sz w:val="16"/>
        </w:rPr>
        <w:t>ingresos</w:t>
      </w:r>
      <w:r>
        <w:rPr>
          <w:color w:val="2A2A2A"/>
          <w:spacing w:val="-5"/>
          <w:sz w:val="16"/>
        </w:rPr>
        <w:t> </w:t>
      </w:r>
      <w:r>
        <w:rPr>
          <w:color w:val="2A2A2A"/>
          <w:sz w:val="16"/>
        </w:rPr>
        <w:t>en</w:t>
      </w:r>
      <w:r>
        <w:rPr>
          <w:color w:val="2A2A2A"/>
          <w:spacing w:val="-11"/>
          <w:sz w:val="16"/>
        </w:rPr>
        <w:t> </w:t>
      </w:r>
      <w:r>
        <w:rPr>
          <w:color w:val="2A2A2A"/>
          <w:sz w:val="16"/>
        </w:rPr>
        <w:t>el</w:t>
      </w:r>
      <w:r>
        <w:rPr>
          <w:color w:val="2A2A2A"/>
          <w:spacing w:val="-13"/>
          <w:sz w:val="16"/>
        </w:rPr>
        <w:t> </w:t>
      </w:r>
      <w:r>
        <w:rPr>
          <w:color w:val="2A2A2A"/>
          <w:sz w:val="16"/>
        </w:rPr>
        <w:t>ejercicio en</w:t>
      </w:r>
      <w:r>
        <w:rPr>
          <w:color w:val="2A2A2A"/>
          <w:spacing w:val="-11"/>
          <w:sz w:val="16"/>
        </w:rPr>
        <w:t> </w:t>
      </w:r>
      <w:r>
        <w:rPr>
          <w:color w:val="2A2A2A"/>
          <w:sz w:val="16"/>
        </w:rPr>
        <w:t>que</w:t>
      </w:r>
      <w:r>
        <w:rPr>
          <w:color w:val="2A2A2A"/>
          <w:spacing w:val="-5"/>
          <w:sz w:val="16"/>
        </w:rPr>
        <w:t> </w:t>
      </w:r>
      <w:r>
        <w:rPr>
          <w:color w:val="2A2A2A"/>
          <w:sz w:val="16"/>
        </w:rPr>
        <w:t>se</w:t>
      </w:r>
      <w:r>
        <w:rPr>
          <w:color w:val="2A2A2A"/>
          <w:spacing w:val="-1"/>
          <w:sz w:val="16"/>
        </w:rPr>
        <w:t> </w:t>
      </w:r>
      <w:r>
        <w:rPr>
          <w:color w:val="2A2A2A"/>
          <w:sz w:val="16"/>
        </w:rPr>
        <w:t>devenguen</w:t>
      </w:r>
      <w:r>
        <w:rPr>
          <w:color w:val="2A2A2A"/>
          <w:spacing w:val="-2"/>
          <w:sz w:val="16"/>
        </w:rPr>
        <w:t> </w:t>
      </w:r>
      <w:r>
        <w:rPr>
          <w:color w:val="161616"/>
          <w:sz w:val="16"/>
        </w:rPr>
        <w:t>los</w:t>
      </w:r>
      <w:r>
        <w:rPr>
          <w:color w:val="161616"/>
          <w:spacing w:val="-8"/>
          <w:sz w:val="16"/>
        </w:rPr>
        <w:t> </w:t>
      </w:r>
      <w:r>
        <w:rPr>
          <w:color w:val="2A2A2A"/>
          <w:sz w:val="16"/>
        </w:rPr>
        <w:t>gastos</w:t>
      </w:r>
      <w:r>
        <w:rPr>
          <w:color w:val="2A2A2A"/>
          <w:spacing w:val="-5"/>
          <w:sz w:val="16"/>
        </w:rPr>
        <w:t> </w:t>
      </w:r>
      <w:r>
        <w:rPr>
          <w:color w:val="2A2A2A"/>
          <w:sz w:val="16"/>
        </w:rPr>
        <w:t>que</w:t>
      </w:r>
      <w:r>
        <w:rPr>
          <w:color w:val="2A2A2A"/>
          <w:spacing w:val="-6"/>
          <w:sz w:val="16"/>
        </w:rPr>
        <w:t> </w:t>
      </w:r>
      <w:r>
        <w:rPr>
          <w:color w:val="2A2A2A"/>
          <w:sz w:val="16"/>
        </w:rPr>
        <w:t>están</w:t>
      </w:r>
      <w:r>
        <w:rPr>
          <w:color w:val="2A2A2A"/>
          <w:spacing w:val="-3"/>
          <w:sz w:val="16"/>
        </w:rPr>
        <w:t> </w:t>
      </w:r>
      <w:r>
        <w:rPr>
          <w:color w:val="2A2A2A"/>
          <w:sz w:val="16"/>
        </w:rPr>
        <w:t>financiando.</w:t>
      </w:r>
    </w:p>
    <w:p>
      <w:pPr>
        <w:pStyle w:val="ListParagraph"/>
        <w:numPr>
          <w:ilvl w:val="1"/>
          <w:numId w:val="2"/>
        </w:numPr>
        <w:tabs>
          <w:tab w:pos="2108" w:val="left" w:leader="none"/>
        </w:tabs>
        <w:spacing w:line="240" w:lineRule="auto" w:before="106" w:after="0"/>
        <w:ind w:left="2107" w:right="0" w:hanging="391"/>
        <w:jc w:val="left"/>
        <w:rPr>
          <w:rFonts w:ascii="Times New Roman"/>
          <w:b/>
          <w:i/>
          <w:color w:val="2A2A2A"/>
          <w:sz w:val="17"/>
        </w:rPr>
      </w:pPr>
      <w:r>
        <w:rPr>
          <w:rFonts w:ascii="Times New Roman"/>
          <w:b/>
          <w:i/>
          <w:color w:val="2A2A2A"/>
          <w:w w:val="105"/>
          <w:sz w:val="17"/>
        </w:rPr>
        <w:t>Combinaciones de</w:t>
      </w:r>
      <w:r>
        <w:rPr>
          <w:rFonts w:ascii="Times New Roman"/>
          <w:b/>
          <w:i/>
          <w:color w:val="2A2A2A"/>
          <w:spacing w:val="4"/>
          <w:w w:val="105"/>
          <w:sz w:val="17"/>
        </w:rPr>
        <w:t> </w:t>
      </w:r>
      <w:r>
        <w:rPr>
          <w:rFonts w:ascii="Times New Roman"/>
          <w:b/>
          <w:i/>
          <w:color w:val="2A2A2A"/>
          <w:w w:val="105"/>
          <w:sz w:val="17"/>
        </w:rPr>
        <w:t>negocios.</w:t>
      </w:r>
    </w:p>
    <w:p>
      <w:pPr>
        <w:pStyle w:val="BodyText"/>
        <w:spacing w:before="6"/>
        <w:rPr>
          <w:rFonts w:ascii="Times New Roman"/>
          <w:b/>
          <w:i/>
        </w:rPr>
      </w:pPr>
    </w:p>
    <w:p>
      <w:pPr>
        <w:spacing w:line="331" w:lineRule="auto" w:before="0"/>
        <w:ind w:left="1714" w:right="539" w:firstLine="2"/>
        <w:jc w:val="both"/>
        <w:rPr>
          <w:sz w:val="16"/>
        </w:rPr>
      </w:pPr>
      <w:r>
        <w:rPr>
          <w:color w:val="2A2A2A"/>
          <w:sz w:val="16"/>
        </w:rPr>
        <w:t>En la fecha de adquisición, los activos </w:t>
      </w:r>
      <w:r>
        <w:rPr>
          <w:color w:val="424242"/>
          <w:sz w:val="16"/>
        </w:rPr>
        <w:t>identificables </w:t>
      </w:r>
      <w:r>
        <w:rPr>
          <w:color w:val="2A2A2A"/>
          <w:sz w:val="16"/>
        </w:rPr>
        <w:t>adquiridos y los pasivos asumidos se </w:t>
      </w:r>
      <w:r>
        <w:rPr>
          <w:color w:val="424242"/>
          <w:sz w:val="16"/>
        </w:rPr>
        <w:t>registrarán, </w:t>
      </w:r>
      <w:r>
        <w:rPr>
          <w:color w:val="2A2A2A"/>
          <w:sz w:val="16"/>
        </w:rPr>
        <w:t>con carácter general,</w:t>
      </w:r>
      <w:r>
        <w:rPr>
          <w:color w:val="2A2A2A"/>
          <w:spacing w:val="-13"/>
          <w:sz w:val="16"/>
        </w:rPr>
        <w:t> </w:t>
      </w:r>
      <w:r>
        <w:rPr>
          <w:color w:val="2A2A2A"/>
          <w:sz w:val="16"/>
        </w:rPr>
        <w:t>por</w:t>
      </w:r>
      <w:r>
        <w:rPr>
          <w:color w:val="2A2A2A"/>
          <w:spacing w:val="-6"/>
          <w:sz w:val="16"/>
        </w:rPr>
        <w:t> </w:t>
      </w:r>
      <w:r>
        <w:rPr>
          <w:color w:val="2A2A2A"/>
          <w:sz w:val="16"/>
        </w:rPr>
        <w:t>su</w:t>
      </w:r>
      <w:r>
        <w:rPr>
          <w:color w:val="2A2A2A"/>
          <w:spacing w:val="-12"/>
          <w:sz w:val="16"/>
        </w:rPr>
        <w:t> </w:t>
      </w:r>
      <w:r>
        <w:rPr>
          <w:color w:val="2A2A2A"/>
          <w:sz w:val="16"/>
        </w:rPr>
        <w:t>valor</w:t>
      </w:r>
      <w:r>
        <w:rPr>
          <w:color w:val="2A2A2A"/>
          <w:spacing w:val="-7"/>
          <w:sz w:val="16"/>
        </w:rPr>
        <w:t> </w:t>
      </w:r>
      <w:r>
        <w:rPr>
          <w:color w:val="2A2A2A"/>
          <w:sz w:val="16"/>
        </w:rPr>
        <w:t>razonable</w:t>
      </w:r>
      <w:r>
        <w:rPr>
          <w:color w:val="2A2A2A"/>
          <w:spacing w:val="2"/>
          <w:sz w:val="16"/>
        </w:rPr>
        <w:t> </w:t>
      </w:r>
      <w:r>
        <w:rPr>
          <w:color w:val="2A2A2A"/>
          <w:sz w:val="16"/>
        </w:rPr>
        <w:t>siempre</w:t>
      </w:r>
      <w:r>
        <w:rPr>
          <w:color w:val="2A2A2A"/>
          <w:spacing w:val="-6"/>
          <w:sz w:val="16"/>
        </w:rPr>
        <w:t> </w:t>
      </w:r>
      <w:r>
        <w:rPr>
          <w:color w:val="2A2A2A"/>
          <w:sz w:val="16"/>
        </w:rPr>
        <w:t>y</w:t>
      </w:r>
      <w:r>
        <w:rPr>
          <w:color w:val="2A2A2A"/>
          <w:spacing w:val="-12"/>
          <w:sz w:val="16"/>
        </w:rPr>
        <w:t> </w:t>
      </w:r>
      <w:r>
        <w:rPr>
          <w:color w:val="2A2A2A"/>
          <w:sz w:val="16"/>
        </w:rPr>
        <w:t>cuando</w:t>
      </w:r>
      <w:r>
        <w:rPr>
          <w:color w:val="2A2A2A"/>
          <w:spacing w:val="-6"/>
          <w:sz w:val="16"/>
        </w:rPr>
        <w:t> </w:t>
      </w:r>
      <w:r>
        <w:rPr>
          <w:color w:val="2A2A2A"/>
          <w:sz w:val="16"/>
        </w:rPr>
        <w:t>dicho</w:t>
      </w:r>
      <w:r>
        <w:rPr>
          <w:color w:val="2A2A2A"/>
          <w:spacing w:val="-8"/>
          <w:sz w:val="16"/>
        </w:rPr>
        <w:t> </w:t>
      </w:r>
      <w:r>
        <w:rPr>
          <w:color w:val="2A2A2A"/>
          <w:sz w:val="16"/>
        </w:rPr>
        <w:t>valor</w:t>
      </w:r>
      <w:r>
        <w:rPr>
          <w:color w:val="2A2A2A"/>
          <w:spacing w:val="-7"/>
          <w:sz w:val="16"/>
        </w:rPr>
        <w:t> </w:t>
      </w:r>
      <w:r>
        <w:rPr>
          <w:color w:val="2A2A2A"/>
          <w:sz w:val="16"/>
        </w:rPr>
        <w:t>razonable pueda</w:t>
      </w:r>
      <w:r>
        <w:rPr>
          <w:color w:val="2A2A2A"/>
          <w:spacing w:val="3"/>
          <w:sz w:val="16"/>
        </w:rPr>
        <w:t> </w:t>
      </w:r>
      <w:r>
        <w:rPr>
          <w:color w:val="2A2A2A"/>
          <w:sz w:val="16"/>
        </w:rPr>
        <w:t>ser</w:t>
      </w:r>
      <w:r>
        <w:rPr>
          <w:color w:val="2A2A2A"/>
          <w:spacing w:val="-10"/>
          <w:sz w:val="16"/>
        </w:rPr>
        <w:t> </w:t>
      </w:r>
      <w:r>
        <w:rPr>
          <w:color w:val="2A2A2A"/>
          <w:sz w:val="16"/>
        </w:rPr>
        <w:t>medido</w:t>
      </w:r>
      <w:r>
        <w:rPr>
          <w:color w:val="2A2A2A"/>
          <w:spacing w:val="-5"/>
          <w:sz w:val="16"/>
        </w:rPr>
        <w:t> </w:t>
      </w:r>
      <w:r>
        <w:rPr>
          <w:color w:val="2A2A2A"/>
          <w:sz w:val="16"/>
        </w:rPr>
        <w:t>con</w:t>
      </w:r>
      <w:r>
        <w:rPr>
          <w:color w:val="2A2A2A"/>
          <w:spacing w:val="-14"/>
          <w:sz w:val="16"/>
        </w:rPr>
        <w:t> </w:t>
      </w:r>
      <w:r>
        <w:rPr>
          <w:color w:val="2A2A2A"/>
          <w:sz w:val="16"/>
        </w:rPr>
        <w:t>suficiente</w:t>
      </w:r>
      <w:r>
        <w:rPr>
          <w:color w:val="2A2A2A"/>
          <w:spacing w:val="-5"/>
          <w:sz w:val="16"/>
        </w:rPr>
        <w:t> </w:t>
      </w:r>
      <w:r>
        <w:rPr>
          <w:color w:val="2A2A2A"/>
          <w:sz w:val="16"/>
        </w:rPr>
        <w:t>fiabilidad</w:t>
      </w:r>
      <w:r>
        <w:rPr>
          <w:color w:val="2A2A2A"/>
          <w:spacing w:val="-28"/>
          <w:sz w:val="16"/>
        </w:rPr>
        <w:t> </w:t>
      </w:r>
      <w:r>
        <w:rPr>
          <w:color w:val="565656"/>
          <w:sz w:val="16"/>
        </w:rPr>
        <w:t>.</w:t>
      </w:r>
    </w:p>
    <w:p>
      <w:pPr>
        <w:pStyle w:val="ListParagraph"/>
        <w:numPr>
          <w:ilvl w:val="1"/>
          <w:numId w:val="2"/>
        </w:numPr>
        <w:tabs>
          <w:tab w:pos="2125" w:val="left" w:leader="none"/>
        </w:tabs>
        <w:spacing w:line="240" w:lineRule="auto" w:before="108" w:after="0"/>
        <w:ind w:left="2124" w:right="0" w:hanging="408"/>
        <w:jc w:val="left"/>
        <w:rPr>
          <w:rFonts w:ascii="Times New Roman" w:hAnsi="Times New Roman"/>
          <w:b/>
          <w:i/>
          <w:color w:val="2A2A2A"/>
          <w:sz w:val="17"/>
        </w:rPr>
      </w:pPr>
      <w:r>
        <w:rPr>
          <w:rFonts w:ascii="Times New Roman" w:hAnsi="Times New Roman"/>
          <w:b/>
          <w:i/>
          <w:color w:val="2A2A2A"/>
          <w:sz w:val="17"/>
        </w:rPr>
        <w:t>Negocios</w:t>
      </w:r>
      <w:r>
        <w:rPr>
          <w:rFonts w:ascii="Times New Roman" w:hAnsi="Times New Roman"/>
          <w:b/>
          <w:i/>
          <w:color w:val="2A2A2A"/>
          <w:spacing w:val="7"/>
          <w:sz w:val="17"/>
        </w:rPr>
        <w:t> </w:t>
      </w:r>
      <w:r>
        <w:rPr>
          <w:rFonts w:ascii="Times New Roman" w:hAnsi="Times New Roman"/>
          <w:b/>
          <w:i/>
          <w:color w:val="2A2A2A"/>
          <w:sz w:val="17"/>
        </w:rPr>
        <w:t>coníuntos.</w:t>
      </w:r>
    </w:p>
    <w:p>
      <w:pPr>
        <w:pStyle w:val="BodyText"/>
        <w:spacing w:before="1"/>
        <w:rPr>
          <w:rFonts w:ascii="Times New Roman"/>
          <w:b/>
          <w:i/>
        </w:rPr>
      </w:pPr>
    </w:p>
    <w:p>
      <w:pPr>
        <w:spacing w:line="331" w:lineRule="auto" w:before="0"/>
        <w:ind w:left="1717" w:right="527" w:firstLine="0"/>
        <w:jc w:val="both"/>
        <w:rPr>
          <w:sz w:val="16"/>
        </w:rPr>
      </w:pPr>
      <w:r>
        <w:rPr>
          <w:color w:val="2A2A2A"/>
          <w:sz w:val="16"/>
        </w:rPr>
        <w:t>La</w:t>
      </w:r>
      <w:r>
        <w:rPr>
          <w:color w:val="2A2A2A"/>
          <w:spacing w:val="-10"/>
          <w:sz w:val="16"/>
        </w:rPr>
        <w:t> </w:t>
      </w:r>
      <w:r>
        <w:rPr>
          <w:color w:val="2A2A2A"/>
          <w:sz w:val="16"/>
        </w:rPr>
        <w:t>Sociedad</w:t>
      </w:r>
      <w:r>
        <w:rPr>
          <w:color w:val="2A2A2A"/>
          <w:spacing w:val="-1"/>
          <w:sz w:val="16"/>
        </w:rPr>
        <w:t> </w:t>
      </w:r>
      <w:r>
        <w:rPr>
          <w:color w:val="2A2A2A"/>
          <w:sz w:val="16"/>
        </w:rPr>
        <w:t>no</w:t>
      </w:r>
      <w:r>
        <w:rPr>
          <w:color w:val="2A2A2A"/>
          <w:spacing w:val="-10"/>
          <w:sz w:val="16"/>
        </w:rPr>
        <w:t> </w:t>
      </w:r>
      <w:r>
        <w:rPr>
          <w:color w:val="2A2A2A"/>
          <w:sz w:val="16"/>
        </w:rPr>
        <w:t>participa en</w:t>
      </w:r>
      <w:r>
        <w:rPr>
          <w:color w:val="2A2A2A"/>
          <w:spacing w:val="-14"/>
          <w:sz w:val="16"/>
        </w:rPr>
        <w:t> </w:t>
      </w:r>
      <w:r>
        <w:rPr>
          <w:color w:val="2A2A2A"/>
          <w:sz w:val="16"/>
        </w:rPr>
        <w:t>ninguna</w:t>
      </w:r>
      <w:r>
        <w:rPr>
          <w:color w:val="2A2A2A"/>
          <w:spacing w:val="1"/>
          <w:sz w:val="16"/>
        </w:rPr>
        <w:t> </w:t>
      </w:r>
      <w:r>
        <w:rPr>
          <w:color w:val="2A2A2A"/>
          <w:sz w:val="16"/>
        </w:rPr>
        <w:t>actividad</w:t>
      </w:r>
      <w:r>
        <w:rPr>
          <w:color w:val="2A2A2A"/>
          <w:spacing w:val="-5"/>
          <w:sz w:val="16"/>
        </w:rPr>
        <w:t> </w:t>
      </w:r>
      <w:r>
        <w:rPr>
          <w:color w:val="2A2A2A"/>
          <w:sz w:val="16"/>
        </w:rPr>
        <w:t>económica</w:t>
      </w:r>
      <w:r>
        <w:rPr>
          <w:color w:val="2A2A2A"/>
          <w:spacing w:val="1"/>
          <w:sz w:val="16"/>
        </w:rPr>
        <w:t> </w:t>
      </w:r>
      <w:r>
        <w:rPr>
          <w:color w:val="2A2A2A"/>
          <w:sz w:val="16"/>
        </w:rPr>
        <w:t>controla</w:t>
      </w:r>
      <w:r>
        <w:rPr>
          <w:color w:val="2A2A2A"/>
          <w:spacing w:val="-4"/>
          <w:sz w:val="16"/>
        </w:rPr>
        <w:t> </w:t>
      </w:r>
      <w:r>
        <w:rPr>
          <w:color w:val="2A2A2A"/>
          <w:sz w:val="16"/>
        </w:rPr>
        <w:t>conjuntamente</w:t>
      </w:r>
      <w:r>
        <w:rPr>
          <w:color w:val="2A2A2A"/>
          <w:spacing w:val="9"/>
          <w:sz w:val="16"/>
        </w:rPr>
        <w:t> </w:t>
      </w:r>
      <w:r>
        <w:rPr>
          <w:color w:val="2A2A2A"/>
          <w:sz w:val="16"/>
        </w:rPr>
        <w:t>por</w:t>
      </w:r>
      <w:r>
        <w:rPr>
          <w:color w:val="2A2A2A"/>
          <w:spacing w:val="-8"/>
          <w:sz w:val="16"/>
        </w:rPr>
        <w:t> </w:t>
      </w:r>
      <w:r>
        <w:rPr>
          <w:color w:val="2A2A2A"/>
          <w:sz w:val="16"/>
        </w:rPr>
        <w:t>dos</w:t>
      </w:r>
      <w:r>
        <w:rPr>
          <w:color w:val="2A2A2A"/>
          <w:spacing w:val="-7"/>
          <w:sz w:val="16"/>
        </w:rPr>
        <w:t> </w:t>
      </w:r>
      <w:r>
        <w:rPr>
          <w:color w:val="2A2A2A"/>
          <w:sz w:val="16"/>
        </w:rPr>
        <w:t>o</w:t>
      </w:r>
      <w:r>
        <w:rPr>
          <w:color w:val="2A2A2A"/>
          <w:spacing w:val="-12"/>
          <w:sz w:val="16"/>
        </w:rPr>
        <w:t> </w:t>
      </w:r>
      <w:r>
        <w:rPr>
          <w:color w:val="2A2A2A"/>
          <w:sz w:val="16"/>
        </w:rPr>
        <w:t>más</w:t>
      </w:r>
      <w:r>
        <w:rPr>
          <w:color w:val="2A2A2A"/>
          <w:spacing w:val="-7"/>
          <w:sz w:val="16"/>
        </w:rPr>
        <w:t> </w:t>
      </w:r>
      <w:r>
        <w:rPr>
          <w:color w:val="2A2A2A"/>
          <w:sz w:val="16"/>
        </w:rPr>
        <w:t>personas</w:t>
      </w:r>
      <w:r>
        <w:rPr>
          <w:color w:val="2A2A2A"/>
          <w:spacing w:val="-5"/>
          <w:sz w:val="16"/>
        </w:rPr>
        <w:t> </w:t>
      </w:r>
      <w:r>
        <w:rPr>
          <w:color w:val="2A2A2A"/>
          <w:sz w:val="16"/>
        </w:rPr>
        <w:t>físicas</w:t>
      </w:r>
      <w:r>
        <w:rPr>
          <w:color w:val="2A2A2A"/>
          <w:spacing w:val="-6"/>
          <w:sz w:val="16"/>
        </w:rPr>
        <w:t> </w:t>
      </w:r>
      <w:r>
        <w:rPr>
          <w:color w:val="2A2A2A"/>
          <w:sz w:val="16"/>
        </w:rPr>
        <w:t>o jurídicas.</w:t>
      </w:r>
    </w:p>
    <w:p>
      <w:pPr>
        <w:spacing w:after="0" w:line="331" w:lineRule="auto"/>
        <w:jc w:val="both"/>
        <w:rPr>
          <w:sz w:val="16"/>
        </w:rPr>
        <w:sectPr>
          <w:pgSz w:w="11910" w:h="16850"/>
          <w:pgMar w:header="1005" w:footer="1708" w:top="1280" w:bottom="1960" w:left="160" w:right="1340"/>
        </w:sectPr>
      </w:pPr>
    </w:p>
    <w:p>
      <w:pPr>
        <w:pStyle w:val="BodyText"/>
        <w:rPr>
          <w:sz w:val="20"/>
        </w:rPr>
      </w:pPr>
    </w:p>
    <w:p>
      <w:pPr>
        <w:pStyle w:val="BodyText"/>
        <w:rPr>
          <w:sz w:val="20"/>
        </w:rPr>
      </w:pPr>
    </w:p>
    <w:p>
      <w:pPr>
        <w:pStyle w:val="BodyText"/>
        <w:spacing w:before="7"/>
        <w:rPr>
          <w:sz w:val="24"/>
        </w:rPr>
      </w:pPr>
    </w:p>
    <w:p>
      <w:pPr>
        <w:pStyle w:val="ListParagraph"/>
        <w:numPr>
          <w:ilvl w:val="1"/>
          <w:numId w:val="2"/>
        </w:numPr>
        <w:tabs>
          <w:tab w:pos="2122" w:val="left" w:leader="none"/>
        </w:tabs>
        <w:spacing w:line="240" w:lineRule="auto" w:before="95" w:after="0"/>
        <w:ind w:left="2121" w:right="0" w:hanging="398"/>
        <w:jc w:val="both"/>
        <w:rPr>
          <w:b/>
          <w:color w:val="282828"/>
          <w:sz w:val="14"/>
        </w:rPr>
      </w:pPr>
      <w:r>
        <w:rPr>
          <w:b/>
          <w:color w:val="282828"/>
          <w:w w:val="105"/>
          <w:sz w:val="14"/>
        </w:rPr>
        <w:t>. Criterios empleados en transacciones entre partes vinculadas.</w:t>
      </w:r>
    </w:p>
    <w:p>
      <w:pPr>
        <w:pStyle w:val="BodyText"/>
        <w:spacing w:before="7"/>
        <w:rPr>
          <w:b/>
          <w:sz w:val="16"/>
        </w:rPr>
      </w:pPr>
    </w:p>
    <w:p>
      <w:pPr>
        <w:spacing w:line="326" w:lineRule="auto" w:before="0"/>
        <w:ind w:left="1722" w:right="539" w:firstLine="3"/>
        <w:jc w:val="both"/>
        <w:rPr>
          <w:sz w:val="16"/>
        </w:rPr>
      </w:pPr>
      <w:r>
        <w:rPr>
          <w:color w:val="282828"/>
          <w:sz w:val="16"/>
        </w:rPr>
        <w:t>En el supuesto de existir, las operaciones entre empresas del mismo grupo, con independencia del grado de </w:t>
      </w:r>
      <w:r>
        <w:rPr>
          <w:color w:val="3B3B3B"/>
          <w:spacing w:val="-4"/>
          <w:sz w:val="16"/>
        </w:rPr>
        <w:t>vinculación</w:t>
      </w:r>
      <w:r>
        <w:rPr>
          <w:color w:val="595959"/>
          <w:spacing w:val="-4"/>
          <w:sz w:val="16"/>
        </w:rPr>
        <w:t>,</w:t>
      </w:r>
      <w:r>
        <w:rPr>
          <w:color w:val="595959"/>
          <w:spacing w:val="-9"/>
          <w:sz w:val="16"/>
        </w:rPr>
        <w:t> </w:t>
      </w:r>
      <w:r>
        <w:rPr>
          <w:color w:val="282828"/>
          <w:sz w:val="16"/>
        </w:rPr>
        <w:t>se</w:t>
      </w:r>
      <w:r>
        <w:rPr>
          <w:color w:val="282828"/>
          <w:spacing w:val="-13"/>
          <w:sz w:val="16"/>
        </w:rPr>
        <w:t> </w:t>
      </w:r>
      <w:r>
        <w:rPr>
          <w:color w:val="282828"/>
          <w:sz w:val="16"/>
        </w:rPr>
        <w:t>contabilizan</w:t>
      </w:r>
      <w:r>
        <w:rPr>
          <w:color w:val="282828"/>
          <w:spacing w:val="-3"/>
          <w:sz w:val="16"/>
        </w:rPr>
        <w:t> </w:t>
      </w:r>
      <w:r>
        <w:rPr>
          <w:color w:val="282828"/>
          <w:sz w:val="16"/>
        </w:rPr>
        <w:t>de</w:t>
      </w:r>
      <w:r>
        <w:rPr>
          <w:color w:val="282828"/>
          <w:spacing w:val="-12"/>
          <w:sz w:val="16"/>
        </w:rPr>
        <w:t> </w:t>
      </w:r>
      <w:r>
        <w:rPr>
          <w:color w:val="282828"/>
          <w:sz w:val="16"/>
        </w:rPr>
        <w:t>acuerdo</w:t>
      </w:r>
      <w:r>
        <w:rPr>
          <w:color w:val="282828"/>
          <w:spacing w:val="-9"/>
          <w:sz w:val="16"/>
        </w:rPr>
        <w:t> </w:t>
      </w:r>
      <w:r>
        <w:rPr>
          <w:color w:val="282828"/>
          <w:sz w:val="16"/>
        </w:rPr>
        <w:t>con</w:t>
      </w:r>
      <w:r>
        <w:rPr>
          <w:color w:val="282828"/>
          <w:spacing w:val="-14"/>
          <w:sz w:val="16"/>
        </w:rPr>
        <w:t> </w:t>
      </w:r>
      <w:r>
        <w:rPr>
          <w:color w:val="282828"/>
          <w:sz w:val="16"/>
        </w:rPr>
        <w:t>las</w:t>
      </w:r>
      <w:r>
        <w:rPr>
          <w:color w:val="282828"/>
          <w:spacing w:val="-13"/>
          <w:sz w:val="16"/>
        </w:rPr>
        <w:t> </w:t>
      </w:r>
      <w:r>
        <w:rPr>
          <w:color w:val="282828"/>
          <w:sz w:val="16"/>
        </w:rPr>
        <w:t>normas</w:t>
      </w:r>
      <w:r>
        <w:rPr>
          <w:color w:val="282828"/>
          <w:spacing w:val="-5"/>
          <w:sz w:val="16"/>
        </w:rPr>
        <w:t> </w:t>
      </w:r>
      <w:r>
        <w:rPr>
          <w:color w:val="282828"/>
          <w:sz w:val="16"/>
        </w:rPr>
        <w:t>generales.</w:t>
      </w:r>
      <w:r>
        <w:rPr>
          <w:color w:val="282828"/>
          <w:spacing w:val="-8"/>
          <w:sz w:val="16"/>
        </w:rPr>
        <w:t> </w:t>
      </w:r>
      <w:r>
        <w:rPr>
          <w:color w:val="282828"/>
          <w:sz w:val="16"/>
        </w:rPr>
        <w:t>Los</w:t>
      </w:r>
      <w:r>
        <w:rPr>
          <w:color w:val="282828"/>
          <w:spacing w:val="-13"/>
          <w:sz w:val="16"/>
        </w:rPr>
        <w:t> </w:t>
      </w:r>
      <w:r>
        <w:rPr>
          <w:color w:val="282828"/>
          <w:sz w:val="16"/>
        </w:rPr>
        <w:t>elementos</w:t>
      </w:r>
      <w:r>
        <w:rPr>
          <w:color w:val="282828"/>
          <w:spacing w:val="-5"/>
          <w:sz w:val="16"/>
        </w:rPr>
        <w:t> </w:t>
      </w:r>
      <w:r>
        <w:rPr>
          <w:color w:val="282828"/>
          <w:sz w:val="16"/>
        </w:rPr>
        <w:t>objeto</w:t>
      </w:r>
      <w:r>
        <w:rPr>
          <w:color w:val="282828"/>
          <w:spacing w:val="-10"/>
          <w:sz w:val="16"/>
        </w:rPr>
        <w:t> </w:t>
      </w:r>
      <w:r>
        <w:rPr>
          <w:color w:val="282828"/>
          <w:sz w:val="16"/>
        </w:rPr>
        <w:t>de</w:t>
      </w:r>
      <w:r>
        <w:rPr>
          <w:color w:val="282828"/>
          <w:spacing w:val="-15"/>
          <w:sz w:val="16"/>
        </w:rPr>
        <w:t> </w:t>
      </w:r>
      <w:r>
        <w:rPr>
          <w:color w:val="282828"/>
          <w:sz w:val="16"/>
        </w:rPr>
        <w:t>las</w:t>
      </w:r>
      <w:r>
        <w:rPr>
          <w:color w:val="282828"/>
          <w:spacing w:val="-11"/>
          <w:sz w:val="16"/>
        </w:rPr>
        <w:t> </w:t>
      </w:r>
      <w:r>
        <w:rPr>
          <w:color w:val="282828"/>
          <w:sz w:val="16"/>
        </w:rPr>
        <w:t>transacciones</w:t>
      </w:r>
      <w:r>
        <w:rPr>
          <w:color w:val="282828"/>
          <w:spacing w:val="-1"/>
          <w:sz w:val="16"/>
        </w:rPr>
        <w:t> </w:t>
      </w:r>
      <w:r>
        <w:rPr>
          <w:color w:val="282828"/>
          <w:sz w:val="16"/>
        </w:rPr>
        <w:t>que</w:t>
      </w:r>
      <w:r>
        <w:rPr>
          <w:color w:val="282828"/>
          <w:spacing w:val="-11"/>
          <w:sz w:val="16"/>
        </w:rPr>
        <w:t> </w:t>
      </w:r>
      <w:r>
        <w:rPr>
          <w:color w:val="282828"/>
          <w:sz w:val="16"/>
        </w:rPr>
        <w:t>se realicen se contabilizarán en el momento inicial por </w:t>
      </w:r>
      <w:r>
        <w:rPr>
          <w:color w:val="3B3B3B"/>
          <w:sz w:val="16"/>
        </w:rPr>
        <w:t>su </w:t>
      </w:r>
      <w:r>
        <w:rPr>
          <w:color w:val="282828"/>
          <w:sz w:val="16"/>
        </w:rPr>
        <w:t>valor razonable </w:t>
      </w:r>
      <w:r>
        <w:rPr>
          <w:color w:val="595959"/>
          <w:sz w:val="16"/>
        </w:rPr>
        <w:t>. </w:t>
      </w:r>
      <w:r>
        <w:rPr>
          <w:color w:val="282828"/>
          <w:sz w:val="16"/>
        </w:rPr>
        <w:t>La valoración posterior se realiza de acuerdo</w:t>
      </w:r>
      <w:r>
        <w:rPr>
          <w:color w:val="282828"/>
          <w:spacing w:val="-1"/>
          <w:sz w:val="16"/>
        </w:rPr>
        <w:t> </w:t>
      </w:r>
      <w:r>
        <w:rPr>
          <w:color w:val="282828"/>
          <w:sz w:val="16"/>
        </w:rPr>
        <w:t>con</w:t>
      </w:r>
      <w:r>
        <w:rPr>
          <w:color w:val="282828"/>
          <w:spacing w:val="-11"/>
          <w:sz w:val="16"/>
        </w:rPr>
        <w:t> </w:t>
      </w:r>
      <w:r>
        <w:rPr>
          <w:color w:val="3B3B3B"/>
          <w:sz w:val="16"/>
        </w:rPr>
        <w:t>lo</w:t>
      </w:r>
      <w:r>
        <w:rPr>
          <w:color w:val="3B3B3B"/>
          <w:spacing w:val="-16"/>
          <w:sz w:val="16"/>
        </w:rPr>
        <w:t> </w:t>
      </w:r>
      <w:r>
        <w:rPr>
          <w:color w:val="282828"/>
          <w:sz w:val="16"/>
        </w:rPr>
        <w:t>previsto</w:t>
      </w:r>
      <w:r>
        <w:rPr>
          <w:color w:val="282828"/>
          <w:spacing w:val="2"/>
          <w:sz w:val="16"/>
        </w:rPr>
        <w:t> </w:t>
      </w:r>
      <w:r>
        <w:rPr>
          <w:color w:val="282828"/>
          <w:sz w:val="16"/>
        </w:rPr>
        <w:t>en</w:t>
      </w:r>
      <w:r>
        <w:rPr>
          <w:color w:val="282828"/>
          <w:spacing w:val="-12"/>
          <w:sz w:val="16"/>
        </w:rPr>
        <w:t> </w:t>
      </w:r>
      <w:r>
        <w:rPr>
          <w:color w:val="282828"/>
          <w:sz w:val="16"/>
        </w:rPr>
        <w:t>las</w:t>
      </w:r>
      <w:r>
        <w:rPr>
          <w:color w:val="282828"/>
          <w:spacing w:val="-6"/>
          <w:sz w:val="16"/>
        </w:rPr>
        <w:t> </w:t>
      </w:r>
      <w:r>
        <w:rPr>
          <w:color w:val="3B3B3B"/>
          <w:sz w:val="16"/>
        </w:rPr>
        <w:t>normas</w:t>
      </w:r>
      <w:r>
        <w:rPr>
          <w:color w:val="3B3B3B"/>
          <w:spacing w:val="1"/>
          <w:sz w:val="16"/>
        </w:rPr>
        <w:t> </w:t>
      </w:r>
      <w:r>
        <w:rPr>
          <w:color w:val="282828"/>
          <w:sz w:val="16"/>
        </w:rPr>
        <w:t>particulares</w:t>
      </w:r>
      <w:r>
        <w:rPr>
          <w:color w:val="282828"/>
          <w:spacing w:val="10"/>
          <w:sz w:val="16"/>
        </w:rPr>
        <w:t> </w:t>
      </w:r>
      <w:r>
        <w:rPr>
          <w:color w:val="282828"/>
          <w:sz w:val="16"/>
        </w:rPr>
        <w:t>para</w:t>
      </w:r>
      <w:r>
        <w:rPr>
          <w:color w:val="282828"/>
          <w:spacing w:val="-6"/>
          <w:sz w:val="16"/>
        </w:rPr>
        <w:t> </w:t>
      </w:r>
      <w:r>
        <w:rPr>
          <w:color w:val="282828"/>
          <w:sz w:val="16"/>
        </w:rPr>
        <w:t>las</w:t>
      </w:r>
      <w:r>
        <w:rPr>
          <w:color w:val="282828"/>
          <w:spacing w:val="-11"/>
          <w:sz w:val="16"/>
        </w:rPr>
        <w:t> </w:t>
      </w:r>
      <w:r>
        <w:rPr>
          <w:color w:val="3B3B3B"/>
          <w:sz w:val="16"/>
        </w:rPr>
        <w:t>cuentas</w:t>
      </w:r>
      <w:r>
        <w:rPr>
          <w:color w:val="3B3B3B"/>
          <w:spacing w:val="-1"/>
          <w:sz w:val="16"/>
        </w:rPr>
        <w:t> </w:t>
      </w:r>
      <w:r>
        <w:rPr>
          <w:color w:val="282828"/>
          <w:sz w:val="16"/>
        </w:rPr>
        <w:t>que</w:t>
      </w:r>
      <w:r>
        <w:rPr>
          <w:color w:val="282828"/>
          <w:spacing w:val="-8"/>
          <w:sz w:val="16"/>
        </w:rPr>
        <w:t> </w:t>
      </w:r>
      <w:r>
        <w:rPr>
          <w:color w:val="282828"/>
          <w:sz w:val="16"/>
        </w:rPr>
        <w:t>corresponda</w:t>
      </w:r>
      <w:r>
        <w:rPr>
          <w:color w:val="282828"/>
          <w:spacing w:val="20"/>
          <w:sz w:val="16"/>
        </w:rPr>
        <w:t> </w:t>
      </w:r>
      <w:r>
        <w:rPr>
          <w:color w:val="595959"/>
          <w:sz w:val="16"/>
        </w:rPr>
        <w:t>.</w:t>
      </w:r>
    </w:p>
    <w:p>
      <w:pPr>
        <w:spacing w:line="331" w:lineRule="auto" w:before="109"/>
        <w:ind w:left="1729" w:right="546" w:hanging="9"/>
        <w:jc w:val="both"/>
        <w:rPr>
          <w:sz w:val="16"/>
        </w:rPr>
      </w:pPr>
      <w:r>
        <w:rPr>
          <w:color w:val="3B3B3B"/>
          <w:sz w:val="16"/>
        </w:rPr>
        <w:t>Esta </w:t>
      </w:r>
      <w:r>
        <w:rPr>
          <w:color w:val="282828"/>
          <w:sz w:val="16"/>
        </w:rPr>
        <w:t>norma de valoración afecta a las partes vinculadas que se explicitan en la Norma de </w:t>
      </w:r>
      <w:r>
        <w:rPr>
          <w:color w:val="3B3B3B"/>
          <w:sz w:val="16"/>
        </w:rPr>
        <w:t>elaboración </w:t>
      </w:r>
      <w:r>
        <w:rPr>
          <w:color w:val="282828"/>
          <w:sz w:val="16"/>
        </w:rPr>
        <w:t>de Cuentas Anuales Abreviadas 13ª del Plan General de Contabilidad. En este sentido:</w:t>
      </w:r>
    </w:p>
    <w:p>
      <w:pPr>
        <w:pStyle w:val="ListParagraph"/>
        <w:numPr>
          <w:ilvl w:val="0"/>
          <w:numId w:val="8"/>
        </w:numPr>
        <w:tabs>
          <w:tab w:pos="2271" w:val="left" w:leader="none"/>
        </w:tabs>
        <w:spacing w:line="326" w:lineRule="auto" w:before="112" w:after="0"/>
        <w:ind w:left="2271" w:right="539" w:hanging="409"/>
        <w:jc w:val="both"/>
        <w:rPr>
          <w:sz w:val="16"/>
        </w:rPr>
      </w:pPr>
      <w:r>
        <w:rPr>
          <w:color w:val="282828"/>
          <w:sz w:val="16"/>
        </w:rPr>
        <w:t>Se entenderá que una empresa forma parte del grupo cuando ambas estén vinculadas por una relación de control, directa o </w:t>
      </w:r>
      <w:r>
        <w:rPr>
          <w:color w:val="3B3B3B"/>
          <w:sz w:val="16"/>
        </w:rPr>
        <w:t>ind</w:t>
      </w:r>
      <w:r>
        <w:rPr>
          <w:color w:val="595959"/>
          <w:sz w:val="16"/>
        </w:rPr>
        <w:t>i</w:t>
      </w:r>
      <w:r>
        <w:rPr>
          <w:color w:val="282828"/>
          <w:sz w:val="16"/>
        </w:rPr>
        <w:t>recta, análoga a la prevista en el artículo 42 del Código de Comercio, o cuando las empresas estén controladas por cualquier medio por una o varias personas jurídicas que actúen conjuntamente o </w:t>
      </w:r>
      <w:r>
        <w:rPr>
          <w:color w:val="3B3B3B"/>
          <w:sz w:val="16"/>
        </w:rPr>
        <w:t>se hallen </w:t>
      </w:r>
      <w:r>
        <w:rPr>
          <w:color w:val="282828"/>
          <w:sz w:val="16"/>
        </w:rPr>
        <w:t>bajo dirección </w:t>
      </w:r>
      <w:r>
        <w:rPr>
          <w:color w:val="3B3B3B"/>
          <w:sz w:val="16"/>
        </w:rPr>
        <w:t>única </w:t>
      </w:r>
      <w:r>
        <w:rPr>
          <w:color w:val="282828"/>
          <w:sz w:val="16"/>
        </w:rPr>
        <w:t>por acuerdos o cláusulas estatutarias</w:t>
      </w:r>
      <w:r>
        <w:rPr>
          <w:color w:val="282828"/>
          <w:spacing w:val="15"/>
          <w:sz w:val="16"/>
        </w:rPr>
        <w:t> </w:t>
      </w:r>
      <w:r>
        <w:rPr>
          <w:color w:val="595959"/>
          <w:sz w:val="16"/>
        </w:rPr>
        <w:t>.</w:t>
      </w:r>
    </w:p>
    <w:p>
      <w:pPr>
        <w:pStyle w:val="ListParagraph"/>
        <w:numPr>
          <w:ilvl w:val="0"/>
          <w:numId w:val="8"/>
        </w:numPr>
        <w:tabs>
          <w:tab w:pos="2271" w:val="left" w:leader="none"/>
        </w:tabs>
        <w:spacing w:line="328" w:lineRule="auto" w:before="114" w:after="0"/>
        <w:ind w:left="2272" w:right="545" w:hanging="415"/>
        <w:jc w:val="both"/>
        <w:rPr>
          <w:sz w:val="16"/>
        </w:rPr>
      </w:pPr>
      <w:r>
        <w:rPr>
          <w:color w:val="282828"/>
          <w:sz w:val="16"/>
        </w:rPr>
        <w:t>Se</w:t>
      </w:r>
      <w:r>
        <w:rPr>
          <w:color w:val="282828"/>
          <w:spacing w:val="-11"/>
          <w:sz w:val="16"/>
        </w:rPr>
        <w:t> </w:t>
      </w:r>
      <w:r>
        <w:rPr>
          <w:color w:val="282828"/>
          <w:sz w:val="16"/>
        </w:rPr>
        <w:t>entenderá</w:t>
      </w:r>
      <w:r>
        <w:rPr>
          <w:color w:val="282828"/>
          <w:spacing w:val="-4"/>
          <w:sz w:val="16"/>
        </w:rPr>
        <w:t> </w:t>
      </w:r>
      <w:r>
        <w:rPr>
          <w:color w:val="282828"/>
          <w:sz w:val="16"/>
        </w:rPr>
        <w:t>que</w:t>
      </w:r>
      <w:r>
        <w:rPr>
          <w:color w:val="282828"/>
          <w:spacing w:val="-14"/>
          <w:sz w:val="16"/>
        </w:rPr>
        <w:t> </w:t>
      </w:r>
      <w:r>
        <w:rPr>
          <w:color w:val="282828"/>
          <w:sz w:val="16"/>
        </w:rPr>
        <w:t>una</w:t>
      </w:r>
      <w:r>
        <w:rPr>
          <w:color w:val="282828"/>
          <w:spacing w:val="-11"/>
          <w:sz w:val="16"/>
        </w:rPr>
        <w:t> </w:t>
      </w:r>
      <w:r>
        <w:rPr>
          <w:color w:val="282828"/>
          <w:sz w:val="16"/>
        </w:rPr>
        <w:t>empresa</w:t>
      </w:r>
      <w:r>
        <w:rPr>
          <w:color w:val="282828"/>
          <w:spacing w:val="-7"/>
          <w:sz w:val="16"/>
        </w:rPr>
        <w:t> </w:t>
      </w:r>
      <w:r>
        <w:rPr>
          <w:color w:val="282828"/>
          <w:sz w:val="16"/>
        </w:rPr>
        <w:t>es</w:t>
      </w:r>
      <w:r>
        <w:rPr>
          <w:color w:val="282828"/>
          <w:spacing w:val="-15"/>
          <w:sz w:val="16"/>
        </w:rPr>
        <w:t> </w:t>
      </w:r>
      <w:r>
        <w:rPr>
          <w:color w:val="282828"/>
          <w:sz w:val="16"/>
        </w:rPr>
        <w:t>asociada</w:t>
      </w:r>
      <w:r>
        <w:rPr>
          <w:color w:val="282828"/>
          <w:spacing w:val="-6"/>
          <w:sz w:val="16"/>
        </w:rPr>
        <w:t> </w:t>
      </w:r>
      <w:r>
        <w:rPr>
          <w:color w:val="282828"/>
          <w:sz w:val="16"/>
        </w:rPr>
        <w:t>cuando,</w:t>
      </w:r>
      <w:r>
        <w:rPr>
          <w:color w:val="282828"/>
          <w:spacing w:val="-12"/>
          <w:sz w:val="16"/>
        </w:rPr>
        <w:t> </w:t>
      </w:r>
      <w:r>
        <w:rPr>
          <w:color w:val="282828"/>
          <w:sz w:val="16"/>
        </w:rPr>
        <w:t>sin</w:t>
      </w:r>
      <w:r>
        <w:rPr>
          <w:color w:val="282828"/>
          <w:spacing w:val="-15"/>
          <w:sz w:val="16"/>
        </w:rPr>
        <w:t> </w:t>
      </w:r>
      <w:r>
        <w:rPr>
          <w:color w:val="282828"/>
          <w:sz w:val="16"/>
        </w:rPr>
        <w:t>que</w:t>
      </w:r>
      <w:r>
        <w:rPr>
          <w:color w:val="282828"/>
          <w:spacing w:val="-10"/>
          <w:sz w:val="16"/>
        </w:rPr>
        <w:t> </w:t>
      </w:r>
      <w:r>
        <w:rPr>
          <w:color w:val="282828"/>
          <w:sz w:val="16"/>
        </w:rPr>
        <w:t>se</w:t>
      </w:r>
      <w:r>
        <w:rPr>
          <w:color w:val="282828"/>
          <w:spacing w:val="-17"/>
          <w:sz w:val="16"/>
        </w:rPr>
        <w:t> </w:t>
      </w:r>
      <w:r>
        <w:rPr>
          <w:color w:val="282828"/>
          <w:sz w:val="16"/>
        </w:rPr>
        <w:t>trate</w:t>
      </w:r>
      <w:r>
        <w:rPr>
          <w:color w:val="282828"/>
          <w:spacing w:val="-14"/>
          <w:sz w:val="16"/>
        </w:rPr>
        <w:t> </w:t>
      </w:r>
      <w:r>
        <w:rPr>
          <w:color w:val="282828"/>
          <w:sz w:val="16"/>
        </w:rPr>
        <w:t>de</w:t>
      </w:r>
      <w:r>
        <w:rPr>
          <w:color w:val="282828"/>
          <w:spacing w:val="-15"/>
          <w:sz w:val="16"/>
        </w:rPr>
        <w:t> </w:t>
      </w:r>
      <w:r>
        <w:rPr>
          <w:color w:val="282828"/>
          <w:sz w:val="16"/>
        </w:rPr>
        <w:t>una</w:t>
      </w:r>
      <w:r>
        <w:rPr>
          <w:color w:val="282828"/>
          <w:spacing w:val="-6"/>
          <w:sz w:val="16"/>
        </w:rPr>
        <w:t> </w:t>
      </w:r>
      <w:r>
        <w:rPr>
          <w:color w:val="282828"/>
          <w:sz w:val="16"/>
        </w:rPr>
        <w:t>empresa</w:t>
      </w:r>
      <w:r>
        <w:rPr>
          <w:color w:val="282828"/>
          <w:spacing w:val="-7"/>
          <w:sz w:val="16"/>
        </w:rPr>
        <w:t> </w:t>
      </w:r>
      <w:r>
        <w:rPr>
          <w:color w:val="282828"/>
          <w:sz w:val="16"/>
        </w:rPr>
        <w:t>del</w:t>
      </w:r>
      <w:r>
        <w:rPr>
          <w:color w:val="282828"/>
          <w:spacing w:val="-14"/>
          <w:sz w:val="16"/>
        </w:rPr>
        <w:t> </w:t>
      </w:r>
      <w:r>
        <w:rPr>
          <w:color w:val="282828"/>
          <w:sz w:val="16"/>
        </w:rPr>
        <w:t>grupo</w:t>
      </w:r>
      <w:r>
        <w:rPr>
          <w:color w:val="282828"/>
          <w:spacing w:val="-8"/>
          <w:sz w:val="16"/>
        </w:rPr>
        <w:t> </w:t>
      </w:r>
      <w:r>
        <w:rPr>
          <w:color w:val="282828"/>
          <w:sz w:val="16"/>
        </w:rPr>
        <w:t>en</w:t>
      </w:r>
      <w:r>
        <w:rPr>
          <w:color w:val="282828"/>
          <w:spacing w:val="-15"/>
          <w:sz w:val="16"/>
        </w:rPr>
        <w:t> </w:t>
      </w:r>
      <w:r>
        <w:rPr>
          <w:color w:val="282828"/>
          <w:sz w:val="16"/>
        </w:rPr>
        <w:t>el</w:t>
      </w:r>
      <w:r>
        <w:rPr>
          <w:color w:val="282828"/>
          <w:spacing w:val="-16"/>
          <w:sz w:val="16"/>
        </w:rPr>
        <w:t> </w:t>
      </w:r>
      <w:r>
        <w:rPr>
          <w:color w:val="282828"/>
          <w:sz w:val="16"/>
        </w:rPr>
        <w:t>sentido señalado,</w:t>
      </w:r>
      <w:r>
        <w:rPr>
          <w:color w:val="282828"/>
          <w:spacing w:val="-13"/>
          <w:sz w:val="16"/>
        </w:rPr>
        <w:t> </w:t>
      </w:r>
      <w:r>
        <w:rPr>
          <w:color w:val="3B3B3B"/>
          <w:sz w:val="16"/>
        </w:rPr>
        <w:t>la</w:t>
      </w:r>
      <w:r>
        <w:rPr>
          <w:color w:val="3B3B3B"/>
          <w:spacing w:val="-16"/>
          <w:sz w:val="16"/>
        </w:rPr>
        <w:t> </w:t>
      </w:r>
      <w:r>
        <w:rPr>
          <w:color w:val="282828"/>
          <w:sz w:val="16"/>
        </w:rPr>
        <w:t>empresa</w:t>
      </w:r>
      <w:r>
        <w:rPr>
          <w:color w:val="282828"/>
          <w:spacing w:val="-11"/>
          <w:sz w:val="16"/>
        </w:rPr>
        <w:t> </w:t>
      </w:r>
      <w:r>
        <w:rPr>
          <w:color w:val="282828"/>
          <w:sz w:val="16"/>
        </w:rPr>
        <w:t>o</w:t>
      </w:r>
      <w:r>
        <w:rPr>
          <w:color w:val="282828"/>
          <w:spacing w:val="-17"/>
          <w:sz w:val="16"/>
        </w:rPr>
        <w:t> </w:t>
      </w:r>
      <w:r>
        <w:rPr>
          <w:color w:val="282828"/>
          <w:sz w:val="16"/>
        </w:rPr>
        <w:t>las</w:t>
      </w:r>
      <w:r>
        <w:rPr>
          <w:color w:val="282828"/>
          <w:spacing w:val="-16"/>
          <w:sz w:val="16"/>
        </w:rPr>
        <w:t> </w:t>
      </w:r>
      <w:r>
        <w:rPr>
          <w:color w:val="282828"/>
          <w:sz w:val="16"/>
        </w:rPr>
        <w:t>personas</w:t>
      </w:r>
      <w:r>
        <w:rPr>
          <w:color w:val="282828"/>
          <w:spacing w:val="-12"/>
          <w:sz w:val="16"/>
        </w:rPr>
        <w:t> </w:t>
      </w:r>
      <w:r>
        <w:rPr>
          <w:color w:val="282828"/>
          <w:sz w:val="16"/>
        </w:rPr>
        <w:t>físicas</w:t>
      </w:r>
      <w:r>
        <w:rPr>
          <w:color w:val="282828"/>
          <w:spacing w:val="-14"/>
          <w:sz w:val="16"/>
        </w:rPr>
        <w:t> </w:t>
      </w:r>
      <w:r>
        <w:rPr>
          <w:color w:val="282828"/>
          <w:sz w:val="16"/>
        </w:rPr>
        <w:t>dominantes,</w:t>
      </w:r>
      <w:r>
        <w:rPr>
          <w:color w:val="282828"/>
          <w:spacing w:val="-12"/>
          <w:sz w:val="16"/>
        </w:rPr>
        <w:t> </w:t>
      </w:r>
      <w:r>
        <w:rPr>
          <w:color w:val="282828"/>
          <w:sz w:val="16"/>
        </w:rPr>
        <w:t>ejerzan</w:t>
      </w:r>
      <w:r>
        <w:rPr>
          <w:color w:val="282828"/>
          <w:spacing w:val="-12"/>
          <w:sz w:val="16"/>
        </w:rPr>
        <w:t> </w:t>
      </w:r>
      <w:r>
        <w:rPr>
          <w:color w:val="282828"/>
          <w:sz w:val="16"/>
        </w:rPr>
        <w:t>sobre</w:t>
      </w:r>
      <w:r>
        <w:rPr>
          <w:color w:val="282828"/>
          <w:spacing w:val="-14"/>
          <w:sz w:val="16"/>
        </w:rPr>
        <w:t> </w:t>
      </w:r>
      <w:r>
        <w:rPr>
          <w:color w:val="282828"/>
          <w:sz w:val="16"/>
        </w:rPr>
        <w:t>esa</w:t>
      </w:r>
      <w:r>
        <w:rPr>
          <w:color w:val="282828"/>
          <w:spacing w:val="-11"/>
          <w:sz w:val="16"/>
        </w:rPr>
        <w:t> </w:t>
      </w:r>
      <w:r>
        <w:rPr>
          <w:color w:val="282828"/>
          <w:sz w:val="16"/>
        </w:rPr>
        <w:t>empresa</w:t>
      </w:r>
      <w:r>
        <w:rPr>
          <w:color w:val="282828"/>
          <w:spacing w:val="-11"/>
          <w:sz w:val="16"/>
        </w:rPr>
        <w:t> </w:t>
      </w:r>
      <w:r>
        <w:rPr>
          <w:color w:val="282828"/>
          <w:sz w:val="16"/>
        </w:rPr>
        <w:t>asociada</w:t>
      </w:r>
      <w:r>
        <w:rPr>
          <w:color w:val="282828"/>
          <w:spacing w:val="-12"/>
          <w:sz w:val="16"/>
        </w:rPr>
        <w:t> </w:t>
      </w:r>
      <w:r>
        <w:rPr>
          <w:color w:val="282828"/>
          <w:sz w:val="16"/>
        </w:rPr>
        <w:t>una</w:t>
      </w:r>
      <w:r>
        <w:rPr>
          <w:color w:val="282828"/>
          <w:spacing w:val="-11"/>
          <w:sz w:val="16"/>
        </w:rPr>
        <w:t> </w:t>
      </w:r>
      <w:r>
        <w:rPr>
          <w:color w:val="3B3B3B"/>
          <w:sz w:val="16"/>
        </w:rPr>
        <w:t>influencia</w:t>
      </w:r>
      <w:r>
        <w:rPr>
          <w:color w:val="282828"/>
          <w:sz w:val="16"/>
        </w:rPr>
        <w:t> significativa, tal como se desarrolla detenidamente en </w:t>
      </w:r>
      <w:r>
        <w:rPr>
          <w:color w:val="3B3B3B"/>
          <w:sz w:val="16"/>
        </w:rPr>
        <w:t>la </w:t>
      </w:r>
      <w:r>
        <w:rPr>
          <w:color w:val="282828"/>
          <w:sz w:val="16"/>
        </w:rPr>
        <w:t>citada Norma de elaboración de Cuentas Anuales Abreviadas</w:t>
      </w:r>
      <w:r>
        <w:rPr>
          <w:color w:val="282828"/>
          <w:spacing w:val="3"/>
          <w:sz w:val="16"/>
        </w:rPr>
        <w:t> </w:t>
      </w:r>
      <w:r>
        <w:rPr>
          <w:color w:val="282828"/>
          <w:sz w:val="16"/>
        </w:rPr>
        <w:t>13ª</w:t>
      </w:r>
      <w:r>
        <w:rPr>
          <w:color w:val="595959"/>
          <w:sz w:val="16"/>
        </w:rPr>
        <w:t>.</w:t>
      </w:r>
    </w:p>
    <w:p>
      <w:pPr>
        <w:pStyle w:val="ListParagraph"/>
        <w:numPr>
          <w:ilvl w:val="0"/>
          <w:numId w:val="8"/>
        </w:numPr>
        <w:tabs>
          <w:tab w:pos="2270" w:val="left" w:leader="none"/>
        </w:tabs>
        <w:spacing w:line="328" w:lineRule="auto" w:before="107" w:after="0"/>
        <w:ind w:left="2266" w:right="537" w:hanging="410"/>
        <w:jc w:val="both"/>
        <w:rPr>
          <w:sz w:val="16"/>
        </w:rPr>
      </w:pPr>
      <w:r>
        <w:rPr>
          <w:color w:val="282828"/>
          <w:sz w:val="16"/>
        </w:rPr>
        <w:t>Una</w:t>
      </w:r>
      <w:r>
        <w:rPr>
          <w:color w:val="282828"/>
          <w:spacing w:val="-11"/>
          <w:sz w:val="16"/>
        </w:rPr>
        <w:t> </w:t>
      </w:r>
      <w:r>
        <w:rPr>
          <w:color w:val="282828"/>
          <w:sz w:val="16"/>
        </w:rPr>
        <w:t>parte</w:t>
      </w:r>
      <w:r>
        <w:rPr>
          <w:color w:val="282828"/>
          <w:spacing w:val="-10"/>
          <w:sz w:val="16"/>
        </w:rPr>
        <w:t> </w:t>
      </w:r>
      <w:r>
        <w:rPr>
          <w:color w:val="282828"/>
          <w:sz w:val="16"/>
        </w:rPr>
        <w:t>se</w:t>
      </w:r>
      <w:r>
        <w:rPr>
          <w:color w:val="282828"/>
          <w:spacing w:val="-17"/>
          <w:sz w:val="16"/>
        </w:rPr>
        <w:t> </w:t>
      </w:r>
      <w:r>
        <w:rPr>
          <w:color w:val="282828"/>
          <w:sz w:val="16"/>
        </w:rPr>
        <w:t>considera</w:t>
      </w:r>
      <w:r>
        <w:rPr>
          <w:color w:val="282828"/>
          <w:spacing w:val="3"/>
          <w:sz w:val="16"/>
        </w:rPr>
        <w:t> </w:t>
      </w:r>
      <w:r>
        <w:rPr>
          <w:color w:val="282828"/>
          <w:sz w:val="16"/>
        </w:rPr>
        <w:t>vinculada</w:t>
      </w:r>
      <w:r>
        <w:rPr>
          <w:color w:val="282828"/>
          <w:spacing w:val="3"/>
          <w:sz w:val="16"/>
        </w:rPr>
        <w:t> </w:t>
      </w:r>
      <w:r>
        <w:rPr>
          <w:color w:val="282828"/>
          <w:sz w:val="16"/>
        </w:rPr>
        <w:t>a</w:t>
      </w:r>
      <w:r>
        <w:rPr>
          <w:color w:val="282828"/>
          <w:spacing w:val="-9"/>
          <w:sz w:val="16"/>
        </w:rPr>
        <w:t> </w:t>
      </w:r>
      <w:r>
        <w:rPr>
          <w:color w:val="282828"/>
          <w:sz w:val="16"/>
        </w:rPr>
        <w:t>otra</w:t>
      </w:r>
      <w:r>
        <w:rPr>
          <w:color w:val="282828"/>
          <w:spacing w:val="-9"/>
          <w:sz w:val="16"/>
        </w:rPr>
        <w:t> </w:t>
      </w:r>
      <w:r>
        <w:rPr>
          <w:color w:val="282828"/>
          <w:sz w:val="16"/>
        </w:rPr>
        <w:t>cuando</w:t>
      </w:r>
      <w:r>
        <w:rPr>
          <w:color w:val="282828"/>
          <w:spacing w:val="-1"/>
          <w:sz w:val="16"/>
        </w:rPr>
        <w:t> </w:t>
      </w:r>
      <w:r>
        <w:rPr>
          <w:color w:val="282828"/>
          <w:sz w:val="16"/>
        </w:rPr>
        <w:t>una</w:t>
      </w:r>
      <w:r>
        <w:rPr>
          <w:color w:val="282828"/>
          <w:spacing w:val="-7"/>
          <w:sz w:val="16"/>
        </w:rPr>
        <w:t> </w:t>
      </w:r>
      <w:r>
        <w:rPr>
          <w:color w:val="282828"/>
          <w:sz w:val="16"/>
        </w:rPr>
        <w:t>de</w:t>
      </w:r>
      <w:r>
        <w:rPr>
          <w:color w:val="282828"/>
          <w:spacing w:val="-13"/>
          <w:sz w:val="16"/>
        </w:rPr>
        <w:t> </w:t>
      </w:r>
      <w:r>
        <w:rPr>
          <w:color w:val="3B3B3B"/>
          <w:sz w:val="16"/>
        </w:rPr>
        <w:t>ellas</w:t>
      </w:r>
      <w:r>
        <w:rPr>
          <w:color w:val="3B3B3B"/>
          <w:spacing w:val="-10"/>
          <w:sz w:val="16"/>
        </w:rPr>
        <w:t> </w:t>
      </w:r>
      <w:r>
        <w:rPr>
          <w:color w:val="282828"/>
          <w:sz w:val="16"/>
        </w:rPr>
        <w:t>ejerce</w:t>
      </w:r>
      <w:r>
        <w:rPr>
          <w:color w:val="282828"/>
          <w:spacing w:val="-5"/>
          <w:sz w:val="16"/>
        </w:rPr>
        <w:t> </w:t>
      </w:r>
      <w:r>
        <w:rPr>
          <w:color w:val="282828"/>
          <w:sz w:val="16"/>
        </w:rPr>
        <w:t>o</w:t>
      </w:r>
      <w:r>
        <w:rPr>
          <w:color w:val="282828"/>
          <w:spacing w:val="-15"/>
          <w:sz w:val="16"/>
        </w:rPr>
        <w:t> </w:t>
      </w:r>
      <w:r>
        <w:rPr>
          <w:color w:val="282828"/>
          <w:sz w:val="16"/>
        </w:rPr>
        <w:t>tiene</w:t>
      </w:r>
      <w:r>
        <w:rPr>
          <w:color w:val="282828"/>
          <w:spacing w:val="-9"/>
          <w:sz w:val="16"/>
        </w:rPr>
        <w:t> </w:t>
      </w:r>
      <w:r>
        <w:rPr>
          <w:color w:val="282828"/>
          <w:sz w:val="16"/>
        </w:rPr>
        <w:t>la</w:t>
      </w:r>
      <w:r>
        <w:rPr>
          <w:color w:val="282828"/>
          <w:spacing w:val="-6"/>
          <w:sz w:val="16"/>
        </w:rPr>
        <w:t> </w:t>
      </w:r>
      <w:r>
        <w:rPr>
          <w:color w:val="282828"/>
          <w:sz w:val="16"/>
        </w:rPr>
        <w:t>posibilidad</w:t>
      </w:r>
      <w:r>
        <w:rPr>
          <w:color w:val="282828"/>
          <w:spacing w:val="-1"/>
          <w:sz w:val="16"/>
        </w:rPr>
        <w:t> </w:t>
      </w:r>
      <w:r>
        <w:rPr>
          <w:color w:val="282828"/>
          <w:sz w:val="16"/>
        </w:rPr>
        <w:t>de</w:t>
      </w:r>
      <w:r>
        <w:rPr>
          <w:color w:val="282828"/>
          <w:spacing w:val="-13"/>
          <w:sz w:val="16"/>
        </w:rPr>
        <w:t> </w:t>
      </w:r>
      <w:r>
        <w:rPr>
          <w:color w:val="282828"/>
          <w:sz w:val="16"/>
        </w:rPr>
        <w:t>ejercer</w:t>
      </w:r>
      <w:r>
        <w:rPr>
          <w:color w:val="282828"/>
          <w:spacing w:val="-4"/>
          <w:sz w:val="16"/>
        </w:rPr>
        <w:t> </w:t>
      </w:r>
      <w:r>
        <w:rPr>
          <w:color w:val="282828"/>
          <w:sz w:val="16"/>
        </w:rPr>
        <w:t>directa</w:t>
      </w:r>
      <w:r>
        <w:rPr>
          <w:color w:val="282828"/>
          <w:spacing w:val="-5"/>
          <w:sz w:val="16"/>
        </w:rPr>
        <w:t> </w:t>
      </w:r>
      <w:r>
        <w:rPr>
          <w:color w:val="282828"/>
          <w:sz w:val="16"/>
        </w:rPr>
        <w:t>o indirectamente o en virtud de pactos o acuerdos entre accionistas o partícipes, el control sobre otra o una</w:t>
      </w:r>
      <w:r>
        <w:rPr>
          <w:color w:val="3B3B3B"/>
          <w:sz w:val="16"/>
        </w:rPr>
        <w:t> influencia </w:t>
      </w:r>
      <w:r>
        <w:rPr>
          <w:color w:val="282828"/>
          <w:sz w:val="16"/>
        </w:rPr>
        <w:t>significat</w:t>
      </w:r>
      <w:r>
        <w:rPr>
          <w:color w:val="595959"/>
          <w:sz w:val="16"/>
        </w:rPr>
        <w:t>i</w:t>
      </w:r>
      <w:r>
        <w:rPr>
          <w:color w:val="282828"/>
          <w:sz w:val="16"/>
        </w:rPr>
        <w:t>va en la toma de decisiones </w:t>
      </w:r>
      <w:r>
        <w:rPr>
          <w:color w:val="3B3B3B"/>
          <w:sz w:val="16"/>
        </w:rPr>
        <w:t>financie </w:t>
      </w:r>
      <w:r>
        <w:rPr>
          <w:color w:val="181818"/>
          <w:sz w:val="16"/>
        </w:rPr>
        <w:t>ras </w:t>
      </w:r>
      <w:r>
        <w:rPr>
          <w:color w:val="282828"/>
          <w:sz w:val="16"/>
        </w:rPr>
        <w:t>y de explotación de la otra, </w:t>
      </w:r>
      <w:r>
        <w:rPr>
          <w:color w:val="3B3B3B"/>
          <w:sz w:val="16"/>
        </w:rPr>
        <w:t>tal </w:t>
      </w:r>
      <w:r>
        <w:rPr>
          <w:color w:val="282828"/>
          <w:sz w:val="16"/>
        </w:rPr>
        <w:t>como se detalla detenidamente en</w:t>
      </w:r>
      <w:r>
        <w:rPr>
          <w:color w:val="282828"/>
          <w:spacing w:val="-12"/>
          <w:sz w:val="16"/>
        </w:rPr>
        <w:t> </w:t>
      </w:r>
      <w:r>
        <w:rPr>
          <w:color w:val="282828"/>
          <w:sz w:val="16"/>
        </w:rPr>
        <w:t>la</w:t>
      </w:r>
      <w:r>
        <w:rPr>
          <w:color w:val="282828"/>
          <w:spacing w:val="-6"/>
          <w:sz w:val="16"/>
        </w:rPr>
        <w:t> </w:t>
      </w:r>
      <w:r>
        <w:rPr>
          <w:color w:val="282828"/>
          <w:sz w:val="16"/>
        </w:rPr>
        <w:t>Norma</w:t>
      </w:r>
      <w:r>
        <w:rPr>
          <w:color w:val="282828"/>
          <w:spacing w:val="2"/>
          <w:sz w:val="16"/>
        </w:rPr>
        <w:t> </w:t>
      </w:r>
      <w:r>
        <w:rPr>
          <w:color w:val="282828"/>
          <w:sz w:val="16"/>
        </w:rPr>
        <w:t>de</w:t>
      </w:r>
      <w:r>
        <w:rPr>
          <w:color w:val="282828"/>
          <w:spacing w:val="-9"/>
          <w:sz w:val="16"/>
        </w:rPr>
        <w:t> </w:t>
      </w:r>
      <w:r>
        <w:rPr>
          <w:color w:val="282828"/>
          <w:sz w:val="16"/>
        </w:rPr>
        <w:t>elaboración</w:t>
      </w:r>
      <w:r>
        <w:rPr>
          <w:color w:val="282828"/>
          <w:spacing w:val="3"/>
          <w:sz w:val="16"/>
        </w:rPr>
        <w:t> </w:t>
      </w:r>
      <w:r>
        <w:rPr>
          <w:color w:val="282828"/>
          <w:sz w:val="16"/>
        </w:rPr>
        <w:t>de</w:t>
      </w:r>
      <w:r>
        <w:rPr>
          <w:color w:val="282828"/>
          <w:spacing w:val="-11"/>
          <w:sz w:val="16"/>
        </w:rPr>
        <w:t> </w:t>
      </w:r>
      <w:r>
        <w:rPr>
          <w:color w:val="282828"/>
          <w:sz w:val="16"/>
        </w:rPr>
        <w:t>Cuentas</w:t>
      </w:r>
      <w:r>
        <w:rPr>
          <w:color w:val="282828"/>
          <w:spacing w:val="4"/>
          <w:sz w:val="16"/>
        </w:rPr>
        <w:t> </w:t>
      </w:r>
      <w:r>
        <w:rPr>
          <w:color w:val="282828"/>
          <w:sz w:val="16"/>
        </w:rPr>
        <w:t>Anuales</w:t>
      </w:r>
      <w:r>
        <w:rPr>
          <w:color w:val="282828"/>
          <w:spacing w:val="4"/>
          <w:sz w:val="16"/>
        </w:rPr>
        <w:t> </w:t>
      </w:r>
      <w:r>
        <w:rPr>
          <w:color w:val="282828"/>
          <w:sz w:val="16"/>
        </w:rPr>
        <w:t>Abreviadas</w:t>
      </w:r>
      <w:r>
        <w:rPr>
          <w:color w:val="282828"/>
          <w:spacing w:val="-4"/>
          <w:sz w:val="16"/>
        </w:rPr>
        <w:t> </w:t>
      </w:r>
      <w:r>
        <w:rPr>
          <w:color w:val="3B3B3B"/>
          <w:sz w:val="16"/>
        </w:rPr>
        <w:t>15ª</w:t>
      </w:r>
      <w:r>
        <w:rPr>
          <w:color w:val="3B3B3B"/>
          <w:spacing w:val="-24"/>
          <w:sz w:val="16"/>
        </w:rPr>
        <w:t> </w:t>
      </w:r>
      <w:r>
        <w:rPr>
          <w:color w:val="707070"/>
          <w:sz w:val="16"/>
        </w:rPr>
        <w:t>.</w:t>
      </w:r>
    </w:p>
    <w:p>
      <w:pPr>
        <w:spacing w:line="326" w:lineRule="auto" w:before="107"/>
        <w:ind w:left="1718" w:right="527" w:firstLine="3"/>
        <w:jc w:val="both"/>
        <w:rPr>
          <w:sz w:val="16"/>
        </w:rPr>
      </w:pPr>
      <w:r>
        <w:rPr>
          <w:color w:val="282828"/>
          <w:sz w:val="16"/>
        </w:rPr>
        <w:t>Se</w:t>
      </w:r>
      <w:r>
        <w:rPr>
          <w:color w:val="282828"/>
          <w:spacing w:val="-7"/>
          <w:sz w:val="16"/>
        </w:rPr>
        <w:t> </w:t>
      </w:r>
      <w:r>
        <w:rPr>
          <w:color w:val="282828"/>
          <w:sz w:val="16"/>
        </w:rPr>
        <w:t>consideran</w:t>
      </w:r>
      <w:r>
        <w:rPr>
          <w:color w:val="282828"/>
          <w:spacing w:val="-5"/>
          <w:sz w:val="16"/>
        </w:rPr>
        <w:t> </w:t>
      </w:r>
      <w:r>
        <w:rPr>
          <w:color w:val="282828"/>
          <w:sz w:val="16"/>
        </w:rPr>
        <w:t>partes</w:t>
      </w:r>
      <w:r>
        <w:rPr>
          <w:color w:val="282828"/>
          <w:spacing w:val="-8"/>
          <w:sz w:val="16"/>
        </w:rPr>
        <w:t> </w:t>
      </w:r>
      <w:r>
        <w:rPr>
          <w:color w:val="282828"/>
          <w:sz w:val="16"/>
        </w:rPr>
        <w:t>vinculadas</w:t>
      </w:r>
      <w:r>
        <w:rPr>
          <w:color w:val="282828"/>
          <w:spacing w:val="-8"/>
          <w:sz w:val="16"/>
        </w:rPr>
        <w:t> </w:t>
      </w:r>
      <w:r>
        <w:rPr>
          <w:color w:val="282828"/>
          <w:sz w:val="16"/>
        </w:rPr>
        <w:t>a</w:t>
      </w:r>
      <w:r>
        <w:rPr>
          <w:color w:val="282828"/>
          <w:spacing w:val="-8"/>
          <w:sz w:val="16"/>
        </w:rPr>
        <w:t> </w:t>
      </w:r>
      <w:r>
        <w:rPr>
          <w:color w:val="282828"/>
          <w:sz w:val="16"/>
        </w:rPr>
        <w:t>la</w:t>
      </w:r>
      <w:r>
        <w:rPr>
          <w:color w:val="282828"/>
          <w:spacing w:val="-12"/>
          <w:sz w:val="16"/>
        </w:rPr>
        <w:t> </w:t>
      </w:r>
      <w:r>
        <w:rPr>
          <w:color w:val="282828"/>
          <w:sz w:val="16"/>
        </w:rPr>
        <w:t>Sociedad,</w:t>
      </w:r>
      <w:r>
        <w:rPr>
          <w:color w:val="282828"/>
          <w:spacing w:val="-4"/>
          <w:sz w:val="16"/>
        </w:rPr>
        <w:t> </w:t>
      </w:r>
      <w:r>
        <w:rPr>
          <w:color w:val="282828"/>
          <w:sz w:val="16"/>
        </w:rPr>
        <w:t>adicionalmente</w:t>
      </w:r>
      <w:r>
        <w:rPr>
          <w:color w:val="282828"/>
          <w:spacing w:val="-9"/>
          <w:sz w:val="16"/>
        </w:rPr>
        <w:t> </w:t>
      </w:r>
      <w:r>
        <w:rPr>
          <w:color w:val="282828"/>
          <w:sz w:val="16"/>
        </w:rPr>
        <w:t>a</w:t>
      </w:r>
      <w:r>
        <w:rPr>
          <w:color w:val="282828"/>
          <w:spacing w:val="-11"/>
          <w:sz w:val="16"/>
        </w:rPr>
        <w:t> </w:t>
      </w:r>
      <w:r>
        <w:rPr>
          <w:color w:val="282828"/>
          <w:sz w:val="16"/>
        </w:rPr>
        <w:t>las</w:t>
      </w:r>
      <w:r>
        <w:rPr>
          <w:color w:val="282828"/>
          <w:spacing w:val="-9"/>
          <w:sz w:val="16"/>
        </w:rPr>
        <w:t> </w:t>
      </w:r>
      <w:r>
        <w:rPr>
          <w:color w:val="282828"/>
          <w:sz w:val="16"/>
        </w:rPr>
        <w:t>empresas</w:t>
      </w:r>
      <w:r>
        <w:rPr>
          <w:color w:val="282828"/>
          <w:spacing w:val="-5"/>
          <w:sz w:val="16"/>
        </w:rPr>
        <w:t> </w:t>
      </w:r>
      <w:r>
        <w:rPr>
          <w:color w:val="282828"/>
          <w:sz w:val="16"/>
        </w:rPr>
        <w:t>del</w:t>
      </w:r>
      <w:r>
        <w:rPr>
          <w:color w:val="282828"/>
          <w:spacing w:val="-13"/>
          <w:sz w:val="16"/>
        </w:rPr>
        <w:t> </w:t>
      </w:r>
      <w:r>
        <w:rPr>
          <w:color w:val="282828"/>
          <w:sz w:val="16"/>
        </w:rPr>
        <w:t>grupo,</w:t>
      </w:r>
      <w:r>
        <w:rPr>
          <w:color w:val="282828"/>
          <w:spacing w:val="-10"/>
          <w:sz w:val="16"/>
        </w:rPr>
        <w:t> </w:t>
      </w:r>
      <w:r>
        <w:rPr>
          <w:color w:val="282828"/>
          <w:sz w:val="16"/>
        </w:rPr>
        <w:t>asociadas</w:t>
      </w:r>
      <w:r>
        <w:rPr>
          <w:color w:val="282828"/>
          <w:spacing w:val="2"/>
          <w:sz w:val="16"/>
        </w:rPr>
        <w:t> </w:t>
      </w:r>
      <w:r>
        <w:rPr>
          <w:color w:val="282828"/>
          <w:sz w:val="16"/>
        </w:rPr>
        <w:t>y</w:t>
      </w:r>
      <w:r>
        <w:rPr>
          <w:color w:val="282828"/>
          <w:spacing w:val="-14"/>
          <w:sz w:val="16"/>
        </w:rPr>
        <w:t> </w:t>
      </w:r>
      <w:r>
        <w:rPr>
          <w:color w:val="282828"/>
          <w:sz w:val="16"/>
        </w:rPr>
        <w:t>multigrupo,</w:t>
      </w:r>
      <w:r>
        <w:rPr>
          <w:color w:val="282828"/>
          <w:spacing w:val="-4"/>
          <w:sz w:val="16"/>
        </w:rPr>
        <w:t> </w:t>
      </w:r>
      <w:r>
        <w:rPr>
          <w:color w:val="282828"/>
          <w:sz w:val="16"/>
        </w:rPr>
        <w:t>a las personas físicas que posean directa o </w:t>
      </w:r>
      <w:r>
        <w:rPr>
          <w:color w:val="3B3B3B"/>
          <w:sz w:val="16"/>
        </w:rPr>
        <w:t>indirectamente </w:t>
      </w:r>
      <w:r>
        <w:rPr>
          <w:color w:val="282828"/>
          <w:sz w:val="16"/>
        </w:rPr>
        <w:t>alguna participación en los derechos de voto de la Sociedad, o en </w:t>
      </w:r>
      <w:r>
        <w:rPr>
          <w:color w:val="3B3B3B"/>
          <w:sz w:val="16"/>
        </w:rPr>
        <w:t>su </w:t>
      </w:r>
      <w:r>
        <w:rPr>
          <w:color w:val="282828"/>
          <w:sz w:val="16"/>
        </w:rPr>
        <w:t>dominante, de manera que les permita ejercer </w:t>
      </w:r>
      <w:r>
        <w:rPr>
          <w:color w:val="3B3B3B"/>
          <w:sz w:val="16"/>
        </w:rPr>
        <w:t>sobre </w:t>
      </w:r>
      <w:r>
        <w:rPr>
          <w:color w:val="282828"/>
          <w:sz w:val="16"/>
        </w:rPr>
        <w:t>una u otra una </w:t>
      </w:r>
      <w:r>
        <w:rPr>
          <w:color w:val="3B3B3B"/>
          <w:sz w:val="16"/>
        </w:rPr>
        <w:t>influencia </w:t>
      </w:r>
      <w:r>
        <w:rPr>
          <w:color w:val="282828"/>
          <w:sz w:val="16"/>
        </w:rPr>
        <w:t>significativa, así como</w:t>
      </w:r>
      <w:r>
        <w:rPr>
          <w:color w:val="282828"/>
          <w:spacing w:val="-11"/>
          <w:sz w:val="16"/>
        </w:rPr>
        <w:t> </w:t>
      </w:r>
      <w:r>
        <w:rPr>
          <w:color w:val="282828"/>
          <w:sz w:val="16"/>
        </w:rPr>
        <w:t>a</w:t>
      </w:r>
      <w:r>
        <w:rPr>
          <w:color w:val="282828"/>
          <w:spacing w:val="-9"/>
          <w:sz w:val="16"/>
        </w:rPr>
        <w:t> </w:t>
      </w:r>
      <w:r>
        <w:rPr>
          <w:color w:val="282828"/>
          <w:sz w:val="16"/>
        </w:rPr>
        <w:t>sus</w:t>
      </w:r>
      <w:r>
        <w:rPr>
          <w:color w:val="282828"/>
          <w:spacing w:val="-11"/>
          <w:sz w:val="16"/>
        </w:rPr>
        <w:t> </w:t>
      </w:r>
      <w:r>
        <w:rPr>
          <w:color w:val="282828"/>
          <w:sz w:val="16"/>
        </w:rPr>
        <w:t>familiares</w:t>
      </w:r>
      <w:r>
        <w:rPr>
          <w:color w:val="282828"/>
          <w:spacing w:val="-6"/>
          <w:sz w:val="16"/>
        </w:rPr>
        <w:t> </w:t>
      </w:r>
      <w:r>
        <w:rPr>
          <w:color w:val="282828"/>
          <w:sz w:val="16"/>
        </w:rPr>
        <w:t>próximos,</w:t>
      </w:r>
      <w:r>
        <w:rPr>
          <w:color w:val="282828"/>
          <w:spacing w:val="-6"/>
          <w:sz w:val="16"/>
        </w:rPr>
        <w:t> </w:t>
      </w:r>
      <w:r>
        <w:rPr>
          <w:color w:val="282828"/>
          <w:sz w:val="16"/>
        </w:rPr>
        <w:t>al</w:t>
      </w:r>
      <w:r>
        <w:rPr>
          <w:color w:val="282828"/>
          <w:spacing w:val="-17"/>
          <w:sz w:val="16"/>
        </w:rPr>
        <w:t> </w:t>
      </w:r>
      <w:r>
        <w:rPr>
          <w:color w:val="282828"/>
          <w:sz w:val="16"/>
        </w:rPr>
        <w:t>personal</w:t>
      </w:r>
      <w:r>
        <w:rPr>
          <w:color w:val="282828"/>
          <w:spacing w:val="-11"/>
          <w:sz w:val="16"/>
        </w:rPr>
        <w:t> </w:t>
      </w:r>
      <w:r>
        <w:rPr>
          <w:color w:val="282828"/>
          <w:sz w:val="16"/>
        </w:rPr>
        <w:t>clave</w:t>
      </w:r>
      <w:r>
        <w:rPr>
          <w:color w:val="282828"/>
          <w:spacing w:val="-6"/>
          <w:sz w:val="16"/>
        </w:rPr>
        <w:t> </w:t>
      </w:r>
      <w:r>
        <w:rPr>
          <w:color w:val="282828"/>
          <w:sz w:val="16"/>
        </w:rPr>
        <w:t>de</w:t>
      </w:r>
      <w:r>
        <w:rPr>
          <w:color w:val="282828"/>
          <w:spacing w:val="-12"/>
          <w:sz w:val="16"/>
        </w:rPr>
        <w:t> </w:t>
      </w:r>
      <w:r>
        <w:rPr>
          <w:color w:val="282828"/>
          <w:sz w:val="16"/>
        </w:rPr>
        <w:t>la</w:t>
      </w:r>
      <w:r>
        <w:rPr>
          <w:color w:val="282828"/>
          <w:spacing w:val="-10"/>
          <w:sz w:val="16"/>
        </w:rPr>
        <w:t> </w:t>
      </w:r>
      <w:r>
        <w:rPr>
          <w:color w:val="282828"/>
          <w:sz w:val="16"/>
        </w:rPr>
        <w:t>Sociedad</w:t>
      </w:r>
      <w:r>
        <w:rPr>
          <w:color w:val="282828"/>
          <w:spacing w:val="-3"/>
          <w:sz w:val="16"/>
        </w:rPr>
        <w:t> </w:t>
      </w:r>
      <w:r>
        <w:rPr>
          <w:color w:val="282828"/>
          <w:sz w:val="16"/>
        </w:rPr>
        <w:t>o</w:t>
      </w:r>
      <w:r>
        <w:rPr>
          <w:color w:val="282828"/>
          <w:spacing w:val="-13"/>
          <w:sz w:val="16"/>
        </w:rPr>
        <w:t> </w:t>
      </w:r>
      <w:r>
        <w:rPr>
          <w:color w:val="282828"/>
          <w:sz w:val="16"/>
        </w:rPr>
        <w:t>de</w:t>
      </w:r>
      <w:r>
        <w:rPr>
          <w:color w:val="282828"/>
          <w:spacing w:val="-16"/>
          <w:sz w:val="16"/>
        </w:rPr>
        <w:t> </w:t>
      </w:r>
      <w:r>
        <w:rPr>
          <w:color w:val="282828"/>
          <w:sz w:val="16"/>
        </w:rPr>
        <w:t>su</w:t>
      </w:r>
      <w:r>
        <w:rPr>
          <w:color w:val="282828"/>
          <w:spacing w:val="-11"/>
          <w:sz w:val="16"/>
        </w:rPr>
        <w:t> </w:t>
      </w:r>
      <w:r>
        <w:rPr>
          <w:color w:val="282828"/>
          <w:sz w:val="16"/>
        </w:rPr>
        <w:t>dominante</w:t>
      </w:r>
      <w:r>
        <w:rPr>
          <w:color w:val="282828"/>
          <w:spacing w:val="-4"/>
          <w:sz w:val="16"/>
        </w:rPr>
        <w:t> </w:t>
      </w:r>
      <w:r>
        <w:rPr>
          <w:color w:val="282828"/>
          <w:sz w:val="16"/>
        </w:rPr>
        <w:t>(personas</w:t>
      </w:r>
      <w:r>
        <w:rPr>
          <w:color w:val="282828"/>
          <w:spacing w:val="-2"/>
          <w:sz w:val="16"/>
        </w:rPr>
        <w:t> </w:t>
      </w:r>
      <w:r>
        <w:rPr>
          <w:color w:val="3B3B3B"/>
          <w:sz w:val="16"/>
        </w:rPr>
        <w:t>físicas</w:t>
      </w:r>
      <w:r>
        <w:rPr>
          <w:color w:val="3B3B3B"/>
          <w:spacing w:val="-9"/>
          <w:sz w:val="16"/>
        </w:rPr>
        <w:t> </w:t>
      </w:r>
      <w:r>
        <w:rPr>
          <w:color w:val="282828"/>
          <w:sz w:val="16"/>
        </w:rPr>
        <w:t>con</w:t>
      </w:r>
      <w:r>
        <w:rPr>
          <w:color w:val="282828"/>
          <w:spacing w:val="-12"/>
          <w:sz w:val="16"/>
        </w:rPr>
        <w:t> </w:t>
      </w:r>
      <w:r>
        <w:rPr>
          <w:color w:val="282828"/>
          <w:sz w:val="16"/>
        </w:rPr>
        <w:t>autoridad y </w:t>
      </w:r>
      <w:r>
        <w:rPr>
          <w:color w:val="3B3B3B"/>
          <w:sz w:val="16"/>
        </w:rPr>
        <w:t>responsab</w:t>
      </w:r>
      <w:r>
        <w:rPr>
          <w:color w:val="595959"/>
          <w:sz w:val="16"/>
        </w:rPr>
        <w:t>i</w:t>
      </w:r>
      <w:r>
        <w:rPr>
          <w:color w:val="282828"/>
          <w:sz w:val="16"/>
        </w:rPr>
        <w:t>lidad sobre la planificación, dirección y control de las actividades de la empresa, </w:t>
      </w:r>
      <w:r>
        <w:rPr>
          <w:color w:val="3B3B3B"/>
          <w:sz w:val="16"/>
        </w:rPr>
        <w:t>ya sea </w:t>
      </w:r>
      <w:r>
        <w:rPr>
          <w:color w:val="282828"/>
          <w:sz w:val="16"/>
        </w:rPr>
        <w:t>directa o </w:t>
      </w:r>
      <w:r>
        <w:rPr>
          <w:color w:val="3B3B3B"/>
          <w:sz w:val="16"/>
        </w:rPr>
        <w:t>indirectamente), </w:t>
      </w:r>
      <w:r>
        <w:rPr>
          <w:color w:val="282828"/>
          <w:sz w:val="16"/>
        </w:rPr>
        <w:t>entre </w:t>
      </w:r>
      <w:r>
        <w:rPr>
          <w:color w:val="3B3B3B"/>
          <w:sz w:val="16"/>
        </w:rPr>
        <w:t>la </w:t>
      </w:r>
      <w:r>
        <w:rPr>
          <w:color w:val="282828"/>
          <w:sz w:val="16"/>
        </w:rPr>
        <w:t>que se incluyen los Administradores y los Directivos, junto a sus familiares próximos, así como a las </w:t>
      </w:r>
      <w:r>
        <w:rPr>
          <w:color w:val="3B3B3B"/>
          <w:sz w:val="16"/>
        </w:rPr>
        <w:t>ent </w:t>
      </w:r>
      <w:r>
        <w:rPr>
          <w:color w:val="595959"/>
          <w:sz w:val="16"/>
        </w:rPr>
        <w:t>i</w:t>
      </w:r>
      <w:r>
        <w:rPr>
          <w:color w:val="282828"/>
          <w:sz w:val="16"/>
        </w:rPr>
        <w:t>dades sobre las que las personas mencionadas anteriormente puedan ejercer una </w:t>
      </w:r>
      <w:r>
        <w:rPr>
          <w:color w:val="3B3B3B"/>
          <w:sz w:val="16"/>
        </w:rPr>
        <w:t>influencia significativa</w:t>
      </w:r>
      <w:r>
        <w:rPr>
          <w:color w:val="3B3B3B"/>
          <w:spacing w:val="-7"/>
          <w:sz w:val="16"/>
        </w:rPr>
        <w:t> </w:t>
      </w:r>
      <w:r>
        <w:rPr>
          <w:color w:val="707070"/>
          <w:sz w:val="16"/>
        </w:rPr>
        <w:t>. </w:t>
      </w:r>
      <w:r>
        <w:rPr>
          <w:color w:val="282828"/>
          <w:sz w:val="16"/>
        </w:rPr>
        <w:t>Asimismo</w:t>
      </w:r>
      <w:r>
        <w:rPr>
          <w:color w:val="282828"/>
          <w:spacing w:val="-1"/>
          <w:sz w:val="16"/>
        </w:rPr>
        <w:t> </w:t>
      </w:r>
      <w:r>
        <w:rPr>
          <w:color w:val="282828"/>
          <w:sz w:val="16"/>
        </w:rPr>
        <w:t>tienen</w:t>
      </w:r>
      <w:r>
        <w:rPr>
          <w:color w:val="282828"/>
          <w:spacing w:val="-8"/>
          <w:sz w:val="16"/>
        </w:rPr>
        <w:t> </w:t>
      </w:r>
      <w:r>
        <w:rPr>
          <w:color w:val="3B3B3B"/>
          <w:sz w:val="16"/>
        </w:rPr>
        <w:t>la</w:t>
      </w:r>
      <w:r>
        <w:rPr>
          <w:color w:val="3B3B3B"/>
          <w:spacing w:val="-6"/>
          <w:sz w:val="16"/>
        </w:rPr>
        <w:t> </w:t>
      </w:r>
      <w:r>
        <w:rPr>
          <w:color w:val="282828"/>
          <w:sz w:val="16"/>
        </w:rPr>
        <w:t>consideración</w:t>
      </w:r>
      <w:r>
        <w:rPr>
          <w:color w:val="282828"/>
          <w:spacing w:val="-2"/>
          <w:sz w:val="16"/>
        </w:rPr>
        <w:t> </w:t>
      </w:r>
      <w:r>
        <w:rPr>
          <w:color w:val="282828"/>
          <w:sz w:val="16"/>
        </w:rPr>
        <w:t>de</w:t>
      </w:r>
      <w:r>
        <w:rPr>
          <w:color w:val="282828"/>
          <w:spacing w:val="-8"/>
          <w:sz w:val="16"/>
        </w:rPr>
        <w:t> </w:t>
      </w:r>
      <w:r>
        <w:rPr>
          <w:color w:val="282828"/>
          <w:sz w:val="16"/>
        </w:rPr>
        <w:t>parte</w:t>
      </w:r>
      <w:r>
        <w:rPr>
          <w:color w:val="282828"/>
          <w:spacing w:val="-9"/>
          <w:sz w:val="16"/>
        </w:rPr>
        <w:t> </w:t>
      </w:r>
      <w:r>
        <w:rPr>
          <w:color w:val="282828"/>
          <w:sz w:val="16"/>
        </w:rPr>
        <w:t>vinculadas</w:t>
      </w:r>
      <w:r>
        <w:rPr>
          <w:color w:val="282828"/>
          <w:spacing w:val="-3"/>
          <w:sz w:val="16"/>
        </w:rPr>
        <w:t> </w:t>
      </w:r>
      <w:r>
        <w:rPr>
          <w:color w:val="3B3B3B"/>
          <w:sz w:val="16"/>
        </w:rPr>
        <w:t>las</w:t>
      </w:r>
      <w:r>
        <w:rPr>
          <w:color w:val="3B3B3B"/>
          <w:spacing w:val="-5"/>
          <w:sz w:val="16"/>
        </w:rPr>
        <w:t> </w:t>
      </w:r>
      <w:r>
        <w:rPr>
          <w:color w:val="282828"/>
          <w:sz w:val="16"/>
        </w:rPr>
        <w:t>empresas</w:t>
      </w:r>
      <w:r>
        <w:rPr>
          <w:color w:val="282828"/>
          <w:spacing w:val="-1"/>
          <w:sz w:val="16"/>
        </w:rPr>
        <w:t> </w:t>
      </w:r>
      <w:r>
        <w:rPr>
          <w:color w:val="282828"/>
          <w:sz w:val="16"/>
        </w:rPr>
        <w:t>que</w:t>
      </w:r>
      <w:r>
        <w:rPr>
          <w:color w:val="282828"/>
          <w:spacing w:val="-7"/>
          <w:sz w:val="16"/>
        </w:rPr>
        <w:t> </w:t>
      </w:r>
      <w:r>
        <w:rPr>
          <w:color w:val="282828"/>
          <w:sz w:val="16"/>
        </w:rPr>
        <w:t>compartan</w:t>
      </w:r>
      <w:r>
        <w:rPr>
          <w:color w:val="282828"/>
          <w:spacing w:val="-5"/>
          <w:sz w:val="16"/>
        </w:rPr>
        <w:t> </w:t>
      </w:r>
      <w:r>
        <w:rPr>
          <w:color w:val="282828"/>
          <w:sz w:val="16"/>
        </w:rPr>
        <w:t>algún</w:t>
      </w:r>
      <w:r>
        <w:rPr>
          <w:color w:val="282828"/>
          <w:spacing w:val="-8"/>
          <w:sz w:val="16"/>
        </w:rPr>
        <w:t> </w:t>
      </w:r>
      <w:r>
        <w:rPr>
          <w:color w:val="282828"/>
          <w:sz w:val="16"/>
        </w:rPr>
        <w:t>consejero</w:t>
      </w:r>
      <w:r>
        <w:rPr>
          <w:color w:val="282828"/>
          <w:spacing w:val="3"/>
          <w:sz w:val="16"/>
        </w:rPr>
        <w:t> </w:t>
      </w:r>
      <w:r>
        <w:rPr>
          <w:color w:val="282828"/>
          <w:sz w:val="16"/>
        </w:rPr>
        <w:t>o directivo</w:t>
      </w:r>
      <w:r>
        <w:rPr>
          <w:color w:val="282828"/>
          <w:spacing w:val="-7"/>
          <w:sz w:val="16"/>
        </w:rPr>
        <w:t> </w:t>
      </w:r>
      <w:r>
        <w:rPr>
          <w:color w:val="282828"/>
          <w:sz w:val="16"/>
        </w:rPr>
        <w:t>con</w:t>
      </w:r>
      <w:r>
        <w:rPr>
          <w:color w:val="282828"/>
          <w:spacing w:val="-17"/>
          <w:sz w:val="16"/>
        </w:rPr>
        <w:t> </w:t>
      </w:r>
      <w:r>
        <w:rPr>
          <w:color w:val="282828"/>
          <w:sz w:val="16"/>
        </w:rPr>
        <w:t>la</w:t>
      </w:r>
      <w:r>
        <w:rPr>
          <w:color w:val="282828"/>
          <w:spacing w:val="-10"/>
          <w:sz w:val="16"/>
        </w:rPr>
        <w:t> </w:t>
      </w:r>
      <w:r>
        <w:rPr>
          <w:color w:val="282828"/>
          <w:sz w:val="16"/>
        </w:rPr>
        <w:t>Sociedad,</w:t>
      </w:r>
      <w:r>
        <w:rPr>
          <w:color w:val="282828"/>
          <w:spacing w:val="-6"/>
          <w:sz w:val="16"/>
        </w:rPr>
        <w:t> </w:t>
      </w:r>
      <w:r>
        <w:rPr>
          <w:color w:val="282828"/>
          <w:sz w:val="16"/>
        </w:rPr>
        <w:t>salvo</w:t>
      </w:r>
      <w:r>
        <w:rPr>
          <w:color w:val="282828"/>
          <w:spacing w:val="-12"/>
          <w:sz w:val="16"/>
        </w:rPr>
        <w:t> </w:t>
      </w:r>
      <w:r>
        <w:rPr>
          <w:color w:val="3B3B3B"/>
          <w:sz w:val="16"/>
        </w:rPr>
        <w:t>cuando</w:t>
      </w:r>
      <w:r>
        <w:rPr>
          <w:color w:val="3B3B3B"/>
          <w:spacing w:val="-3"/>
          <w:sz w:val="16"/>
        </w:rPr>
        <w:t> </w:t>
      </w:r>
      <w:r>
        <w:rPr>
          <w:color w:val="282828"/>
          <w:sz w:val="16"/>
        </w:rPr>
        <w:t>éste</w:t>
      </w:r>
      <w:r>
        <w:rPr>
          <w:color w:val="282828"/>
          <w:spacing w:val="-9"/>
          <w:sz w:val="16"/>
        </w:rPr>
        <w:t> </w:t>
      </w:r>
      <w:r>
        <w:rPr>
          <w:color w:val="282828"/>
          <w:sz w:val="16"/>
        </w:rPr>
        <w:t>no</w:t>
      </w:r>
      <w:r>
        <w:rPr>
          <w:color w:val="282828"/>
          <w:spacing w:val="-15"/>
          <w:sz w:val="16"/>
        </w:rPr>
        <w:t> </w:t>
      </w:r>
      <w:r>
        <w:rPr>
          <w:color w:val="282828"/>
          <w:sz w:val="16"/>
        </w:rPr>
        <w:t>ejerza</w:t>
      </w:r>
      <w:r>
        <w:rPr>
          <w:color w:val="282828"/>
          <w:spacing w:val="-7"/>
          <w:sz w:val="16"/>
        </w:rPr>
        <w:t> </w:t>
      </w:r>
      <w:r>
        <w:rPr>
          <w:color w:val="282828"/>
          <w:sz w:val="16"/>
        </w:rPr>
        <w:t>una</w:t>
      </w:r>
      <w:r>
        <w:rPr>
          <w:color w:val="282828"/>
          <w:spacing w:val="-10"/>
          <w:sz w:val="16"/>
        </w:rPr>
        <w:t> </w:t>
      </w:r>
      <w:r>
        <w:rPr>
          <w:color w:val="282828"/>
          <w:sz w:val="16"/>
        </w:rPr>
        <w:t>influencia</w:t>
      </w:r>
      <w:r>
        <w:rPr>
          <w:color w:val="282828"/>
          <w:spacing w:val="-2"/>
          <w:sz w:val="16"/>
        </w:rPr>
        <w:t> </w:t>
      </w:r>
      <w:r>
        <w:rPr>
          <w:color w:val="282828"/>
          <w:sz w:val="16"/>
        </w:rPr>
        <w:t>significativa en</w:t>
      </w:r>
      <w:r>
        <w:rPr>
          <w:color w:val="282828"/>
          <w:spacing w:val="-14"/>
          <w:sz w:val="16"/>
        </w:rPr>
        <w:t> </w:t>
      </w:r>
      <w:r>
        <w:rPr>
          <w:color w:val="282828"/>
          <w:sz w:val="16"/>
        </w:rPr>
        <w:t>las</w:t>
      </w:r>
      <w:r>
        <w:rPr>
          <w:color w:val="282828"/>
          <w:spacing w:val="-13"/>
          <w:sz w:val="16"/>
        </w:rPr>
        <w:t> </w:t>
      </w:r>
      <w:r>
        <w:rPr>
          <w:color w:val="282828"/>
          <w:sz w:val="16"/>
        </w:rPr>
        <w:t>políticas</w:t>
      </w:r>
      <w:r>
        <w:rPr>
          <w:color w:val="282828"/>
          <w:spacing w:val="-2"/>
          <w:sz w:val="16"/>
        </w:rPr>
        <w:t> </w:t>
      </w:r>
      <w:r>
        <w:rPr>
          <w:color w:val="3B3B3B"/>
          <w:sz w:val="16"/>
        </w:rPr>
        <w:t>financiera,</w:t>
      </w:r>
      <w:r>
        <w:rPr>
          <w:color w:val="3B3B3B"/>
          <w:spacing w:val="-4"/>
          <w:sz w:val="16"/>
        </w:rPr>
        <w:t> </w:t>
      </w:r>
      <w:r>
        <w:rPr>
          <w:color w:val="282828"/>
          <w:sz w:val="16"/>
        </w:rPr>
        <w:t>y,</w:t>
      </w:r>
      <w:r>
        <w:rPr>
          <w:color w:val="282828"/>
          <w:spacing w:val="-15"/>
          <w:sz w:val="16"/>
        </w:rPr>
        <w:t> </w:t>
      </w:r>
      <w:r>
        <w:rPr>
          <w:color w:val="282828"/>
          <w:sz w:val="16"/>
        </w:rPr>
        <w:t>en</w:t>
      </w:r>
      <w:r>
        <w:rPr>
          <w:color w:val="282828"/>
          <w:spacing w:val="-9"/>
          <w:sz w:val="16"/>
        </w:rPr>
        <w:t> </w:t>
      </w:r>
      <w:r>
        <w:rPr>
          <w:color w:val="282828"/>
          <w:sz w:val="16"/>
        </w:rPr>
        <w:t>su caso,</w:t>
      </w:r>
      <w:r>
        <w:rPr>
          <w:color w:val="282828"/>
          <w:spacing w:val="-7"/>
          <w:sz w:val="16"/>
        </w:rPr>
        <w:t> </w:t>
      </w:r>
      <w:r>
        <w:rPr>
          <w:color w:val="3B3B3B"/>
          <w:sz w:val="16"/>
        </w:rPr>
        <w:t>los</w:t>
      </w:r>
      <w:r>
        <w:rPr>
          <w:color w:val="3B3B3B"/>
          <w:spacing w:val="-3"/>
          <w:sz w:val="16"/>
        </w:rPr>
        <w:t> </w:t>
      </w:r>
      <w:r>
        <w:rPr>
          <w:color w:val="282828"/>
          <w:sz w:val="16"/>
        </w:rPr>
        <w:t>familiares</w:t>
      </w:r>
      <w:r>
        <w:rPr>
          <w:color w:val="282828"/>
          <w:spacing w:val="3"/>
          <w:sz w:val="16"/>
        </w:rPr>
        <w:t> </w:t>
      </w:r>
      <w:r>
        <w:rPr>
          <w:color w:val="282828"/>
          <w:sz w:val="16"/>
        </w:rPr>
        <w:t>próximos del</w:t>
      </w:r>
      <w:r>
        <w:rPr>
          <w:color w:val="282828"/>
          <w:spacing w:val="-6"/>
          <w:sz w:val="16"/>
        </w:rPr>
        <w:t> </w:t>
      </w:r>
      <w:r>
        <w:rPr>
          <w:color w:val="282828"/>
          <w:sz w:val="16"/>
        </w:rPr>
        <w:t>representante</w:t>
      </w:r>
      <w:r>
        <w:rPr>
          <w:color w:val="282828"/>
          <w:spacing w:val="4"/>
          <w:sz w:val="16"/>
        </w:rPr>
        <w:t> </w:t>
      </w:r>
      <w:r>
        <w:rPr>
          <w:color w:val="282828"/>
          <w:sz w:val="16"/>
        </w:rPr>
        <w:t>persona</w:t>
      </w:r>
      <w:r>
        <w:rPr>
          <w:color w:val="282828"/>
          <w:spacing w:val="3"/>
          <w:sz w:val="16"/>
        </w:rPr>
        <w:t> </w:t>
      </w:r>
      <w:r>
        <w:rPr>
          <w:color w:val="282828"/>
          <w:sz w:val="16"/>
        </w:rPr>
        <w:t>física del</w:t>
      </w:r>
      <w:r>
        <w:rPr>
          <w:color w:val="282828"/>
          <w:spacing w:val="-3"/>
          <w:sz w:val="16"/>
        </w:rPr>
        <w:t> </w:t>
      </w:r>
      <w:r>
        <w:rPr>
          <w:color w:val="282828"/>
          <w:sz w:val="16"/>
        </w:rPr>
        <w:t>Administrador,</w:t>
      </w:r>
      <w:r>
        <w:rPr>
          <w:color w:val="282828"/>
          <w:spacing w:val="-8"/>
          <w:sz w:val="16"/>
        </w:rPr>
        <w:t> </w:t>
      </w:r>
      <w:r>
        <w:rPr>
          <w:color w:val="282828"/>
          <w:sz w:val="16"/>
        </w:rPr>
        <w:t>persona</w:t>
      </w:r>
      <w:r>
        <w:rPr>
          <w:color w:val="282828"/>
          <w:spacing w:val="-2"/>
          <w:sz w:val="16"/>
        </w:rPr>
        <w:t> </w:t>
      </w:r>
      <w:r>
        <w:rPr>
          <w:color w:val="3B3B3B"/>
          <w:sz w:val="16"/>
        </w:rPr>
        <w:t>Jurídica,</w:t>
      </w:r>
      <w:r>
        <w:rPr>
          <w:color w:val="3B3B3B"/>
          <w:spacing w:val="-3"/>
          <w:sz w:val="16"/>
        </w:rPr>
        <w:t> </w:t>
      </w:r>
      <w:r>
        <w:rPr>
          <w:color w:val="282828"/>
          <w:sz w:val="16"/>
        </w:rPr>
        <w:t>de</w:t>
      </w:r>
      <w:r>
        <w:rPr>
          <w:color w:val="282828"/>
          <w:spacing w:val="-7"/>
          <w:sz w:val="16"/>
        </w:rPr>
        <w:t> </w:t>
      </w:r>
      <w:r>
        <w:rPr>
          <w:color w:val="282828"/>
          <w:sz w:val="16"/>
        </w:rPr>
        <w:t>la</w:t>
      </w:r>
      <w:r>
        <w:rPr>
          <w:color w:val="282828"/>
          <w:spacing w:val="-2"/>
          <w:sz w:val="16"/>
        </w:rPr>
        <w:t> </w:t>
      </w:r>
      <w:r>
        <w:rPr>
          <w:color w:val="282828"/>
          <w:spacing w:val="-3"/>
          <w:sz w:val="16"/>
        </w:rPr>
        <w:t>Sociedad</w:t>
      </w:r>
      <w:r>
        <w:rPr>
          <w:color w:val="282828"/>
          <w:spacing w:val="-33"/>
          <w:sz w:val="16"/>
        </w:rPr>
        <w:t> </w:t>
      </w:r>
      <w:r>
        <w:rPr>
          <w:color w:val="595959"/>
          <w:sz w:val="16"/>
        </w:rPr>
        <w:t>.</w:t>
      </w:r>
    </w:p>
    <w:p>
      <w:pPr>
        <w:spacing w:after="0" w:line="326" w:lineRule="auto"/>
        <w:jc w:val="both"/>
        <w:rPr>
          <w:sz w:val="16"/>
        </w:rPr>
        <w:sectPr>
          <w:pgSz w:w="11910" w:h="16850"/>
          <w:pgMar w:header="1005" w:footer="1708" w:top="1380" w:bottom="1900" w:left="160" w:right="1340"/>
        </w:sectPr>
      </w:pPr>
    </w:p>
    <w:p>
      <w:pPr>
        <w:pStyle w:val="BodyText"/>
        <w:rPr>
          <w:sz w:val="20"/>
        </w:rPr>
      </w:pPr>
    </w:p>
    <w:p>
      <w:pPr>
        <w:pStyle w:val="BodyText"/>
        <w:spacing w:before="5"/>
        <w:rPr>
          <w:sz w:val="28"/>
        </w:rPr>
      </w:pPr>
    </w:p>
    <w:p>
      <w:pPr>
        <w:pStyle w:val="ListParagraph"/>
        <w:numPr>
          <w:ilvl w:val="0"/>
          <w:numId w:val="2"/>
        </w:numPr>
        <w:tabs>
          <w:tab w:pos="2263" w:val="left" w:leader="none"/>
          <w:tab w:pos="2264" w:val="left" w:leader="none"/>
        </w:tabs>
        <w:spacing w:line="240" w:lineRule="auto" w:before="93" w:after="0"/>
        <w:ind w:left="2263" w:right="0" w:hanging="549"/>
        <w:jc w:val="left"/>
        <w:rPr>
          <w:b/>
          <w:color w:val="232424"/>
          <w:sz w:val="21"/>
        </w:rPr>
      </w:pPr>
      <w:r>
        <w:rPr>
          <w:b/>
          <w:color w:val="232424"/>
          <w:sz w:val="21"/>
        </w:rPr>
        <w:t>Inmovilizado material e</w:t>
      </w:r>
      <w:r>
        <w:rPr>
          <w:b/>
          <w:color w:val="232424"/>
          <w:spacing w:val="-1"/>
          <w:sz w:val="21"/>
        </w:rPr>
        <w:t> </w:t>
      </w:r>
      <w:r>
        <w:rPr>
          <w:b/>
          <w:color w:val="232424"/>
          <w:sz w:val="21"/>
        </w:rPr>
        <w:t>intangible.</w:t>
      </w:r>
    </w:p>
    <w:p>
      <w:pPr>
        <w:spacing w:before="167"/>
        <w:ind w:left="1721" w:right="0" w:firstLine="0"/>
        <w:jc w:val="left"/>
        <w:rPr>
          <w:rFonts w:ascii="Times New Roman" w:hAnsi="Times New Roman"/>
          <w:sz w:val="17"/>
        </w:rPr>
      </w:pPr>
      <w:r>
        <w:rPr>
          <w:rFonts w:ascii="Times New Roman" w:hAnsi="Times New Roman"/>
          <w:color w:val="232424"/>
          <w:spacing w:val="-1"/>
          <w:w w:val="75"/>
          <w:sz w:val="17"/>
        </w:rPr>
        <w:t>E</w:t>
      </w:r>
      <w:r>
        <w:rPr>
          <w:rFonts w:ascii="Times New Roman" w:hAnsi="Times New Roman"/>
          <w:color w:val="232424"/>
          <w:w w:val="75"/>
          <w:sz w:val="17"/>
        </w:rPr>
        <w:t>l</w:t>
      </w:r>
      <w:r>
        <w:rPr>
          <w:rFonts w:ascii="Times New Roman" w:hAnsi="Times New Roman"/>
          <w:color w:val="232424"/>
          <w:spacing w:val="14"/>
          <w:sz w:val="17"/>
        </w:rPr>
        <w:t> </w:t>
      </w:r>
      <w:r>
        <w:rPr>
          <w:rFonts w:ascii="Times New Roman" w:hAnsi="Times New Roman"/>
          <w:color w:val="232424"/>
          <w:spacing w:val="-1"/>
          <w:w w:val="101"/>
          <w:sz w:val="17"/>
        </w:rPr>
        <w:t>movimient</w:t>
      </w:r>
      <w:r>
        <w:rPr>
          <w:rFonts w:ascii="Times New Roman" w:hAnsi="Times New Roman"/>
          <w:color w:val="232424"/>
          <w:w w:val="101"/>
          <w:sz w:val="17"/>
        </w:rPr>
        <w:t>o</w:t>
      </w:r>
      <w:r>
        <w:rPr>
          <w:rFonts w:ascii="Times New Roman" w:hAnsi="Times New Roman"/>
          <w:color w:val="232424"/>
          <w:sz w:val="17"/>
        </w:rPr>
        <w:t> </w:t>
      </w:r>
      <w:r>
        <w:rPr>
          <w:rFonts w:ascii="Times New Roman" w:hAnsi="Times New Roman"/>
          <w:color w:val="232424"/>
          <w:spacing w:val="-21"/>
          <w:sz w:val="17"/>
        </w:rPr>
        <w:t> </w:t>
      </w:r>
      <w:r>
        <w:rPr>
          <w:rFonts w:ascii="Times New Roman" w:hAnsi="Times New Roman"/>
          <w:color w:val="232424"/>
          <w:w w:val="101"/>
          <w:sz w:val="17"/>
        </w:rPr>
        <w:t>habido</w:t>
      </w:r>
      <w:r>
        <w:rPr>
          <w:rFonts w:ascii="Times New Roman" w:hAnsi="Times New Roman"/>
          <w:color w:val="232424"/>
          <w:spacing w:val="3"/>
          <w:sz w:val="17"/>
        </w:rPr>
        <w:t> </w:t>
      </w:r>
      <w:r>
        <w:rPr>
          <w:rFonts w:ascii="Times New Roman" w:hAnsi="Times New Roman"/>
          <w:color w:val="232424"/>
          <w:spacing w:val="-1"/>
          <w:w w:val="105"/>
          <w:sz w:val="17"/>
        </w:rPr>
        <w:t>e</w:t>
      </w:r>
      <w:r>
        <w:rPr>
          <w:rFonts w:ascii="Times New Roman" w:hAnsi="Times New Roman"/>
          <w:color w:val="232424"/>
          <w:w w:val="105"/>
          <w:sz w:val="17"/>
        </w:rPr>
        <w:t>n</w:t>
      </w:r>
      <w:r>
        <w:rPr>
          <w:rFonts w:ascii="Times New Roman" w:hAnsi="Times New Roman"/>
          <w:color w:val="232424"/>
          <w:sz w:val="17"/>
        </w:rPr>
        <w:t> </w:t>
      </w:r>
      <w:r>
        <w:rPr>
          <w:rFonts w:ascii="Times New Roman" w:hAnsi="Times New Roman"/>
          <w:color w:val="232424"/>
          <w:spacing w:val="-1"/>
          <w:w w:val="112"/>
          <w:sz w:val="17"/>
        </w:rPr>
        <w:t>est</w:t>
      </w:r>
      <w:r>
        <w:rPr>
          <w:rFonts w:ascii="Times New Roman" w:hAnsi="Times New Roman"/>
          <w:color w:val="232424"/>
          <w:w w:val="112"/>
          <w:sz w:val="17"/>
        </w:rPr>
        <w:t>e</w:t>
      </w:r>
      <w:r>
        <w:rPr>
          <w:rFonts w:ascii="Times New Roman" w:hAnsi="Times New Roman"/>
          <w:color w:val="232424"/>
          <w:spacing w:val="-2"/>
          <w:sz w:val="17"/>
        </w:rPr>
        <w:t> </w:t>
      </w:r>
      <w:r>
        <w:rPr>
          <w:rFonts w:ascii="Times New Roman" w:hAnsi="Times New Roman"/>
          <w:color w:val="232424"/>
          <w:spacing w:val="-1"/>
          <w:w w:val="100"/>
          <w:sz w:val="17"/>
        </w:rPr>
        <w:t>capítul</w:t>
      </w:r>
      <w:r>
        <w:rPr>
          <w:rFonts w:ascii="Times New Roman" w:hAnsi="Times New Roman"/>
          <w:color w:val="232424"/>
          <w:w w:val="100"/>
          <w:sz w:val="17"/>
        </w:rPr>
        <w:t>o</w:t>
      </w:r>
      <w:r>
        <w:rPr>
          <w:rFonts w:ascii="Times New Roman" w:hAnsi="Times New Roman"/>
          <w:color w:val="232424"/>
          <w:spacing w:val="6"/>
          <w:sz w:val="17"/>
        </w:rPr>
        <w:t> </w:t>
      </w:r>
      <w:r>
        <w:rPr>
          <w:rFonts w:ascii="Times New Roman" w:hAnsi="Times New Roman"/>
          <w:color w:val="232424"/>
          <w:w w:val="102"/>
          <w:sz w:val="17"/>
        </w:rPr>
        <w:t>del</w:t>
      </w:r>
      <w:r>
        <w:rPr>
          <w:rFonts w:ascii="Times New Roman" w:hAnsi="Times New Roman"/>
          <w:color w:val="232424"/>
          <w:spacing w:val="11"/>
          <w:sz w:val="17"/>
        </w:rPr>
        <w:t> </w:t>
      </w:r>
      <w:r>
        <w:rPr>
          <w:rFonts w:ascii="Times New Roman" w:hAnsi="Times New Roman"/>
          <w:color w:val="232424"/>
          <w:w w:val="103"/>
          <w:sz w:val="17"/>
        </w:rPr>
        <w:t>balance</w:t>
      </w:r>
      <w:r>
        <w:rPr>
          <w:rFonts w:ascii="Times New Roman" w:hAnsi="Times New Roman"/>
          <w:color w:val="232424"/>
          <w:spacing w:val="2"/>
          <w:sz w:val="17"/>
        </w:rPr>
        <w:t> </w:t>
      </w:r>
      <w:r>
        <w:rPr>
          <w:rFonts w:ascii="Times New Roman" w:hAnsi="Times New Roman"/>
          <w:color w:val="232424"/>
          <w:w w:val="110"/>
          <w:sz w:val="17"/>
        </w:rPr>
        <w:t>de</w:t>
      </w:r>
      <w:r>
        <w:rPr>
          <w:rFonts w:ascii="Times New Roman" w:hAnsi="Times New Roman"/>
          <w:color w:val="232424"/>
          <w:spacing w:val="-1"/>
          <w:sz w:val="17"/>
        </w:rPr>
        <w:t> </w:t>
      </w:r>
      <w:r>
        <w:rPr>
          <w:rFonts w:ascii="Times New Roman" w:hAnsi="Times New Roman"/>
          <w:color w:val="232424"/>
          <w:spacing w:val="-1"/>
          <w:w w:val="101"/>
          <w:sz w:val="17"/>
        </w:rPr>
        <w:t>situació</w:t>
      </w:r>
      <w:r>
        <w:rPr>
          <w:rFonts w:ascii="Times New Roman" w:hAnsi="Times New Roman"/>
          <w:color w:val="232424"/>
          <w:w w:val="101"/>
          <w:sz w:val="17"/>
        </w:rPr>
        <w:t>n</w:t>
      </w:r>
      <w:r>
        <w:rPr>
          <w:rFonts w:ascii="Times New Roman" w:hAnsi="Times New Roman"/>
          <w:color w:val="232424"/>
          <w:spacing w:val="12"/>
          <w:sz w:val="17"/>
        </w:rPr>
        <w:t> </w:t>
      </w:r>
      <w:r>
        <w:rPr>
          <w:rFonts w:ascii="Times New Roman" w:hAnsi="Times New Roman"/>
          <w:color w:val="232424"/>
          <w:spacing w:val="-1"/>
          <w:w w:val="104"/>
          <w:sz w:val="17"/>
        </w:rPr>
        <w:t>abreviad</w:t>
      </w:r>
      <w:r>
        <w:rPr>
          <w:rFonts w:ascii="Times New Roman" w:hAnsi="Times New Roman"/>
          <w:color w:val="232424"/>
          <w:w w:val="104"/>
          <w:sz w:val="17"/>
        </w:rPr>
        <w:t>o</w:t>
      </w:r>
      <w:r>
        <w:rPr>
          <w:rFonts w:ascii="Times New Roman" w:hAnsi="Times New Roman"/>
          <w:color w:val="232424"/>
          <w:spacing w:val="5"/>
          <w:sz w:val="17"/>
        </w:rPr>
        <w:t> </w:t>
      </w:r>
      <w:r>
        <w:rPr>
          <w:rFonts w:ascii="Times New Roman" w:hAnsi="Times New Roman"/>
          <w:color w:val="232424"/>
          <w:spacing w:val="-1"/>
          <w:w w:val="109"/>
          <w:sz w:val="17"/>
        </w:rPr>
        <w:t>e</w:t>
      </w:r>
      <w:r>
        <w:rPr>
          <w:rFonts w:ascii="Times New Roman" w:hAnsi="Times New Roman"/>
          <w:color w:val="232424"/>
          <w:w w:val="109"/>
          <w:sz w:val="17"/>
        </w:rPr>
        <w:t>s</w:t>
      </w:r>
      <w:r>
        <w:rPr>
          <w:rFonts w:ascii="Times New Roman" w:hAnsi="Times New Roman"/>
          <w:color w:val="232424"/>
          <w:spacing w:val="-10"/>
          <w:sz w:val="17"/>
        </w:rPr>
        <w:t> </w:t>
      </w:r>
      <w:r>
        <w:rPr>
          <w:rFonts w:ascii="Times New Roman" w:hAnsi="Times New Roman"/>
          <w:color w:val="232424"/>
          <w:spacing w:val="-1"/>
          <w:w w:val="104"/>
          <w:sz w:val="17"/>
        </w:rPr>
        <w:t>e</w:t>
      </w:r>
      <w:r>
        <w:rPr>
          <w:rFonts w:ascii="Times New Roman" w:hAnsi="Times New Roman"/>
          <w:color w:val="232424"/>
          <w:w w:val="104"/>
          <w:sz w:val="17"/>
        </w:rPr>
        <w:t>l</w:t>
      </w:r>
      <w:r>
        <w:rPr>
          <w:rFonts w:ascii="Times New Roman" w:hAnsi="Times New Roman"/>
          <w:color w:val="232424"/>
          <w:spacing w:val="-4"/>
          <w:sz w:val="17"/>
        </w:rPr>
        <w:t> </w:t>
      </w:r>
      <w:r>
        <w:rPr>
          <w:rFonts w:ascii="Times New Roman" w:hAnsi="Times New Roman"/>
          <w:color w:val="232424"/>
          <w:spacing w:val="3"/>
          <w:w w:val="109"/>
          <w:sz w:val="17"/>
        </w:rPr>
        <w:t>s</w:t>
      </w:r>
      <w:r>
        <w:rPr>
          <w:rFonts w:ascii="Times New Roman" w:hAnsi="Times New Roman"/>
          <w:color w:val="232424"/>
          <w:spacing w:val="10"/>
          <w:w w:val="50"/>
          <w:sz w:val="17"/>
        </w:rPr>
        <w:t>i</w:t>
      </w:r>
      <w:r>
        <w:rPr>
          <w:rFonts w:ascii="Times New Roman" w:hAnsi="Times New Roman"/>
          <w:color w:val="232424"/>
          <w:w w:val="104"/>
          <w:sz w:val="17"/>
        </w:rPr>
        <w:t>gu</w:t>
      </w:r>
      <w:r>
        <w:rPr>
          <w:rFonts w:ascii="Times New Roman" w:hAnsi="Times New Roman"/>
          <w:color w:val="232424"/>
          <w:spacing w:val="8"/>
          <w:w w:val="61"/>
          <w:sz w:val="17"/>
        </w:rPr>
        <w:t>i</w:t>
      </w:r>
      <w:r>
        <w:rPr>
          <w:rFonts w:ascii="Times New Roman" w:hAnsi="Times New Roman"/>
          <w:color w:val="232424"/>
          <w:spacing w:val="8"/>
          <w:w w:val="110"/>
          <w:sz w:val="17"/>
        </w:rPr>
        <w:t>e</w:t>
      </w:r>
      <w:r>
        <w:rPr>
          <w:rFonts w:ascii="Times New Roman" w:hAnsi="Times New Roman"/>
          <w:color w:val="232424"/>
          <w:w w:val="90"/>
          <w:sz w:val="17"/>
        </w:rPr>
        <w:t>nte</w:t>
      </w:r>
      <w:r>
        <w:rPr>
          <w:rFonts w:ascii="Times New Roman" w:hAnsi="Times New Roman"/>
          <w:color w:val="232424"/>
          <w:spacing w:val="-3"/>
          <w:sz w:val="17"/>
        </w:rPr>
        <w:t> </w:t>
      </w:r>
      <w:r>
        <w:rPr>
          <w:rFonts w:ascii="Times New Roman" w:hAnsi="Times New Roman"/>
          <w:color w:val="626262"/>
          <w:w w:val="90"/>
          <w:sz w:val="17"/>
        </w:rPr>
        <w:t>:</w:t>
      </w:r>
    </w:p>
    <w:p>
      <w:pPr>
        <w:pStyle w:val="BodyText"/>
        <w:spacing w:before="5"/>
        <w:rPr>
          <w:rFonts w:ascii="Times New Roman"/>
          <w:sz w:val="16"/>
        </w:rPr>
      </w:pPr>
    </w:p>
    <w:p>
      <w:pPr>
        <w:spacing w:before="0"/>
        <w:ind w:left="1780" w:right="0" w:firstLine="0"/>
        <w:jc w:val="left"/>
        <w:rPr>
          <w:rFonts w:ascii="Times New Roman"/>
          <w:sz w:val="17"/>
        </w:rPr>
      </w:pPr>
      <w:r>
        <w:rPr>
          <w:rFonts w:ascii="Times New Roman"/>
          <w:color w:val="232424"/>
          <w:sz w:val="17"/>
          <w:u w:val="thick" w:color="232424"/>
        </w:rPr>
        <w:t>A) Estado de movimientos del inmovilizado intangible y_material</w:t>
      </w:r>
      <w:r>
        <w:rPr>
          <w:rFonts w:ascii="Times New Roman"/>
          <w:color w:val="232424"/>
          <w:sz w:val="17"/>
        </w:rPr>
        <w:t>:</w:t>
      </w:r>
    </w:p>
    <w:tbl>
      <w:tblPr>
        <w:tblW w:w="0" w:type="auto"/>
        <w:jc w:val="left"/>
        <w:tblInd w:w="17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58"/>
        <w:gridCol w:w="1077"/>
        <w:gridCol w:w="1077"/>
        <w:gridCol w:w="1072"/>
      </w:tblGrid>
      <w:tr>
        <w:trPr>
          <w:trHeight w:val="412" w:hRule="atLeast"/>
        </w:trPr>
        <w:tc>
          <w:tcPr>
            <w:tcW w:w="5058" w:type="dxa"/>
          </w:tcPr>
          <w:p>
            <w:pPr>
              <w:pStyle w:val="TableParagraph"/>
              <w:jc w:val="left"/>
              <w:rPr>
                <w:rFonts w:ascii="Times New Roman"/>
                <w:sz w:val="14"/>
              </w:rPr>
            </w:pPr>
          </w:p>
        </w:tc>
        <w:tc>
          <w:tcPr>
            <w:tcW w:w="1077" w:type="dxa"/>
          </w:tcPr>
          <w:p>
            <w:pPr>
              <w:pStyle w:val="TableParagraph"/>
              <w:spacing w:line="180" w:lineRule="atLeast" w:before="46"/>
              <w:ind w:left="235" w:hanging="91"/>
              <w:jc w:val="left"/>
              <w:rPr>
                <w:b/>
                <w:sz w:val="13"/>
              </w:rPr>
            </w:pPr>
            <w:r>
              <w:rPr>
                <w:b/>
                <w:color w:val="232424"/>
                <w:sz w:val="13"/>
              </w:rPr>
              <w:t>Inmovilizado </w:t>
            </w:r>
            <w:r>
              <w:rPr>
                <w:b/>
                <w:color w:val="232424"/>
                <w:w w:val="105"/>
                <w:sz w:val="13"/>
              </w:rPr>
              <w:t>intangible</w:t>
            </w:r>
          </w:p>
        </w:tc>
        <w:tc>
          <w:tcPr>
            <w:tcW w:w="1077" w:type="dxa"/>
          </w:tcPr>
          <w:p>
            <w:pPr>
              <w:pStyle w:val="TableParagraph"/>
              <w:spacing w:line="180" w:lineRule="atLeast" w:before="51"/>
              <w:ind w:left="284" w:right="111" w:hanging="141"/>
              <w:jc w:val="left"/>
              <w:rPr>
                <w:b/>
                <w:sz w:val="13"/>
              </w:rPr>
            </w:pPr>
            <w:r>
              <w:rPr>
                <w:b/>
                <w:color w:val="232424"/>
                <w:sz w:val="13"/>
              </w:rPr>
              <w:t>Inmovilizado </w:t>
            </w:r>
            <w:r>
              <w:rPr>
                <w:b/>
                <w:color w:val="232424"/>
                <w:w w:val="105"/>
                <w:sz w:val="13"/>
              </w:rPr>
              <w:t>material</w:t>
            </w:r>
          </w:p>
        </w:tc>
        <w:tc>
          <w:tcPr>
            <w:tcW w:w="1072" w:type="dxa"/>
          </w:tcPr>
          <w:p>
            <w:pPr>
              <w:pStyle w:val="TableParagraph"/>
              <w:jc w:val="left"/>
              <w:rPr>
                <w:rFonts w:ascii="Times New Roman"/>
                <w:sz w:val="14"/>
              </w:rPr>
            </w:pPr>
          </w:p>
          <w:p>
            <w:pPr>
              <w:pStyle w:val="TableParagraph"/>
              <w:spacing w:line="124" w:lineRule="exact" w:before="108"/>
              <w:ind w:left="385"/>
              <w:jc w:val="left"/>
              <w:rPr>
                <w:b/>
                <w:sz w:val="13"/>
              </w:rPr>
            </w:pPr>
            <w:r>
              <w:rPr>
                <w:b/>
                <w:color w:val="232424"/>
                <w:w w:val="105"/>
                <w:sz w:val="13"/>
              </w:rPr>
              <w:t>Total</w:t>
            </w:r>
          </w:p>
        </w:tc>
      </w:tr>
      <w:tr>
        <w:trPr>
          <w:trHeight w:val="268" w:hRule="atLeast"/>
        </w:trPr>
        <w:tc>
          <w:tcPr>
            <w:tcW w:w="5058" w:type="dxa"/>
          </w:tcPr>
          <w:p>
            <w:pPr>
              <w:pStyle w:val="TableParagraph"/>
              <w:spacing w:before="62"/>
              <w:ind w:left="79"/>
              <w:jc w:val="left"/>
              <w:rPr>
                <w:b/>
                <w:sz w:val="13"/>
              </w:rPr>
            </w:pPr>
            <w:r>
              <w:rPr>
                <w:b/>
                <w:color w:val="232424"/>
                <w:sz w:val="14"/>
              </w:rPr>
              <w:t>C) </w:t>
            </w:r>
            <w:r>
              <w:rPr>
                <w:b/>
                <w:color w:val="232424"/>
                <w:sz w:val="13"/>
              </w:rPr>
              <w:t>SALDO INICIAL BRUTO, EJERCICIO 2024</w:t>
            </w:r>
          </w:p>
        </w:tc>
        <w:tc>
          <w:tcPr>
            <w:tcW w:w="1077" w:type="dxa"/>
          </w:tcPr>
          <w:p>
            <w:pPr>
              <w:pStyle w:val="TableParagraph"/>
              <w:spacing w:before="77"/>
              <w:ind w:right="34"/>
              <w:rPr>
                <w:b/>
                <w:sz w:val="13"/>
              </w:rPr>
            </w:pPr>
            <w:r>
              <w:rPr>
                <w:b/>
                <w:color w:val="232424"/>
                <w:w w:val="105"/>
                <w:sz w:val="13"/>
              </w:rPr>
              <w:t>197</w:t>
            </w:r>
            <w:r>
              <w:rPr>
                <w:b/>
                <w:color w:val="626262"/>
                <w:w w:val="105"/>
                <w:sz w:val="13"/>
              </w:rPr>
              <w:t>.</w:t>
            </w:r>
            <w:r>
              <w:rPr>
                <w:b/>
                <w:color w:val="232424"/>
                <w:w w:val="105"/>
                <w:sz w:val="13"/>
              </w:rPr>
              <w:t>832,66</w:t>
            </w:r>
          </w:p>
        </w:tc>
        <w:tc>
          <w:tcPr>
            <w:tcW w:w="1077" w:type="dxa"/>
          </w:tcPr>
          <w:p>
            <w:pPr>
              <w:pStyle w:val="TableParagraph"/>
              <w:spacing w:before="77"/>
              <w:ind w:right="43"/>
              <w:rPr>
                <w:b/>
                <w:sz w:val="13"/>
              </w:rPr>
            </w:pPr>
            <w:r>
              <w:rPr>
                <w:b/>
                <w:color w:val="232424"/>
                <w:w w:val="105"/>
                <w:sz w:val="13"/>
              </w:rPr>
              <w:t>1</w:t>
            </w:r>
            <w:r>
              <w:rPr>
                <w:b/>
                <w:color w:val="525252"/>
                <w:w w:val="105"/>
                <w:sz w:val="13"/>
              </w:rPr>
              <w:t>.</w:t>
            </w:r>
            <w:r>
              <w:rPr>
                <w:b/>
                <w:color w:val="232424"/>
                <w:w w:val="105"/>
                <w:sz w:val="13"/>
              </w:rPr>
              <w:t>405.023,01</w:t>
            </w:r>
          </w:p>
        </w:tc>
        <w:tc>
          <w:tcPr>
            <w:tcW w:w="1072" w:type="dxa"/>
          </w:tcPr>
          <w:p>
            <w:pPr>
              <w:pStyle w:val="TableParagraph"/>
              <w:spacing w:before="81"/>
              <w:ind w:right="42"/>
              <w:rPr>
                <w:b/>
                <w:sz w:val="13"/>
              </w:rPr>
            </w:pPr>
            <w:r>
              <w:rPr>
                <w:b/>
                <w:color w:val="232424"/>
                <w:w w:val="105"/>
                <w:sz w:val="13"/>
              </w:rPr>
              <w:t>1.602 </w:t>
            </w:r>
            <w:r>
              <w:rPr>
                <w:b/>
                <w:color w:val="525252"/>
                <w:w w:val="105"/>
                <w:sz w:val="13"/>
              </w:rPr>
              <w:t>.</w:t>
            </w:r>
            <w:r>
              <w:rPr>
                <w:b/>
                <w:color w:val="232424"/>
                <w:w w:val="105"/>
                <w:sz w:val="13"/>
              </w:rPr>
              <w:t>855,67</w:t>
            </w:r>
          </w:p>
        </w:tc>
      </w:tr>
      <w:tr>
        <w:trPr>
          <w:trHeight w:val="273" w:hRule="atLeast"/>
        </w:trPr>
        <w:tc>
          <w:tcPr>
            <w:tcW w:w="5058" w:type="dxa"/>
          </w:tcPr>
          <w:p>
            <w:pPr>
              <w:pStyle w:val="TableParagraph"/>
              <w:spacing w:before="35"/>
              <w:ind w:left="82"/>
              <w:jc w:val="left"/>
              <w:rPr>
                <w:rFonts w:ascii="Times New Roman"/>
                <w:sz w:val="17"/>
              </w:rPr>
            </w:pPr>
            <w:r>
              <w:rPr>
                <w:color w:val="3A3A3A"/>
                <w:sz w:val="14"/>
              </w:rPr>
              <w:t>(+) </w:t>
            </w:r>
            <w:r>
              <w:rPr>
                <w:rFonts w:ascii="Times New Roman"/>
                <w:color w:val="3A3A3A"/>
                <w:sz w:val="17"/>
              </w:rPr>
              <w:t>Entradas</w:t>
            </w:r>
          </w:p>
        </w:tc>
        <w:tc>
          <w:tcPr>
            <w:tcW w:w="1077" w:type="dxa"/>
          </w:tcPr>
          <w:p>
            <w:pPr>
              <w:pStyle w:val="TableParagraph"/>
              <w:spacing w:line="237" w:lineRule="exact" w:before="16"/>
              <w:ind w:right="29"/>
              <w:rPr>
                <w:sz w:val="21"/>
              </w:rPr>
            </w:pPr>
            <w:r>
              <w:rPr>
                <w:color w:val="525252"/>
                <w:w w:val="74"/>
                <w:sz w:val="21"/>
              </w:rPr>
              <w:t>-</w:t>
            </w:r>
          </w:p>
        </w:tc>
        <w:tc>
          <w:tcPr>
            <w:tcW w:w="1077" w:type="dxa"/>
          </w:tcPr>
          <w:p>
            <w:pPr>
              <w:pStyle w:val="TableParagraph"/>
              <w:spacing w:before="45"/>
              <w:ind w:right="36"/>
              <w:rPr>
                <w:rFonts w:ascii="Times New Roman"/>
                <w:sz w:val="17"/>
              </w:rPr>
            </w:pPr>
            <w:r>
              <w:rPr>
                <w:rFonts w:ascii="Times New Roman"/>
                <w:color w:val="232424"/>
                <w:w w:val="95"/>
                <w:sz w:val="17"/>
              </w:rPr>
              <w:t>1 35</w:t>
            </w:r>
            <w:r>
              <w:rPr>
                <w:rFonts w:ascii="Times New Roman"/>
                <w:color w:val="747474"/>
                <w:w w:val="95"/>
                <w:sz w:val="17"/>
              </w:rPr>
              <w:t>.</w:t>
            </w:r>
            <w:r>
              <w:rPr>
                <w:rFonts w:ascii="Times New Roman"/>
                <w:color w:val="232424"/>
                <w:w w:val="95"/>
                <w:sz w:val="17"/>
              </w:rPr>
              <w:t>57</w:t>
            </w:r>
            <w:r>
              <w:rPr>
                <w:rFonts w:ascii="Times New Roman"/>
                <w:color w:val="525252"/>
                <w:w w:val="95"/>
                <w:sz w:val="17"/>
              </w:rPr>
              <w:t>1,3</w:t>
            </w:r>
            <w:r>
              <w:rPr>
                <w:rFonts w:ascii="Times New Roman"/>
                <w:color w:val="232424"/>
                <w:w w:val="95"/>
                <w:sz w:val="17"/>
              </w:rPr>
              <w:t>6</w:t>
            </w:r>
          </w:p>
        </w:tc>
        <w:tc>
          <w:tcPr>
            <w:tcW w:w="1072" w:type="dxa"/>
          </w:tcPr>
          <w:p>
            <w:pPr>
              <w:pStyle w:val="TableParagraph"/>
              <w:spacing w:before="45"/>
              <w:ind w:right="-15"/>
              <w:rPr>
                <w:rFonts w:ascii="Times New Roman"/>
                <w:sz w:val="17"/>
              </w:rPr>
            </w:pPr>
            <w:r>
              <w:rPr>
                <w:rFonts w:ascii="Times New Roman"/>
                <w:color w:val="3A3A3A"/>
                <w:sz w:val="17"/>
              </w:rPr>
              <w:t>135</w:t>
            </w:r>
            <w:r>
              <w:rPr>
                <w:rFonts w:ascii="Times New Roman"/>
                <w:color w:val="747474"/>
                <w:sz w:val="17"/>
              </w:rPr>
              <w:t>.</w:t>
            </w:r>
            <w:r>
              <w:rPr>
                <w:rFonts w:ascii="Times New Roman"/>
                <w:color w:val="3A3A3A"/>
                <w:sz w:val="17"/>
              </w:rPr>
              <w:t>571,36</w:t>
            </w:r>
          </w:p>
        </w:tc>
      </w:tr>
      <w:tr>
        <w:trPr>
          <w:trHeight w:val="268" w:hRule="atLeast"/>
        </w:trPr>
        <w:tc>
          <w:tcPr>
            <w:tcW w:w="5058" w:type="dxa"/>
          </w:tcPr>
          <w:p>
            <w:pPr>
              <w:pStyle w:val="TableParagraph"/>
              <w:spacing w:before="25"/>
              <w:ind w:left="84"/>
              <w:jc w:val="left"/>
              <w:rPr>
                <w:rFonts w:ascii="Times New Roman"/>
                <w:sz w:val="17"/>
              </w:rPr>
            </w:pPr>
            <w:r>
              <w:rPr>
                <w:rFonts w:ascii="Times New Roman"/>
                <w:color w:val="232424"/>
                <w:w w:val="95"/>
                <w:sz w:val="17"/>
              </w:rPr>
              <w:t>(-) </w:t>
            </w:r>
            <w:r>
              <w:rPr>
                <w:rFonts w:ascii="Times New Roman"/>
                <w:color w:val="3A3A3A"/>
                <w:w w:val="95"/>
                <w:sz w:val="17"/>
              </w:rPr>
              <w:t>Salidas</w:t>
            </w:r>
          </w:p>
        </w:tc>
        <w:tc>
          <w:tcPr>
            <w:tcW w:w="1077" w:type="dxa"/>
          </w:tcPr>
          <w:p>
            <w:pPr>
              <w:pStyle w:val="TableParagraph"/>
              <w:spacing w:before="53"/>
              <w:ind w:right="27"/>
              <w:rPr>
                <w:sz w:val="15"/>
              </w:rPr>
            </w:pPr>
            <w:r>
              <w:rPr>
                <w:color w:val="3A3A3A"/>
                <w:w w:val="104"/>
                <w:sz w:val="15"/>
              </w:rPr>
              <w:t>-</w:t>
            </w:r>
          </w:p>
        </w:tc>
        <w:tc>
          <w:tcPr>
            <w:tcW w:w="1077" w:type="dxa"/>
          </w:tcPr>
          <w:p>
            <w:pPr>
              <w:pStyle w:val="TableParagraph"/>
              <w:spacing w:before="35"/>
              <w:ind w:right="31"/>
              <w:rPr>
                <w:rFonts w:ascii="Times New Roman"/>
                <w:sz w:val="17"/>
              </w:rPr>
            </w:pPr>
            <w:r>
              <w:rPr>
                <w:rFonts w:ascii="Times New Roman"/>
                <w:color w:val="3A3A3A"/>
                <w:sz w:val="17"/>
              </w:rPr>
              <w:t>3</w:t>
            </w:r>
            <w:r>
              <w:rPr>
                <w:rFonts w:ascii="Times New Roman"/>
                <w:color w:val="626262"/>
                <w:sz w:val="17"/>
              </w:rPr>
              <w:t>.</w:t>
            </w:r>
            <w:r>
              <w:rPr>
                <w:rFonts w:ascii="Times New Roman"/>
                <w:color w:val="3A3A3A"/>
                <w:sz w:val="17"/>
              </w:rPr>
              <w:t>000</w:t>
            </w:r>
            <w:r>
              <w:rPr>
                <w:rFonts w:ascii="Times New Roman"/>
                <w:color w:val="626262"/>
                <w:sz w:val="17"/>
              </w:rPr>
              <w:t>,</w:t>
            </w:r>
            <w:r>
              <w:rPr>
                <w:rFonts w:ascii="Times New Roman"/>
                <w:color w:val="3A3A3A"/>
                <w:sz w:val="17"/>
              </w:rPr>
              <w:t>00</w:t>
            </w:r>
          </w:p>
        </w:tc>
        <w:tc>
          <w:tcPr>
            <w:tcW w:w="1072" w:type="dxa"/>
          </w:tcPr>
          <w:p>
            <w:pPr>
              <w:pStyle w:val="TableParagraph"/>
              <w:spacing w:before="40"/>
              <w:ind w:right="-29"/>
              <w:rPr>
                <w:rFonts w:ascii="Times New Roman"/>
                <w:sz w:val="17"/>
              </w:rPr>
            </w:pPr>
            <w:r>
              <w:rPr>
                <w:rFonts w:ascii="Times New Roman"/>
                <w:color w:val="3A3A3A"/>
                <w:sz w:val="17"/>
              </w:rPr>
              <w:t>3</w:t>
            </w:r>
            <w:r>
              <w:rPr>
                <w:rFonts w:ascii="Times New Roman"/>
                <w:color w:val="747474"/>
                <w:sz w:val="17"/>
              </w:rPr>
              <w:t>.</w:t>
            </w:r>
            <w:r>
              <w:rPr>
                <w:rFonts w:ascii="Times New Roman"/>
                <w:color w:val="3A3A3A"/>
                <w:sz w:val="17"/>
              </w:rPr>
              <w:t>000,00</w:t>
            </w:r>
          </w:p>
        </w:tc>
      </w:tr>
      <w:tr>
        <w:trPr>
          <w:trHeight w:val="263" w:hRule="atLeast"/>
        </w:trPr>
        <w:tc>
          <w:tcPr>
            <w:tcW w:w="5058" w:type="dxa"/>
          </w:tcPr>
          <w:p>
            <w:pPr>
              <w:pStyle w:val="TableParagraph"/>
              <w:spacing w:before="62"/>
              <w:ind w:left="81"/>
              <w:jc w:val="left"/>
              <w:rPr>
                <w:b/>
                <w:sz w:val="13"/>
              </w:rPr>
            </w:pPr>
            <w:r>
              <w:rPr>
                <w:b/>
                <w:color w:val="232424"/>
                <w:sz w:val="13"/>
              </w:rPr>
              <w:t>D) SALDO FINAL BRUTO, EJERCICIO 2024</w:t>
            </w:r>
          </w:p>
        </w:tc>
        <w:tc>
          <w:tcPr>
            <w:tcW w:w="1077" w:type="dxa"/>
          </w:tcPr>
          <w:p>
            <w:pPr>
              <w:pStyle w:val="TableParagraph"/>
              <w:spacing w:before="67"/>
              <w:ind w:right="42"/>
              <w:rPr>
                <w:b/>
                <w:sz w:val="13"/>
              </w:rPr>
            </w:pPr>
            <w:r>
              <w:rPr>
                <w:b/>
                <w:color w:val="232424"/>
                <w:w w:val="105"/>
                <w:sz w:val="13"/>
              </w:rPr>
              <w:t>197</w:t>
            </w:r>
            <w:r>
              <w:rPr>
                <w:b/>
                <w:color w:val="525252"/>
                <w:w w:val="105"/>
                <w:sz w:val="13"/>
              </w:rPr>
              <w:t>.</w:t>
            </w:r>
            <w:r>
              <w:rPr>
                <w:b/>
                <w:color w:val="232424"/>
                <w:w w:val="105"/>
                <w:sz w:val="13"/>
              </w:rPr>
              <w:t>832,66</w:t>
            </w:r>
          </w:p>
        </w:tc>
        <w:tc>
          <w:tcPr>
            <w:tcW w:w="1077" w:type="dxa"/>
          </w:tcPr>
          <w:p>
            <w:pPr>
              <w:pStyle w:val="TableParagraph"/>
              <w:spacing w:before="72"/>
              <w:ind w:right="43"/>
              <w:rPr>
                <w:b/>
                <w:sz w:val="13"/>
              </w:rPr>
            </w:pPr>
            <w:r>
              <w:rPr>
                <w:b/>
                <w:color w:val="232424"/>
                <w:w w:val="105"/>
                <w:sz w:val="13"/>
              </w:rPr>
              <w:t>1</w:t>
            </w:r>
            <w:r>
              <w:rPr>
                <w:b/>
                <w:color w:val="626262"/>
                <w:w w:val="105"/>
                <w:sz w:val="13"/>
              </w:rPr>
              <w:t>.</w:t>
            </w:r>
            <w:r>
              <w:rPr>
                <w:b/>
                <w:color w:val="232424"/>
                <w:w w:val="105"/>
                <w:sz w:val="13"/>
              </w:rPr>
              <w:t>537</w:t>
            </w:r>
            <w:r>
              <w:rPr>
                <w:b/>
                <w:color w:val="525252"/>
                <w:w w:val="105"/>
                <w:sz w:val="13"/>
              </w:rPr>
              <w:t>.</w:t>
            </w:r>
            <w:r>
              <w:rPr>
                <w:b/>
                <w:color w:val="232424"/>
                <w:w w:val="105"/>
                <w:sz w:val="13"/>
              </w:rPr>
              <w:t>594,37</w:t>
            </w:r>
          </w:p>
        </w:tc>
        <w:tc>
          <w:tcPr>
            <w:tcW w:w="1072" w:type="dxa"/>
          </w:tcPr>
          <w:p>
            <w:pPr>
              <w:pStyle w:val="TableParagraph"/>
              <w:spacing w:before="72"/>
              <w:ind w:right="47"/>
              <w:rPr>
                <w:b/>
                <w:sz w:val="13"/>
              </w:rPr>
            </w:pPr>
            <w:r>
              <w:rPr>
                <w:b/>
                <w:color w:val="232424"/>
                <w:w w:val="105"/>
                <w:sz w:val="13"/>
              </w:rPr>
              <w:t>1.735.427,03</w:t>
            </w:r>
          </w:p>
        </w:tc>
      </w:tr>
      <w:tr>
        <w:trPr>
          <w:trHeight w:val="268" w:hRule="atLeast"/>
        </w:trPr>
        <w:tc>
          <w:tcPr>
            <w:tcW w:w="5058" w:type="dxa"/>
          </w:tcPr>
          <w:p>
            <w:pPr>
              <w:pStyle w:val="TableParagraph"/>
              <w:spacing w:before="67"/>
              <w:ind w:left="80"/>
              <w:jc w:val="left"/>
              <w:rPr>
                <w:b/>
                <w:sz w:val="13"/>
              </w:rPr>
            </w:pPr>
            <w:r>
              <w:rPr>
                <w:b/>
                <w:color w:val="232424"/>
                <w:sz w:val="13"/>
              </w:rPr>
              <w:t>G) AMORTIZACIÓN ACUMULADA, SALDO INICIAL EJERCICIO 2024</w:t>
            </w:r>
          </w:p>
        </w:tc>
        <w:tc>
          <w:tcPr>
            <w:tcW w:w="1077" w:type="dxa"/>
          </w:tcPr>
          <w:p>
            <w:pPr>
              <w:pStyle w:val="TableParagraph"/>
              <w:spacing w:before="72"/>
              <w:ind w:right="42"/>
              <w:rPr>
                <w:b/>
                <w:sz w:val="13"/>
              </w:rPr>
            </w:pPr>
            <w:r>
              <w:rPr>
                <w:b/>
                <w:color w:val="232424"/>
                <w:w w:val="105"/>
                <w:sz w:val="13"/>
              </w:rPr>
              <w:t>110.252,55</w:t>
            </w:r>
          </w:p>
        </w:tc>
        <w:tc>
          <w:tcPr>
            <w:tcW w:w="1077" w:type="dxa"/>
          </w:tcPr>
          <w:p>
            <w:pPr>
              <w:pStyle w:val="TableParagraph"/>
              <w:spacing w:before="77"/>
              <w:ind w:right="42"/>
              <w:rPr>
                <w:b/>
                <w:sz w:val="13"/>
              </w:rPr>
            </w:pPr>
            <w:r>
              <w:rPr>
                <w:b/>
                <w:color w:val="232424"/>
                <w:w w:val="105"/>
                <w:sz w:val="13"/>
              </w:rPr>
              <w:t>669</w:t>
            </w:r>
            <w:r>
              <w:rPr>
                <w:b/>
                <w:color w:val="626262"/>
                <w:w w:val="105"/>
                <w:sz w:val="13"/>
              </w:rPr>
              <w:t>.</w:t>
            </w:r>
            <w:r>
              <w:rPr>
                <w:b/>
                <w:color w:val="232424"/>
                <w:w w:val="105"/>
                <w:sz w:val="13"/>
              </w:rPr>
              <w:t>935,48</w:t>
            </w:r>
          </w:p>
        </w:tc>
        <w:tc>
          <w:tcPr>
            <w:tcW w:w="1072" w:type="dxa"/>
          </w:tcPr>
          <w:p>
            <w:pPr>
              <w:pStyle w:val="TableParagraph"/>
              <w:spacing w:before="77"/>
              <w:ind w:right="41"/>
              <w:rPr>
                <w:b/>
                <w:sz w:val="13"/>
              </w:rPr>
            </w:pPr>
            <w:r>
              <w:rPr>
                <w:b/>
                <w:color w:val="232424"/>
                <w:w w:val="105"/>
                <w:sz w:val="13"/>
              </w:rPr>
              <w:t>780.188,03</w:t>
            </w:r>
          </w:p>
        </w:tc>
      </w:tr>
      <w:tr>
        <w:trPr>
          <w:trHeight w:val="268" w:hRule="atLeast"/>
        </w:trPr>
        <w:tc>
          <w:tcPr>
            <w:tcW w:w="5058" w:type="dxa"/>
          </w:tcPr>
          <w:p>
            <w:pPr>
              <w:pStyle w:val="TableParagraph"/>
              <w:spacing w:before="30"/>
              <w:ind w:left="77"/>
              <w:jc w:val="left"/>
              <w:rPr>
                <w:rFonts w:ascii="Times New Roman" w:hAnsi="Times New Roman"/>
                <w:sz w:val="17"/>
              </w:rPr>
            </w:pPr>
            <w:r>
              <w:rPr>
                <w:color w:val="3A3A3A"/>
                <w:sz w:val="14"/>
              </w:rPr>
              <w:t>(+) </w:t>
            </w:r>
            <w:r>
              <w:rPr>
                <w:rFonts w:ascii="Times New Roman" w:hAnsi="Times New Roman"/>
                <w:color w:val="232424"/>
                <w:sz w:val="17"/>
              </w:rPr>
              <w:t>Dotación a </w:t>
            </w:r>
            <w:r>
              <w:rPr>
                <w:rFonts w:ascii="Times New Roman" w:hAnsi="Times New Roman"/>
                <w:color w:val="3A3A3A"/>
                <w:sz w:val="17"/>
              </w:rPr>
              <w:t>la amortización del ejercicio 2024</w:t>
            </w:r>
          </w:p>
        </w:tc>
        <w:tc>
          <w:tcPr>
            <w:tcW w:w="1077" w:type="dxa"/>
          </w:tcPr>
          <w:p>
            <w:pPr>
              <w:pStyle w:val="TableParagraph"/>
              <w:spacing w:before="35"/>
              <w:ind w:right="47"/>
              <w:rPr>
                <w:rFonts w:ascii="Times New Roman"/>
                <w:sz w:val="17"/>
              </w:rPr>
            </w:pPr>
            <w:r>
              <w:rPr>
                <w:rFonts w:ascii="Times New Roman"/>
                <w:color w:val="3A3A3A"/>
                <w:w w:val="90"/>
                <w:sz w:val="17"/>
              </w:rPr>
              <w:t>17.235,95</w:t>
            </w:r>
          </w:p>
        </w:tc>
        <w:tc>
          <w:tcPr>
            <w:tcW w:w="1077" w:type="dxa"/>
          </w:tcPr>
          <w:p>
            <w:pPr>
              <w:pStyle w:val="TableParagraph"/>
              <w:spacing w:before="35"/>
              <w:ind w:right="32"/>
              <w:rPr>
                <w:rFonts w:ascii="Times New Roman"/>
                <w:sz w:val="17"/>
              </w:rPr>
            </w:pPr>
            <w:r>
              <w:rPr>
                <w:rFonts w:ascii="Times New Roman"/>
                <w:color w:val="3A3A3A"/>
                <w:w w:val="95"/>
                <w:sz w:val="17"/>
              </w:rPr>
              <w:t>105</w:t>
            </w:r>
            <w:r>
              <w:rPr>
                <w:rFonts w:ascii="Times New Roman"/>
                <w:color w:val="626262"/>
                <w:w w:val="95"/>
                <w:sz w:val="17"/>
              </w:rPr>
              <w:t>.</w:t>
            </w:r>
            <w:r>
              <w:rPr>
                <w:rFonts w:ascii="Times New Roman"/>
                <w:color w:val="3A3A3A"/>
                <w:w w:val="95"/>
                <w:sz w:val="17"/>
              </w:rPr>
              <w:t>871,26</w:t>
            </w:r>
          </w:p>
        </w:tc>
        <w:tc>
          <w:tcPr>
            <w:tcW w:w="1072" w:type="dxa"/>
          </w:tcPr>
          <w:p>
            <w:pPr>
              <w:pStyle w:val="TableParagraph"/>
              <w:spacing w:before="40"/>
              <w:ind w:right="29"/>
              <w:rPr>
                <w:rFonts w:ascii="Times New Roman"/>
                <w:sz w:val="17"/>
              </w:rPr>
            </w:pPr>
            <w:r>
              <w:rPr>
                <w:rFonts w:ascii="Times New Roman"/>
                <w:color w:val="3A3A3A"/>
                <w:w w:val="90"/>
                <w:sz w:val="17"/>
              </w:rPr>
              <w:t>123</w:t>
            </w:r>
            <w:r>
              <w:rPr>
                <w:rFonts w:ascii="Times New Roman"/>
                <w:color w:val="747474"/>
                <w:w w:val="90"/>
                <w:sz w:val="17"/>
              </w:rPr>
              <w:t>.</w:t>
            </w:r>
            <w:r>
              <w:rPr>
                <w:rFonts w:ascii="Times New Roman"/>
                <w:color w:val="3A3A3A"/>
                <w:w w:val="90"/>
                <w:sz w:val="17"/>
              </w:rPr>
              <w:t>107,21</w:t>
            </w:r>
          </w:p>
        </w:tc>
      </w:tr>
      <w:tr>
        <w:trPr>
          <w:trHeight w:val="263" w:hRule="atLeast"/>
        </w:trPr>
        <w:tc>
          <w:tcPr>
            <w:tcW w:w="5058" w:type="dxa"/>
          </w:tcPr>
          <w:p>
            <w:pPr>
              <w:pStyle w:val="TableParagraph"/>
              <w:spacing w:before="30"/>
              <w:ind w:left="77"/>
              <w:jc w:val="left"/>
              <w:rPr>
                <w:rFonts w:ascii="Times New Roman"/>
                <w:sz w:val="17"/>
              </w:rPr>
            </w:pPr>
            <w:r>
              <w:rPr>
                <w:color w:val="232424"/>
                <w:sz w:val="14"/>
              </w:rPr>
              <w:t>(+) </w:t>
            </w:r>
            <w:r>
              <w:rPr>
                <w:rFonts w:ascii="Times New Roman"/>
                <w:color w:val="3A3A3A"/>
                <w:sz w:val="17"/>
              </w:rPr>
              <w:t>Aumentos </w:t>
            </w:r>
            <w:r>
              <w:rPr>
                <w:rFonts w:ascii="Times New Roman"/>
                <w:color w:val="232424"/>
                <w:sz w:val="17"/>
              </w:rPr>
              <w:t>por </w:t>
            </w:r>
            <w:r>
              <w:rPr>
                <w:rFonts w:ascii="Times New Roman"/>
                <w:color w:val="3A3A3A"/>
                <w:sz w:val="17"/>
              </w:rPr>
              <w:t>adquisiciones o traspasos</w:t>
            </w:r>
          </w:p>
        </w:tc>
        <w:tc>
          <w:tcPr>
            <w:tcW w:w="1077" w:type="dxa"/>
          </w:tcPr>
          <w:p>
            <w:pPr>
              <w:pStyle w:val="TableParagraph"/>
              <w:spacing w:before="26"/>
              <w:ind w:right="25"/>
              <w:rPr>
                <w:rFonts w:ascii="Times New Roman"/>
                <w:sz w:val="18"/>
              </w:rPr>
            </w:pPr>
            <w:r>
              <w:rPr>
                <w:rFonts w:ascii="Times New Roman"/>
                <w:color w:val="626262"/>
                <w:w w:val="103"/>
                <w:sz w:val="18"/>
              </w:rPr>
              <w:t>-</w:t>
            </w:r>
          </w:p>
        </w:tc>
        <w:tc>
          <w:tcPr>
            <w:tcW w:w="1077" w:type="dxa"/>
          </w:tcPr>
          <w:p>
            <w:pPr>
              <w:pStyle w:val="TableParagraph"/>
              <w:spacing w:before="53"/>
              <w:ind w:right="37"/>
              <w:rPr>
                <w:sz w:val="15"/>
              </w:rPr>
            </w:pPr>
            <w:r>
              <w:rPr>
                <w:color w:val="525252"/>
                <w:w w:val="104"/>
                <w:sz w:val="15"/>
              </w:rPr>
              <w:t>-</w:t>
            </w:r>
          </w:p>
        </w:tc>
        <w:tc>
          <w:tcPr>
            <w:tcW w:w="1072" w:type="dxa"/>
          </w:tcPr>
          <w:p>
            <w:pPr>
              <w:pStyle w:val="TableParagraph"/>
              <w:spacing w:line="232" w:lineRule="exact" w:before="11"/>
              <w:ind w:right="34"/>
              <w:rPr>
                <w:sz w:val="21"/>
              </w:rPr>
            </w:pPr>
            <w:r>
              <w:rPr>
                <w:color w:val="525252"/>
                <w:w w:val="74"/>
                <w:sz w:val="21"/>
              </w:rPr>
              <w:t>-</w:t>
            </w:r>
          </w:p>
        </w:tc>
      </w:tr>
      <w:tr>
        <w:trPr>
          <w:trHeight w:val="268" w:hRule="atLeast"/>
        </w:trPr>
        <w:tc>
          <w:tcPr>
            <w:tcW w:w="5058" w:type="dxa"/>
          </w:tcPr>
          <w:p>
            <w:pPr>
              <w:pStyle w:val="TableParagraph"/>
              <w:spacing w:before="30"/>
              <w:ind w:left="79"/>
              <w:jc w:val="left"/>
              <w:rPr>
                <w:rFonts w:ascii="Times New Roman"/>
                <w:sz w:val="17"/>
              </w:rPr>
            </w:pPr>
            <w:r>
              <w:rPr>
                <w:rFonts w:ascii="Times New Roman"/>
                <w:color w:val="232424"/>
                <w:sz w:val="17"/>
              </w:rPr>
              <w:t>(-) Dism</w:t>
            </w:r>
            <w:r>
              <w:rPr>
                <w:rFonts w:ascii="Times New Roman"/>
                <w:color w:val="525252"/>
                <w:sz w:val="17"/>
              </w:rPr>
              <w:t>i</w:t>
            </w:r>
            <w:r>
              <w:rPr>
                <w:rFonts w:ascii="Times New Roman"/>
                <w:color w:val="232424"/>
                <w:sz w:val="17"/>
              </w:rPr>
              <w:t>nuc iones </w:t>
            </w:r>
            <w:r>
              <w:rPr>
                <w:rFonts w:ascii="Times New Roman"/>
                <w:color w:val="3A3A3A"/>
                <w:sz w:val="17"/>
              </w:rPr>
              <w:t>por salidas</w:t>
            </w:r>
            <w:r>
              <w:rPr>
                <w:rFonts w:ascii="Times New Roman"/>
                <w:color w:val="626262"/>
                <w:sz w:val="17"/>
              </w:rPr>
              <w:t>, </w:t>
            </w:r>
            <w:r>
              <w:rPr>
                <w:rFonts w:ascii="Times New Roman"/>
                <w:color w:val="232424"/>
                <w:sz w:val="17"/>
              </w:rPr>
              <w:t>bajas, red ucc</w:t>
            </w:r>
            <w:r>
              <w:rPr>
                <w:rFonts w:ascii="Times New Roman"/>
                <w:color w:val="525252"/>
                <w:sz w:val="17"/>
              </w:rPr>
              <w:t>i</w:t>
            </w:r>
            <w:r>
              <w:rPr>
                <w:rFonts w:ascii="Times New Roman"/>
                <w:color w:val="232424"/>
                <w:sz w:val="17"/>
              </w:rPr>
              <w:t>ones o </w:t>
            </w:r>
            <w:r>
              <w:rPr>
                <w:rFonts w:ascii="Times New Roman"/>
                <w:color w:val="3A3A3A"/>
                <w:sz w:val="17"/>
              </w:rPr>
              <w:t>traspasos</w:t>
            </w:r>
          </w:p>
        </w:tc>
        <w:tc>
          <w:tcPr>
            <w:tcW w:w="1077" w:type="dxa"/>
          </w:tcPr>
          <w:p>
            <w:pPr>
              <w:pStyle w:val="TableParagraph"/>
              <w:spacing w:line="237" w:lineRule="exact" w:before="11"/>
              <w:ind w:right="34"/>
              <w:rPr>
                <w:sz w:val="21"/>
              </w:rPr>
            </w:pPr>
            <w:r>
              <w:rPr>
                <w:color w:val="626262"/>
                <w:w w:val="74"/>
                <w:sz w:val="21"/>
              </w:rPr>
              <w:t>-</w:t>
            </w:r>
          </w:p>
        </w:tc>
        <w:tc>
          <w:tcPr>
            <w:tcW w:w="1077" w:type="dxa"/>
          </w:tcPr>
          <w:p>
            <w:pPr>
              <w:pStyle w:val="TableParagraph"/>
              <w:spacing w:before="40"/>
              <w:ind w:right="16"/>
              <w:rPr>
                <w:rFonts w:ascii="Times New Roman"/>
                <w:sz w:val="17"/>
              </w:rPr>
            </w:pPr>
            <w:r>
              <w:rPr>
                <w:rFonts w:ascii="Times New Roman"/>
                <w:color w:val="3A3A3A"/>
                <w:w w:val="95"/>
                <w:sz w:val="17"/>
              </w:rPr>
              <w:t>3</w:t>
            </w:r>
            <w:r>
              <w:rPr>
                <w:rFonts w:ascii="Times New Roman"/>
                <w:color w:val="626262"/>
                <w:w w:val="95"/>
                <w:sz w:val="17"/>
              </w:rPr>
              <w:t>.</w:t>
            </w:r>
            <w:r>
              <w:rPr>
                <w:rFonts w:ascii="Times New Roman"/>
                <w:color w:val="3A3A3A"/>
                <w:w w:val="95"/>
                <w:sz w:val="17"/>
              </w:rPr>
              <w:t>000,00</w:t>
            </w:r>
          </w:p>
        </w:tc>
        <w:tc>
          <w:tcPr>
            <w:tcW w:w="1072" w:type="dxa"/>
          </w:tcPr>
          <w:p>
            <w:pPr>
              <w:pStyle w:val="TableParagraph"/>
              <w:spacing w:before="40"/>
              <w:ind w:right="30"/>
              <w:rPr>
                <w:rFonts w:ascii="Times New Roman"/>
                <w:sz w:val="17"/>
              </w:rPr>
            </w:pPr>
            <w:r>
              <w:rPr>
                <w:rFonts w:ascii="Times New Roman"/>
                <w:color w:val="3A3A3A"/>
                <w:w w:val="90"/>
                <w:sz w:val="17"/>
              </w:rPr>
              <w:t>3</w:t>
            </w:r>
            <w:r>
              <w:rPr>
                <w:rFonts w:ascii="Times New Roman"/>
                <w:color w:val="626262"/>
                <w:w w:val="90"/>
                <w:sz w:val="17"/>
              </w:rPr>
              <w:t>.</w:t>
            </w:r>
            <w:r>
              <w:rPr>
                <w:rFonts w:ascii="Times New Roman"/>
                <w:color w:val="3A3A3A"/>
                <w:w w:val="90"/>
                <w:sz w:val="17"/>
              </w:rPr>
              <w:t>000</w:t>
            </w:r>
            <w:r>
              <w:rPr>
                <w:rFonts w:ascii="Times New Roman"/>
                <w:color w:val="626262"/>
                <w:w w:val="90"/>
                <w:sz w:val="17"/>
              </w:rPr>
              <w:t>,</w:t>
            </w:r>
            <w:r>
              <w:rPr>
                <w:rFonts w:ascii="Times New Roman"/>
                <w:color w:val="3A3A3A"/>
                <w:w w:val="90"/>
                <w:sz w:val="17"/>
              </w:rPr>
              <w:t>DO</w:t>
            </w:r>
          </w:p>
        </w:tc>
      </w:tr>
      <w:tr>
        <w:trPr>
          <w:trHeight w:val="268" w:hRule="atLeast"/>
        </w:trPr>
        <w:tc>
          <w:tcPr>
            <w:tcW w:w="5058" w:type="dxa"/>
          </w:tcPr>
          <w:p>
            <w:pPr>
              <w:pStyle w:val="TableParagraph"/>
              <w:spacing w:before="72"/>
              <w:ind w:left="71"/>
              <w:jc w:val="left"/>
              <w:rPr>
                <w:b/>
                <w:sz w:val="13"/>
              </w:rPr>
            </w:pPr>
            <w:r>
              <w:rPr>
                <w:b/>
                <w:color w:val="232424"/>
                <w:sz w:val="13"/>
              </w:rPr>
              <w:t>H) AMORTIZACIÓN ACUMULADA, SALDO FINAL EJERCICIO 2024</w:t>
            </w:r>
          </w:p>
        </w:tc>
        <w:tc>
          <w:tcPr>
            <w:tcW w:w="1077" w:type="dxa"/>
          </w:tcPr>
          <w:p>
            <w:pPr>
              <w:pStyle w:val="TableParagraph"/>
              <w:spacing w:before="72"/>
              <w:ind w:right="40"/>
              <w:rPr>
                <w:b/>
                <w:sz w:val="13"/>
              </w:rPr>
            </w:pPr>
            <w:r>
              <w:rPr>
                <w:b/>
                <w:color w:val="232424"/>
                <w:w w:val="105"/>
                <w:sz w:val="13"/>
              </w:rPr>
              <w:t>127,488,50</w:t>
            </w:r>
          </w:p>
        </w:tc>
        <w:tc>
          <w:tcPr>
            <w:tcW w:w="1077" w:type="dxa"/>
          </w:tcPr>
          <w:p>
            <w:pPr>
              <w:pStyle w:val="TableParagraph"/>
              <w:spacing w:before="72"/>
              <w:ind w:right="53"/>
              <w:rPr>
                <w:b/>
                <w:sz w:val="13"/>
              </w:rPr>
            </w:pPr>
            <w:r>
              <w:rPr>
                <w:b/>
                <w:color w:val="232424"/>
                <w:w w:val="105"/>
                <w:sz w:val="13"/>
              </w:rPr>
              <w:t>772.806,74</w:t>
            </w:r>
          </w:p>
        </w:tc>
        <w:tc>
          <w:tcPr>
            <w:tcW w:w="1072" w:type="dxa"/>
          </w:tcPr>
          <w:p>
            <w:pPr>
              <w:pStyle w:val="TableParagraph"/>
              <w:spacing w:before="77"/>
              <w:ind w:right="40"/>
              <w:rPr>
                <w:b/>
                <w:sz w:val="13"/>
              </w:rPr>
            </w:pPr>
            <w:r>
              <w:rPr>
                <w:b/>
                <w:color w:val="232424"/>
                <w:w w:val="105"/>
                <w:sz w:val="13"/>
              </w:rPr>
              <w:t>900</w:t>
            </w:r>
            <w:r>
              <w:rPr>
                <w:b/>
                <w:color w:val="626262"/>
                <w:w w:val="105"/>
                <w:sz w:val="13"/>
              </w:rPr>
              <w:t>.</w:t>
            </w:r>
            <w:r>
              <w:rPr>
                <w:b/>
                <w:color w:val="232424"/>
                <w:w w:val="105"/>
                <w:sz w:val="13"/>
              </w:rPr>
              <w:t>295,24</w:t>
            </w:r>
          </w:p>
        </w:tc>
      </w:tr>
      <w:tr>
        <w:trPr>
          <w:trHeight w:val="268" w:hRule="atLeast"/>
        </w:trPr>
        <w:tc>
          <w:tcPr>
            <w:tcW w:w="5058" w:type="dxa"/>
          </w:tcPr>
          <w:p>
            <w:pPr>
              <w:pStyle w:val="TableParagraph"/>
              <w:spacing w:before="54"/>
              <w:ind w:left="64"/>
              <w:jc w:val="left"/>
              <w:rPr>
                <w:b/>
                <w:sz w:val="13"/>
              </w:rPr>
            </w:pPr>
            <w:r>
              <w:rPr>
                <w:rFonts w:ascii="Times New Roman"/>
                <w:color w:val="232424"/>
                <w:sz w:val="15"/>
              </w:rPr>
              <w:t>1) </w:t>
            </w:r>
            <w:r>
              <w:rPr>
                <w:b/>
                <w:color w:val="232424"/>
                <w:sz w:val="13"/>
              </w:rPr>
              <w:t>CORRECCIONES VALOR POR DETERIORO, SALDO INICIAL EJERCICIO 2024</w:t>
            </w:r>
          </w:p>
        </w:tc>
        <w:tc>
          <w:tcPr>
            <w:tcW w:w="1077" w:type="dxa"/>
          </w:tcPr>
          <w:p>
            <w:pPr>
              <w:pStyle w:val="TableParagraph"/>
              <w:jc w:val="left"/>
              <w:rPr>
                <w:rFonts w:ascii="Times New Roman"/>
                <w:sz w:val="14"/>
              </w:rPr>
            </w:pPr>
          </w:p>
        </w:tc>
        <w:tc>
          <w:tcPr>
            <w:tcW w:w="1077" w:type="dxa"/>
          </w:tcPr>
          <w:p>
            <w:pPr>
              <w:pStyle w:val="TableParagraph"/>
              <w:spacing w:line="237" w:lineRule="exact" w:before="11"/>
              <w:ind w:right="33"/>
              <w:rPr>
                <w:sz w:val="21"/>
              </w:rPr>
            </w:pPr>
            <w:r>
              <w:rPr>
                <w:color w:val="525252"/>
                <w:w w:val="82"/>
                <w:sz w:val="21"/>
              </w:rPr>
              <w:t>-</w:t>
            </w:r>
          </w:p>
        </w:tc>
        <w:tc>
          <w:tcPr>
            <w:tcW w:w="1072" w:type="dxa"/>
          </w:tcPr>
          <w:p>
            <w:pPr>
              <w:pStyle w:val="TableParagraph"/>
              <w:spacing w:line="237" w:lineRule="exact" w:before="11"/>
              <w:ind w:right="34"/>
              <w:rPr>
                <w:sz w:val="21"/>
              </w:rPr>
            </w:pPr>
            <w:r>
              <w:rPr>
                <w:color w:val="626262"/>
                <w:w w:val="74"/>
                <w:sz w:val="21"/>
              </w:rPr>
              <w:t>-</w:t>
            </w:r>
          </w:p>
        </w:tc>
      </w:tr>
      <w:tr>
        <w:trPr>
          <w:trHeight w:val="263" w:hRule="atLeast"/>
        </w:trPr>
        <w:tc>
          <w:tcPr>
            <w:tcW w:w="5058" w:type="dxa"/>
          </w:tcPr>
          <w:p>
            <w:pPr>
              <w:pStyle w:val="TableParagraph"/>
              <w:spacing w:before="30"/>
              <w:ind w:left="72"/>
              <w:jc w:val="left"/>
              <w:rPr>
                <w:rFonts w:ascii="Times New Roman"/>
                <w:sz w:val="17"/>
              </w:rPr>
            </w:pPr>
            <w:r>
              <w:rPr>
                <w:color w:val="232424"/>
                <w:sz w:val="14"/>
              </w:rPr>
              <w:t>(+) </w:t>
            </w:r>
            <w:r>
              <w:rPr>
                <w:rFonts w:ascii="Times New Roman"/>
                <w:color w:val="232424"/>
                <w:sz w:val="17"/>
              </w:rPr>
              <w:t>Correcciones </w:t>
            </w:r>
            <w:r>
              <w:rPr>
                <w:rFonts w:ascii="Times New Roman"/>
                <w:color w:val="3A3A3A"/>
                <w:sz w:val="17"/>
              </w:rPr>
              <w:t>valorativas por </w:t>
            </w:r>
            <w:r>
              <w:rPr>
                <w:rFonts w:ascii="Times New Roman"/>
                <w:color w:val="232424"/>
                <w:sz w:val="17"/>
              </w:rPr>
              <w:t>deterioro </w:t>
            </w:r>
            <w:r>
              <w:rPr>
                <w:rFonts w:ascii="Times New Roman"/>
                <w:color w:val="3A3A3A"/>
                <w:sz w:val="17"/>
              </w:rPr>
              <w:t>reconocidas en el </w:t>
            </w:r>
            <w:r>
              <w:rPr>
                <w:rFonts w:ascii="Times New Roman"/>
                <w:color w:val="232424"/>
                <w:sz w:val="17"/>
              </w:rPr>
              <w:t>periodo</w:t>
            </w:r>
          </w:p>
        </w:tc>
        <w:tc>
          <w:tcPr>
            <w:tcW w:w="1077" w:type="dxa"/>
          </w:tcPr>
          <w:p>
            <w:pPr>
              <w:pStyle w:val="TableParagraph"/>
              <w:spacing w:before="26"/>
              <w:ind w:right="30"/>
              <w:rPr>
                <w:rFonts w:ascii="Times New Roman"/>
                <w:sz w:val="18"/>
              </w:rPr>
            </w:pPr>
            <w:r>
              <w:rPr>
                <w:rFonts w:ascii="Times New Roman"/>
                <w:color w:val="525252"/>
                <w:w w:val="103"/>
                <w:sz w:val="18"/>
              </w:rPr>
              <w:t>-</w:t>
            </w:r>
          </w:p>
        </w:tc>
        <w:tc>
          <w:tcPr>
            <w:tcW w:w="1077" w:type="dxa"/>
          </w:tcPr>
          <w:p>
            <w:pPr>
              <w:pStyle w:val="TableParagraph"/>
              <w:spacing w:before="26"/>
              <w:ind w:right="35"/>
              <w:rPr>
                <w:rFonts w:ascii="Times New Roman"/>
                <w:sz w:val="18"/>
              </w:rPr>
            </w:pPr>
            <w:r>
              <w:rPr>
                <w:rFonts w:ascii="Times New Roman"/>
                <w:color w:val="3A3A3A"/>
                <w:w w:val="103"/>
                <w:sz w:val="18"/>
              </w:rPr>
              <w:t>-</w:t>
            </w:r>
          </w:p>
        </w:tc>
        <w:tc>
          <w:tcPr>
            <w:tcW w:w="1072" w:type="dxa"/>
          </w:tcPr>
          <w:p>
            <w:pPr>
              <w:pStyle w:val="TableParagraph"/>
              <w:spacing w:line="232" w:lineRule="exact" w:before="11"/>
              <w:ind w:right="34"/>
              <w:rPr>
                <w:sz w:val="21"/>
              </w:rPr>
            </w:pPr>
            <w:r>
              <w:rPr>
                <w:color w:val="626262"/>
                <w:w w:val="74"/>
                <w:sz w:val="21"/>
              </w:rPr>
              <w:t>-</w:t>
            </w:r>
          </w:p>
        </w:tc>
      </w:tr>
      <w:tr>
        <w:trPr>
          <w:trHeight w:val="268" w:hRule="atLeast"/>
        </w:trPr>
        <w:tc>
          <w:tcPr>
            <w:tcW w:w="5058" w:type="dxa"/>
          </w:tcPr>
          <w:p>
            <w:pPr>
              <w:pStyle w:val="TableParagraph"/>
              <w:spacing w:before="35"/>
              <w:ind w:left="74"/>
              <w:jc w:val="left"/>
              <w:rPr>
                <w:rFonts w:ascii="Times New Roman" w:hAnsi="Times New Roman"/>
                <w:sz w:val="17"/>
              </w:rPr>
            </w:pPr>
            <w:r>
              <w:rPr>
                <w:rFonts w:ascii="Times New Roman" w:hAnsi="Times New Roman"/>
                <w:color w:val="3A3A3A"/>
                <w:sz w:val="17"/>
              </w:rPr>
              <w:t>(</w:t>
            </w:r>
            <w:r>
              <w:rPr>
                <w:rFonts w:ascii="Times New Roman" w:hAnsi="Times New Roman"/>
                <w:color w:val="626262"/>
                <w:sz w:val="17"/>
              </w:rPr>
              <w:t>-</w:t>
            </w:r>
            <w:r>
              <w:rPr>
                <w:rFonts w:ascii="Times New Roman" w:hAnsi="Times New Roman"/>
                <w:color w:val="3A3A3A"/>
                <w:sz w:val="17"/>
              </w:rPr>
              <w:t>) Reversión </w:t>
            </w:r>
            <w:r>
              <w:rPr>
                <w:rFonts w:ascii="Times New Roman" w:hAnsi="Times New Roman"/>
                <w:color w:val="232424"/>
                <w:sz w:val="17"/>
              </w:rPr>
              <w:t>de </w:t>
            </w:r>
            <w:r>
              <w:rPr>
                <w:rFonts w:ascii="Times New Roman" w:hAnsi="Times New Roman"/>
                <w:color w:val="3A3A3A"/>
                <w:sz w:val="17"/>
              </w:rPr>
              <w:t>correcciones </w:t>
            </w:r>
            <w:r>
              <w:rPr>
                <w:rFonts w:ascii="Times New Roman" w:hAnsi="Times New Roman"/>
                <w:color w:val="232424"/>
                <w:sz w:val="17"/>
              </w:rPr>
              <w:t>va lorat</w:t>
            </w:r>
            <w:r>
              <w:rPr>
                <w:rFonts w:ascii="Times New Roman" w:hAnsi="Times New Roman"/>
                <w:color w:val="525252"/>
                <w:sz w:val="17"/>
              </w:rPr>
              <w:t>iv</w:t>
            </w:r>
            <w:r>
              <w:rPr>
                <w:rFonts w:ascii="Times New Roman" w:hAnsi="Times New Roman"/>
                <w:color w:val="232424"/>
                <w:sz w:val="17"/>
              </w:rPr>
              <w:t>as por </w:t>
            </w:r>
            <w:r>
              <w:rPr>
                <w:rFonts w:ascii="Times New Roman" w:hAnsi="Times New Roman"/>
                <w:color w:val="3A3A3A"/>
                <w:sz w:val="17"/>
              </w:rPr>
              <w:t>deterioro</w:t>
            </w:r>
          </w:p>
        </w:tc>
        <w:tc>
          <w:tcPr>
            <w:tcW w:w="1077" w:type="dxa"/>
          </w:tcPr>
          <w:p>
            <w:pPr>
              <w:pStyle w:val="TableParagraph"/>
              <w:spacing w:before="67"/>
              <w:ind w:right="46"/>
              <w:rPr>
                <w:rFonts w:ascii="Times New Roman"/>
                <w:sz w:val="12"/>
              </w:rPr>
            </w:pPr>
            <w:r>
              <w:rPr>
                <w:rFonts w:ascii="Times New Roman"/>
                <w:color w:val="626262"/>
                <w:w w:val="95"/>
                <w:sz w:val="12"/>
              </w:rPr>
              <w:t>-</w:t>
            </w:r>
          </w:p>
        </w:tc>
        <w:tc>
          <w:tcPr>
            <w:tcW w:w="1077" w:type="dxa"/>
          </w:tcPr>
          <w:p>
            <w:pPr>
              <w:pStyle w:val="TableParagraph"/>
              <w:spacing w:before="31"/>
              <w:ind w:right="35"/>
              <w:rPr>
                <w:rFonts w:ascii="Times New Roman"/>
                <w:sz w:val="18"/>
              </w:rPr>
            </w:pPr>
            <w:r>
              <w:rPr>
                <w:rFonts w:ascii="Times New Roman"/>
                <w:color w:val="626262"/>
                <w:w w:val="103"/>
                <w:sz w:val="18"/>
              </w:rPr>
              <w:t>-</w:t>
            </w:r>
          </w:p>
        </w:tc>
        <w:tc>
          <w:tcPr>
            <w:tcW w:w="1072" w:type="dxa"/>
          </w:tcPr>
          <w:p>
            <w:pPr>
              <w:pStyle w:val="TableParagraph"/>
              <w:spacing w:before="58"/>
              <w:ind w:right="32"/>
              <w:rPr>
                <w:sz w:val="15"/>
              </w:rPr>
            </w:pPr>
            <w:r>
              <w:rPr>
                <w:color w:val="3A3A3A"/>
                <w:w w:val="104"/>
                <w:sz w:val="15"/>
              </w:rPr>
              <w:t>-</w:t>
            </w:r>
          </w:p>
        </w:tc>
      </w:tr>
      <w:tr>
        <w:trPr>
          <w:trHeight w:val="268" w:hRule="atLeast"/>
        </w:trPr>
        <w:tc>
          <w:tcPr>
            <w:tcW w:w="5058" w:type="dxa"/>
          </w:tcPr>
          <w:p>
            <w:pPr>
              <w:pStyle w:val="TableParagraph"/>
              <w:spacing w:before="35"/>
              <w:ind w:left="74"/>
              <w:jc w:val="left"/>
              <w:rPr>
                <w:rFonts w:ascii="Times New Roman"/>
                <w:sz w:val="17"/>
              </w:rPr>
            </w:pPr>
            <w:r>
              <w:rPr>
                <w:rFonts w:ascii="Times New Roman"/>
                <w:color w:val="232424"/>
                <w:sz w:val="17"/>
              </w:rPr>
              <w:t>(</w:t>
            </w:r>
            <w:r>
              <w:rPr>
                <w:rFonts w:ascii="Times New Roman"/>
                <w:color w:val="626262"/>
                <w:sz w:val="17"/>
              </w:rPr>
              <w:t>-</w:t>
            </w:r>
            <w:r>
              <w:rPr>
                <w:rFonts w:ascii="Times New Roman"/>
                <w:color w:val="3A3A3A"/>
                <w:sz w:val="17"/>
              </w:rPr>
              <w:t>) </w:t>
            </w:r>
            <w:r>
              <w:rPr>
                <w:rFonts w:ascii="Times New Roman"/>
                <w:color w:val="232424"/>
                <w:sz w:val="17"/>
              </w:rPr>
              <w:t>Disminuc </w:t>
            </w:r>
            <w:r>
              <w:rPr>
                <w:rFonts w:ascii="Times New Roman"/>
                <w:color w:val="525252"/>
                <w:sz w:val="17"/>
              </w:rPr>
              <w:t>i</w:t>
            </w:r>
            <w:r>
              <w:rPr>
                <w:rFonts w:ascii="Times New Roman"/>
                <w:color w:val="232424"/>
                <w:sz w:val="17"/>
              </w:rPr>
              <w:t>one</w:t>
            </w:r>
            <w:r>
              <w:rPr>
                <w:rFonts w:ascii="Times New Roman"/>
                <w:color w:val="525252"/>
                <w:sz w:val="17"/>
              </w:rPr>
              <w:t>s </w:t>
            </w:r>
            <w:r>
              <w:rPr>
                <w:rFonts w:ascii="Times New Roman"/>
                <w:color w:val="232424"/>
                <w:sz w:val="17"/>
              </w:rPr>
              <w:t>por </w:t>
            </w:r>
            <w:r>
              <w:rPr>
                <w:rFonts w:ascii="Times New Roman"/>
                <w:color w:val="3A3A3A"/>
                <w:sz w:val="17"/>
              </w:rPr>
              <w:t>salidas, bajas, reducciones o traspasos</w:t>
            </w:r>
          </w:p>
        </w:tc>
        <w:tc>
          <w:tcPr>
            <w:tcW w:w="1077" w:type="dxa"/>
          </w:tcPr>
          <w:p>
            <w:pPr>
              <w:pStyle w:val="TableParagraph"/>
              <w:spacing w:before="26"/>
              <w:ind w:right="30"/>
              <w:rPr>
                <w:rFonts w:ascii="Times New Roman"/>
                <w:sz w:val="18"/>
              </w:rPr>
            </w:pPr>
            <w:r>
              <w:rPr>
                <w:rFonts w:ascii="Times New Roman"/>
                <w:color w:val="525252"/>
                <w:w w:val="103"/>
                <w:sz w:val="18"/>
              </w:rPr>
              <w:t>-</w:t>
            </w:r>
          </w:p>
        </w:tc>
        <w:tc>
          <w:tcPr>
            <w:tcW w:w="1077" w:type="dxa"/>
          </w:tcPr>
          <w:p>
            <w:pPr>
              <w:pStyle w:val="TableParagraph"/>
              <w:spacing w:line="237" w:lineRule="exact" w:before="11"/>
              <w:ind w:right="44"/>
              <w:rPr>
                <w:sz w:val="21"/>
              </w:rPr>
            </w:pPr>
            <w:r>
              <w:rPr>
                <w:color w:val="747474"/>
                <w:w w:val="74"/>
                <w:sz w:val="21"/>
              </w:rPr>
              <w:t>-</w:t>
            </w:r>
          </w:p>
        </w:tc>
        <w:tc>
          <w:tcPr>
            <w:tcW w:w="1072" w:type="dxa"/>
          </w:tcPr>
          <w:p>
            <w:pPr>
              <w:pStyle w:val="TableParagraph"/>
              <w:spacing w:before="31"/>
              <w:ind w:right="30"/>
              <w:rPr>
                <w:rFonts w:ascii="Times New Roman"/>
                <w:sz w:val="18"/>
              </w:rPr>
            </w:pPr>
            <w:r>
              <w:rPr>
                <w:rFonts w:ascii="Times New Roman"/>
                <w:color w:val="747474"/>
                <w:w w:val="103"/>
                <w:sz w:val="18"/>
              </w:rPr>
              <w:t>-</w:t>
            </w:r>
          </w:p>
        </w:tc>
      </w:tr>
      <w:tr>
        <w:trPr>
          <w:trHeight w:val="273" w:hRule="atLeast"/>
        </w:trPr>
        <w:tc>
          <w:tcPr>
            <w:tcW w:w="5058" w:type="dxa"/>
          </w:tcPr>
          <w:p>
            <w:pPr>
              <w:pStyle w:val="TableParagraph"/>
              <w:spacing w:before="72"/>
              <w:ind w:left="69"/>
              <w:jc w:val="left"/>
              <w:rPr>
                <w:b/>
                <w:sz w:val="13"/>
              </w:rPr>
            </w:pPr>
            <w:r>
              <w:rPr>
                <w:b/>
                <w:color w:val="232424"/>
                <w:sz w:val="13"/>
              </w:rPr>
              <w:t>J) CORRECCIONES VALOR POR DETERIORO, SALDO FINAL EJERCICIO 2024</w:t>
            </w:r>
          </w:p>
        </w:tc>
        <w:tc>
          <w:tcPr>
            <w:tcW w:w="1077" w:type="dxa"/>
          </w:tcPr>
          <w:p>
            <w:pPr>
              <w:pStyle w:val="TableParagraph"/>
              <w:spacing w:before="26"/>
              <w:ind w:right="30"/>
              <w:rPr>
                <w:rFonts w:ascii="Times New Roman"/>
                <w:sz w:val="18"/>
              </w:rPr>
            </w:pPr>
            <w:r>
              <w:rPr>
                <w:rFonts w:ascii="Times New Roman"/>
                <w:color w:val="525252"/>
                <w:w w:val="103"/>
                <w:sz w:val="18"/>
              </w:rPr>
              <w:t>-</w:t>
            </w:r>
          </w:p>
        </w:tc>
        <w:tc>
          <w:tcPr>
            <w:tcW w:w="1077" w:type="dxa"/>
          </w:tcPr>
          <w:p>
            <w:pPr>
              <w:pStyle w:val="TableParagraph"/>
              <w:spacing w:before="53"/>
              <w:ind w:right="37"/>
              <w:rPr>
                <w:sz w:val="15"/>
              </w:rPr>
            </w:pPr>
            <w:r>
              <w:rPr>
                <w:color w:val="626262"/>
                <w:w w:val="104"/>
                <w:sz w:val="15"/>
              </w:rPr>
              <w:t>-</w:t>
            </w:r>
          </w:p>
        </w:tc>
        <w:tc>
          <w:tcPr>
            <w:tcW w:w="1072" w:type="dxa"/>
          </w:tcPr>
          <w:p>
            <w:pPr>
              <w:pStyle w:val="TableParagraph"/>
              <w:spacing w:before="11"/>
              <w:ind w:right="34"/>
              <w:rPr>
                <w:sz w:val="21"/>
              </w:rPr>
            </w:pPr>
            <w:r>
              <w:rPr>
                <w:color w:val="525252"/>
                <w:w w:val="74"/>
                <w:sz w:val="21"/>
              </w:rPr>
              <w:t>-</w:t>
            </w:r>
          </w:p>
        </w:tc>
      </w:tr>
      <w:tr>
        <w:trPr>
          <w:trHeight w:val="258" w:hRule="atLeast"/>
        </w:trPr>
        <w:tc>
          <w:tcPr>
            <w:tcW w:w="5058" w:type="dxa"/>
          </w:tcPr>
          <w:p>
            <w:pPr>
              <w:pStyle w:val="TableParagraph"/>
              <w:spacing w:before="67"/>
              <w:ind w:left="72"/>
              <w:jc w:val="left"/>
              <w:rPr>
                <w:b/>
                <w:sz w:val="13"/>
              </w:rPr>
            </w:pPr>
            <w:r>
              <w:rPr>
                <w:b/>
                <w:color w:val="232424"/>
                <w:sz w:val="13"/>
              </w:rPr>
              <w:t>M) VALOR NETO CONTABLE FINAL EJERCICIO 2024</w:t>
            </w:r>
          </w:p>
        </w:tc>
        <w:tc>
          <w:tcPr>
            <w:tcW w:w="1077" w:type="dxa"/>
          </w:tcPr>
          <w:p>
            <w:pPr>
              <w:pStyle w:val="TableParagraph"/>
              <w:spacing w:before="67"/>
              <w:ind w:right="41"/>
              <w:rPr>
                <w:b/>
                <w:sz w:val="13"/>
              </w:rPr>
            </w:pPr>
            <w:r>
              <w:rPr>
                <w:b/>
                <w:color w:val="232424"/>
                <w:w w:val="105"/>
                <w:sz w:val="13"/>
              </w:rPr>
              <w:t>70.344,16</w:t>
            </w:r>
          </w:p>
        </w:tc>
        <w:tc>
          <w:tcPr>
            <w:tcW w:w="1077" w:type="dxa"/>
          </w:tcPr>
          <w:p>
            <w:pPr>
              <w:pStyle w:val="TableParagraph"/>
              <w:spacing w:before="67"/>
              <w:ind w:right="53"/>
              <w:rPr>
                <w:b/>
                <w:sz w:val="13"/>
              </w:rPr>
            </w:pPr>
            <w:r>
              <w:rPr>
                <w:b/>
                <w:color w:val="232424"/>
                <w:w w:val="105"/>
                <w:sz w:val="13"/>
              </w:rPr>
              <w:t>764.787,63</w:t>
            </w:r>
          </w:p>
        </w:tc>
        <w:tc>
          <w:tcPr>
            <w:tcW w:w="1072" w:type="dxa"/>
          </w:tcPr>
          <w:p>
            <w:pPr>
              <w:pStyle w:val="TableParagraph"/>
              <w:spacing w:before="67"/>
              <w:ind w:right="46"/>
              <w:rPr>
                <w:b/>
                <w:sz w:val="13"/>
              </w:rPr>
            </w:pPr>
            <w:r>
              <w:rPr>
                <w:b/>
                <w:color w:val="232424"/>
                <w:w w:val="105"/>
                <w:sz w:val="13"/>
              </w:rPr>
              <w:t>835.131,79</w:t>
            </w:r>
          </w:p>
        </w:tc>
      </w:tr>
    </w:tbl>
    <w:p>
      <w:pPr>
        <w:pStyle w:val="BodyText"/>
        <w:spacing w:before="8" w:after="1"/>
        <w:rPr>
          <w:rFonts w:ascii="Times New Roman"/>
          <w:sz w:val="13"/>
        </w:rPr>
      </w:pPr>
    </w:p>
    <w:tbl>
      <w:tblPr>
        <w:tblW w:w="0" w:type="auto"/>
        <w:jc w:val="left"/>
        <w:tblInd w:w="16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67"/>
        <w:gridCol w:w="1077"/>
        <w:gridCol w:w="1077"/>
        <w:gridCol w:w="1077"/>
      </w:tblGrid>
      <w:tr>
        <w:trPr>
          <w:trHeight w:val="369" w:hRule="atLeast"/>
        </w:trPr>
        <w:tc>
          <w:tcPr>
            <w:tcW w:w="5067" w:type="dxa"/>
          </w:tcPr>
          <w:p>
            <w:pPr>
              <w:pStyle w:val="TableParagraph"/>
              <w:jc w:val="left"/>
              <w:rPr>
                <w:rFonts w:ascii="Times New Roman"/>
                <w:sz w:val="14"/>
              </w:rPr>
            </w:pPr>
          </w:p>
        </w:tc>
        <w:tc>
          <w:tcPr>
            <w:tcW w:w="1077" w:type="dxa"/>
          </w:tcPr>
          <w:p>
            <w:pPr>
              <w:pStyle w:val="TableParagraph"/>
              <w:spacing w:line="180" w:lineRule="atLeast" w:before="8"/>
              <w:ind w:left="231" w:hanging="91"/>
              <w:jc w:val="left"/>
              <w:rPr>
                <w:b/>
                <w:sz w:val="13"/>
              </w:rPr>
            </w:pPr>
            <w:r>
              <w:rPr>
                <w:b/>
                <w:color w:val="232424"/>
                <w:sz w:val="13"/>
              </w:rPr>
              <w:t>Inmovilizado </w:t>
            </w:r>
            <w:r>
              <w:rPr>
                <w:b/>
                <w:color w:val="232424"/>
                <w:w w:val="105"/>
                <w:sz w:val="13"/>
              </w:rPr>
              <w:t>intangible</w:t>
            </w:r>
          </w:p>
        </w:tc>
        <w:tc>
          <w:tcPr>
            <w:tcW w:w="1077" w:type="dxa"/>
          </w:tcPr>
          <w:p>
            <w:pPr>
              <w:pStyle w:val="TableParagraph"/>
              <w:spacing w:line="180" w:lineRule="atLeast" w:before="8"/>
              <w:ind w:left="280" w:right="115" w:hanging="141"/>
              <w:jc w:val="left"/>
              <w:rPr>
                <w:b/>
                <w:sz w:val="13"/>
              </w:rPr>
            </w:pPr>
            <w:r>
              <w:rPr>
                <w:b/>
                <w:color w:val="232424"/>
                <w:sz w:val="13"/>
              </w:rPr>
              <w:t>Inmovilizado </w:t>
            </w:r>
            <w:r>
              <w:rPr>
                <w:b/>
                <w:color w:val="232424"/>
                <w:w w:val="105"/>
                <w:sz w:val="13"/>
              </w:rPr>
              <w:t>material</w:t>
            </w:r>
          </w:p>
        </w:tc>
        <w:tc>
          <w:tcPr>
            <w:tcW w:w="1077" w:type="dxa"/>
          </w:tcPr>
          <w:p>
            <w:pPr>
              <w:pStyle w:val="TableParagraph"/>
              <w:spacing w:before="2"/>
              <w:jc w:val="left"/>
              <w:rPr>
                <w:rFonts w:ascii="Times New Roman"/>
                <w:sz w:val="19"/>
              </w:rPr>
            </w:pPr>
          </w:p>
          <w:p>
            <w:pPr>
              <w:pStyle w:val="TableParagraph"/>
              <w:spacing w:line="128" w:lineRule="exact" w:before="1"/>
              <w:ind w:left="381"/>
              <w:jc w:val="left"/>
              <w:rPr>
                <w:b/>
                <w:sz w:val="13"/>
              </w:rPr>
            </w:pPr>
            <w:r>
              <w:rPr>
                <w:b/>
                <w:color w:val="232424"/>
                <w:w w:val="105"/>
                <w:sz w:val="13"/>
              </w:rPr>
              <w:t>Total</w:t>
            </w:r>
          </w:p>
        </w:tc>
      </w:tr>
      <w:tr>
        <w:trPr>
          <w:trHeight w:val="273" w:hRule="atLeast"/>
        </w:trPr>
        <w:tc>
          <w:tcPr>
            <w:tcW w:w="5067" w:type="dxa"/>
          </w:tcPr>
          <w:p>
            <w:pPr>
              <w:pStyle w:val="TableParagraph"/>
              <w:spacing w:before="68"/>
              <w:ind w:left="79"/>
              <w:jc w:val="left"/>
              <w:rPr>
                <w:b/>
                <w:sz w:val="13"/>
              </w:rPr>
            </w:pPr>
            <w:r>
              <w:rPr>
                <w:b/>
                <w:color w:val="232424"/>
                <w:sz w:val="14"/>
              </w:rPr>
              <w:t>C) </w:t>
            </w:r>
            <w:r>
              <w:rPr>
                <w:b/>
                <w:color w:val="232424"/>
                <w:sz w:val="13"/>
              </w:rPr>
              <w:t>SALDO INICIAL BRUTO, EJERCICIO 2023</w:t>
            </w:r>
          </w:p>
        </w:tc>
        <w:tc>
          <w:tcPr>
            <w:tcW w:w="1077" w:type="dxa"/>
          </w:tcPr>
          <w:p>
            <w:pPr>
              <w:pStyle w:val="TableParagraph"/>
              <w:spacing w:before="77"/>
              <w:ind w:right="39"/>
              <w:rPr>
                <w:b/>
                <w:sz w:val="13"/>
              </w:rPr>
            </w:pPr>
            <w:r>
              <w:rPr>
                <w:b/>
                <w:color w:val="232424"/>
                <w:w w:val="105"/>
                <w:sz w:val="13"/>
              </w:rPr>
              <w:t>197.832,66</w:t>
            </w:r>
          </w:p>
        </w:tc>
        <w:tc>
          <w:tcPr>
            <w:tcW w:w="1077" w:type="dxa"/>
          </w:tcPr>
          <w:p>
            <w:pPr>
              <w:pStyle w:val="TableParagraph"/>
              <w:spacing w:before="77"/>
              <w:ind w:right="52"/>
              <w:rPr>
                <w:b/>
                <w:sz w:val="13"/>
              </w:rPr>
            </w:pPr>
            <w:r>
              <w:rPr>
                <w:b/>
                <w:color w:val="232424"/>
                <w:w w:val="105"/>
                <w:sz w:val="13"/>
              </w:rPr>
              <w:t>1</w:t>
            </w:r>
            <w:r>
              <w:rPr>
                <w:b/>
                <w:color w:val="525252"/>
                <w:w w:val="105"/>
                <w:sz w:val="13"/>
              </w:rPr>
              <w:t>.</w:t>
            </w:r>
            <w:r>
              <w:rPr>
                <w:b/>
                <w:color w:val="232424"/>
                <w:w w:val="105"/>
                <w:sz w:val="13"/>
              </w:rPr>
              <w:t>280.396,01</w:t>
            </w:r>
          </w:p>
        </w:tc>
        <w:tc>
          <w:tcPr>
            <w:tcW w:w="1077" w:type="dxa"/>
          </w:tcPr>
          <w:p>
            <w:pPr>
              <w:pStyle w:val="TableParagraph"/>
              <w:spacing w:before="77"/>
              <w:ind w:right="47"/>
              <w:rPr>
                <w:b/>
                <w:sz w:val="13"/>
              </w:rPr>
            </w:pPr>
            <w:r>
              <w:rPr>
                <w:b/>
                <w:color w:val="232424"/>
                <w:w w:val="105"/>
                <w:sz w:val="13"/>
              </w:rPr>
              <w:t>1.478.228,67</w:t>
            </w:r>
          </w:p>
        </w:tc>
      </w:tr>
      <w:tr>
        <w:trPr>
          <w:trHeight w:val="263" w:hRule="atLeast"/>
        </w:trPr>
        <w:tc>
          <w:tcPr>
            <w:tcW w:w="5067" w:type="dxa"/>
          </w:tcPr>
          <w:p>
            <w:pPr>
              <w:pStyle w:val="TableParagraph"/>
              <w:spacing w:before="40"/>
              <w:ind w:left="82"/>
              <w:jc w:val="left"/>
              <w:rPr>
                <w:rFonts w:ascii="Times New Roman"/>
                <w:sz w:val="17"/>
              </w:rPr>
            </w:pPr>
            <w:r>
              <w:rPr>
                <w:color w:val="3A3A3A"/>
                <w:sz w:val="14"/>
              </w:rPr>
              <w:t>(+) </w:t>
            </w:r>
            <w:r>
              <w:rPr>
                <w:rFonts w:ascii="Times New Roman"/>
                <w:color w:val="3A3A3A"/>
                <w:sz w:val="17"/>
              </w:rPr>
              <w:t>Entradas</w:t>
            </w:r>
          </w:p>
        </w:tc>
        <w:tc>
          <w:tcPr>
            <w:tcW w:w="1077" w:type="dxa"/>
          </w:tcPr>
          <w:p>
            <w:pPr>
              <w:pStyle w:val="TableParagraph"/>
              <w:spacing w:before="53"/>
              <w:ind w:right="31"/>
              <w:rPr>
                <w:sz w:val="15"/>
              </w:rPr>
            </w:pPr>
            <w:r>
              <w:rPr>
                <w:color w:val="525252"/>
                <w:w w:val="104"/>
                <w:sz w:val="15"/>
              </w:rPr>
              <w:t>-</w:t>
            </w:r>
          </w:p>
        </w:tc>
        <w:tc>
          <w:tcPr>
            <w:tcW w:w="1077" w:type="dxa"/>
          </w:tcPr>
          <w:p>
            <w:pPr>
              <w:pStyle w:val="TableParagraph"/>
              <w:spacing w:before="35"/>
              <w:ind w:right="23"/>
              <w:rPr>
                <w:rFonts w:ascii="Times New Roman"/>
                <w:sz w:val="17"/>
              </w:rPr>
            </w:pPr>
            <w:r>
              <w:rPr>
                <w:rFonts w:ascii="Times New Roman"/>
                <w:color w:val="3A3A3A"/>
                <w:w w:val="95"/>
                <w:sz w:val="17"/>
              </w:rPr>
              <w:t>124</w:t>
            </w:r>
            <w:r>
              <w:rPr>
                <w:rFonts w:ascii="Times New Roman"/>
                <w:color w:val="747474"/>
                <w:w w:val="95"/>
                <w:sz w:val="17"/>
              </w:rPr>
              <w:t>.</w:t>
            </w:r>
            <w:r>
              <w:rPr>
                <w:rFonts w:ascii="Times New Roman"/>
                <w:color w:val="3A3A3A"/>
                <w:w w:val="95"/>
                <w:sz w:val="17"/>
              </w:rPr>
              <w:t>627</w:t>
            </w:r>
            <w:r>
              <w:rPr>
                <w:rFonts w:ascii="Times New Roman"/>
                <w:color w:val="626262"/>
                <w:w w:val="95"/>
                <w:sz w:val="17"/>
              </w:rPr>
              <w:t>,</w:t>
            </w:r>
            <w:r>
              <w:rPr>
                <w:rFonts w:ascii="Times New Roman"/>
                <w:color w:val="3A3A3A"/>
                <w:w w:val="95"/>
                <w:sz w:val="17"/>
              </w:rPr>
              <w:t>00</w:t>
            </w:r>
          </w:p>
        </w:tc>
        <w:tc>
          <w:tcPr>
            <w:tcW w:w="1077" w:type="dxa"/>
          </w:tcPr>
          <w:p>
            <w:pPr>
              <w:pStyle w:val="TableParagraph"/>
              <w:spacing w:before="35"/>
              <w:ind w:right="23"/>
              <w:rPr>
                <w:rFonts w:ascii="Times New Roman"/>
                <w:sz w:val="17"/>
              </w:rPr>
            </w:pPr>
            <w:r>
              <w:rPr>
                <w:rFonts w:ascii="Times New Roman"/>
                <w:color w:val="3A3A3A"/>
                <w:w w:val="95"/>
                <w:sz w:val="17"/>
              </w:rPr>
              <w:t>124</w:t>
            </w:r>
            <w:r>
              <w:rPr>
                <w:rFonts w:ascii="Times New Roman"/>
                <w:color w:val="626262"/>
                <w:w w:val="95"/>
                <w:sz w:val="17"/>
              </w:rPr>
              <w:t>.</w:t>
            </w:r>
            <w:r>
              <w:rPr>
                <w:rFonts w:ascii="Times New Roman"/>
                <w:color w:val="3A3A3A"/>
                <w:w w:val="95"/>
                <w:sz w:val="17"/>
              </w:rPr>
              <w:t>627,00</w:t>
            </w:r>
          </w:p>
        </w:tc>
      </w:tr>
      <w:tr>
        <w:trPr>
          <w:trHeight w:val="273" w:hRule="atLeast"/>
        </w:trPr>
        <w:tc>
          <w:tcPr>
            <w:tcW w:w="5067" w:type="dxa"/>
          </w:tcPr>
          <w:p>
            <w:pPr>
              <w:pStyle w:val="TableParagraph"/>
              <w:spacing w:before="40"/>
              <w:ind w:left="84"/>
              <w:jc w:val="left"/>
              <w:rPr>
                <w:rFonts w:ascii="Times New Roman"/>
                <w:sz w:val="17"/>
              </w:rPr>
            </w:pPr>
            <w:r>
              <w:rPr>
                <w:rFonts w:ascii="Times New Roman"/>
                <w:color w:val="232424"/>
                <w:w w:val="95"/>
                <w:sz w:val="17"/>
              </w:rPr>
              <w:t>(-) </w:t>
            </w:r>
            <w:r>
              <w:rPr>
                <w:rFonts w:ascii="Times New Roman"/>
                <w:color w:val="3A3A3A"/>
                <w:w w:val="95"/>
                <w:sz w:val="17"/>
              </w:rPr>
              <w:t>Salidas</w:t>
            </w:r>
          </w:p>
        </w:tc>
        <w:tc>
          <w:tcPr>
            <w:tcW w:w="1077" w:type="dxa"/>
          </w:tcPr>
          <w:p>
            <w:pPr>
              <w:pStyle w:val="TableParagraph"/>
              <w:spacing w:before="31"/>
              <w:ind w:right="37"/>
              <w:rPr>
                <w:rFonts w:ascii="Times New Roman"/>
                <w:sz w:val="18"/>
              </w:rPr>
            </w:pPr>
            <w:r>
              <w:rPr>
                <w:rFonts w:ascii="Times New Roman"/>
                <w:color w:val="525252"/>
                <w:w w:val="89"/>
                <w:sz w:val="18"/>
              </w:rPr>
              <w:t>-</w:t>
            </w:r>
          </w:p>
        </w:tc>
        <w:tc>
          <w:tcPr>
            <w:tcW w:w="1077" w:type="dxa"/>
          </w:tcPr>
          <w:p>
            <w:pPr>
              <w:pStyle w:val="TableParagraph"/>
              <w:jc w:val="left"/>
              <w:rPr>
                <w:rFonts w:ascii="Times New Roman"/>
                <w:sz w:val="14"/>
              </w:rPr>
            </w:pPr>
          </w:p>
        </w:tc>
        <w:tc>
          <w:tcPr>
            <w:tcW w:w="1077" w:type="dxa"/>
          </w:tcPr>
          <w:p>
            <w:pPr>
              <w:pStyle w:val="TableParagraph"/>
              <w:spacing w:before="58"/>
              <w:ind w:right="36"/>
              <w:rPr>
                <w:sz w:val="15"/>
              </w:rPr>
            </w:pPr>
            <w:r>
              <w:rPr>
                <w:color w:val="525252"/>
                <w:w w:val="104"/>
                <w:sz w:val="15"/>
              </w:rPr>
              <w:t>-</w:t>
            </w:r>
          </w:p>
        </w:tc>
      </w:tr>
      <w:tr>
        <w:trPr>
          <w:trHeight w:val="263" w:hRule="atLeast"/>
        </w:trPr>
        <w:tc>
          <w:tcPr>
            <w:tcW w:w="5067" w:type="dxa"/>
          </w:tcPr>
          <w:p>
            <w:pPr>
              <w:pStyle w:val="TableParagraph"/>
              <w:spacing w:before="72"/>
              <w:ind w:left="81"/>
              <w:jc w:val="left"/>
              <w:rPr>
                <w:b/>
                <w:sz w:val="13"/>
              </w:rPr>
            </w:pPr>
            <w:r>
              <w:rPr>
                <w:b/>
                <w:color w:val="232424"/>
                <w:sz w:val="13"/>
              </w:rPr>
              <w:t>D) SALDO </w:t>
            </w:r>
            <w:r>
              <w:rPr>
                <w:b/>
                <w:color w:val="3A3A3A"/>
                <w:sz w:val="13"/>
              </w:rPr>
              <w:t>FINAL </w:t>
            </w:r>
            <w:r>
              <w:rPr>
                <w:b/>
                <w:color w:val="232424"/>
                <w:sz w:val="13"/>
              </w:rPr>
              <w:t>BRUTO, EJERCICIO 2023</w:t>
            </w:r>
          </w:p>
        </w:tc>
        <w:tc>
          <w:tcPr>
            <w:tcW w:w="1077" w:type="dxa"/>
          </w:tcPr>
          <w:p>
            <w:pPr>
              <w:pStyle w:val="TableParagraph"/>
              <w:spacing w:before="72"/>
              <w:ind w:right="23"/>
              <w:rPr>
                <w:b/>
                <w:sz w:val="13"/>
              </w:rPr>
            </w:pPr>
            <w:r>
              <w:rPr>
                <w:b/>
                <w:color w:val="232424"/>
                <w:w w:val="105"/>
                <w:sz w:val="13"/>
              </w:rPr>
              <w:t>197</w:t>
            </w:r>
            <w:r>
              <w:rPr>
                <w:b/>
                <w:color w:val="525252"/>
                <w:w w:val="105"/>
                <w:sz w:val="13"/>
              </w:rPr>
              <w:t>.</w:t>
            </w:r>
            <w:r>
              <w:rPr>
                <w:b/>
                <w:color w:val="232424"/>
                <w:w w:val="105"/>
                <w:sz w:val="13"/>
              </w:rPr>
              <w:t>832,66</w:t>
            </w:r>
          </w:p>
        </w:tc>
        <w:tc>
          <w:tcPr>
            <w:tcW w:w="1077" w:type="dxa"/>
          </w:tcPr>
          <w:p>
            <w:pPr>
              <w:pStyle w:val="TableParagraph"/>
              <w:spacing w:before="67"/>
              <w:ind w:right="49"/>
              <w:rPr>
                <w:b/>
                <w:sz w:val="13"/>
              </w:rPr>
            </w:pPr>
            <w:r>
              <w:rPr>
                <w:b/>
                <w:color w:val="232424"/>
                <w:w w:val="105"/>
                <w:sz w:val="13"/>
              </w:rPr>
              <w:t>1</w:t>
            </w:r>
            <w:r>
              <w:rPr>
                <w:b/>
                <w:color w:val="525252"/>
                <w:w w:val="105"/>
                <w:sz w:val="13"/>
              </w:rPr>
              <w:t>.</w:t>
            </w:r>
            <w:r>
              <w:rPr>
                <w:b/>
                <w:color w:val="232424"/>
                <w:w w:val="105"/>
                <w:sz w:val="13"/>
              </w:rPr>
              <w:t>405.023,01</w:t>
            </w:r>
          </w:p>
        </w:tc>
        <w:tc>
          <w:tcPr>
            <w:tcW w:w="1077" w:type="dxa"/>
          </w:tcPr>
          <w:p>
            <w:pPr>
              <w:pStyle w:val="TableParagraph"/>
              <w:spacing w:before="72"/>
              <w:ind w:right="59"/>
              <w:rPr>
                <w:b/>
                <w:sz w:val="13"/>
              </w:rPr>
            </w:pPr>
            <w:r>
              <w:rPr>
                <w:b/>
                <w:color w:val="232424"/>
                <w:w w:val="105"/>
                <w:sz w:val="13"/>
              </w:rPr>
              <w:t>1</w:t>
            </w:r>
            <w:r>
              <w:rPr>
                <w:b/>
                <w:color w:val="626262"/>
                <w:w w:val="105"/>
                <w:sz w:val="13"/>
              </w:rPr>
              <w:t>.</w:t>
            </w:r>
            <w:r>
              <w:rPr>
                <w:b/>
                <w:color w:val="232424"/>
                <w:w w:val="105"/>
                <w:sz w:val="13"/>
              </w:rPr>
              <w:t>602.855,67</w:t>
            </w:r>
          </w:p>
        </w:tc>
      </w:tr>
      <w:tr>
        <w:trPr>
          <w:trHeight w:val="268" w:hRule="atLeast"/>
        </w:trPr>
        <w:tc>
          <w:tcPr>
            <w:tcW w:w="5067" w:type="dxa"/>
          </w:tcPr>
          <w:p>
            <w:pPr>
              <w:pStyle w:val="TableParagraph"/>
              <w:spacing w:before="77"/>
              <w:ind w:left="80"/>
              <w:jc w:val="left"/>
              <w:rPr>
                <w:b/>
                <w:sz w:val="13"/>
              </w:rPr>
            </w:pPr>
            <w:r>
              <w:rPr>
                <w:b/>
                <w:color w:val="232424"/>
                <w:sz w:val="13"/>
              </w:rPr>
              <w:t>G) AMORTIZACIÓN ACUMULADA, SALDO INICIAL EJERCICIO 2023</w:t>
            </w:r>
          </w:p>
        </w:tc>
        <w:tc>
          <w:tcPr>
            <w:tcW w:w="1077" w:type="dxa"/>
          </w:tcPr>
          <w:p>
            <w:pPr>
              <w:pStyle w:val="TableParagraph"/>
              <w:spacing w:before="77"/>
              <w:ind w:right="39"/>
              <w:rPr>
                <w:b/>
                <w:sz w:val="13"/>
              </w:rPr>
            </w:pPr>
            <w:r>
              <w:rPr>
                <w:b/>
                <w:color w:val="232424"/>
                <w:w w:val="105"/>
                <w:sz w:val="13"/>
              </w:rPr>
              <w:t>93.016,58</w:t>
            </w:r>
          </w:p>
        </w:tc>
        <w:tc>
          <w:tcPr>
            <w:tcW w:w="1077" w:type="dxa"/>
          </w:tcPr>
          <w:p>
            <w:pPr>
              <w:pStyle w:val="TableParagraph"/>
              <w:spacing w:before="72"/>
              <w:ind w:right="47"/>
              <w:rPr>
                <w:b/>
                <w:sz w:val="13"/>
              </w:rPr>
            </w:pPr>
            <w:r>
              <w:rPr>
                <w:b/>
                <w:color w:val="232424"/>
                <w:w w:val="105"/>
                <w:sz w:val="13"/>
              </w:rPr>
              <w:t>566</w:t>
            </w:r>
            <w:r>
              <w:rPr>
                <w:b/>
                <w:color w:val="525252"/>
                <w:w w:val="105"/>
                <w:sz w:val="13"/>
              </w:rPr>
              <w:t>.</w:t>
            </w:r>
            <w:r>
              <w:rPr>
                <w:b/>
                <w:color w:val="232424"/>
                <w:w w:val="105"/>
                <w:sz w:val="13"/>
              </w:rPr>
              <w:t>104,24</w:t>
            </w:r>
          </w:p>
        </w:tc>
        <w:tc>
          <w:tcPr>
            <w:tcW w:w="1077" w:type="dxa"/>
          </w:tcPr>
          <w:p>
            <w:pPr>
              <w:pStyle w:val="TableParagraph"/>
              <w:spacing w:before="72"/>
              <w:ind w:right="46"/>
              <w:rPr>
                <w:b/>
                <w:sz w:val="13"/>
              </w:rPr>
            </w:pPr>
            <w:r>
              <w:rPr>
                <w:b/>
                <w:color w:val="232424"/>
                <w:w w:val="105"/>
                <w:sz w:val="13"/>
              </w:rPr>
              <w:t>659.120,82</w:t>
            </w:r>
          </w:p>
        </w:tc>
      </w:tr>
      <w:tr>
        <w:trPr>
          <w:trHeight w:val="268" w:hRule="atLeast"/>
        </w:trPr>
        <w:tc>
          <w:tcPr>
            <w:tcW w:w="5067" w:type="dxa"/>
          </w:tcPr>
          <w:p>
            <w:pPr>
              <w:pStyle w:val="TableParagraph"/>
              <w:spacing w:before="40"/>
              <w:ind w:left="82"/>
              <w:jc w:val="left"/>
              <w:rPr>
                <w:rFonts w:ascii="Times New Roman" w:hAnsi="Times New Roman"/>
                <w:sz w:val="17"/>
              </w:rPr>
            </w:pPr>
            <w:r>
              <w:rPr>
                <w:color w:val="3A3A3A"/>
                <w:sz w:val="14"/>
              </w:rPr>
              <w:t>(+) </w:t>
            </w:r>
            <w:r>
              <w:rPr>
                <w:rFonts w:ascii="Times New Roman" w:hAnsi="Times New Roman"/>
                <w:color w:val="3A3A3A"/>
                <w:sz w:val="17"/>
              </w:rPr>
              <w:t>Dotación a la amortización del ejercicio 2023</w:t>
            </w:r>
          </w:p>
        </w:tc>
        <w:tc>
          <w:tcPr>
            <w:tcW w:w="1077" w:type="dxa"/>
          </w:tcPr>
          <w:p>
            <w:pPr>
              <w:pStyle w:val="TableParagraph"/>
              <w:spacing w:before="35"/>
              <w:ind w:right="51"/>
              <w:rPr>
                <w:rFonts w:ascii="Times New Roman"/>
                <w:sz w:val="17"/>
              </w:rPr>
            </w:pPr>
            <w:r>
              <w:rPr>
                <w:rFonts w:ascii="Times New Roman"/>
                <w:color w:val="3A3A3A"/>
                <w:w w:val="90"/>
                <w:sz w:val="17"/>
              </w:rPr>
              <w:t>17.235,97</w:t>
            </w:r>
          </w:p>
        </w:tc>
        <w:tc>
          <w:tcPr>
            <w:tcW w:w="1077" w:type="dxa"/>
          </w:tcPr>
          <w:p>
            <w:pPr>
              <w:pStyle w:val="TableParagraph"/>
              <w:spacing w:before="35"/>
              <w:ind w:right="43"/>
              <w:rPr>
                <w:rFonts w:ascii="Times New Roman"/>
                <w:sz w:val="17"/>
              </w:rPr>
            </w:pPr>
            <w:r>
              <w:rPr>
                <w:rFonts w:ascii="Times New Roman"/>
                <w:color w:val="3A3A3A"/>
                <w:w w:val="95"/>
                <w:sz w:val="17"/>
              </w:rPr>
              <w:t>103</w:t>
            </w:r>
            <w:r>
              <w:rPr>
                <w:rFonts w:ascii="Times New Roman"/>
                <w:color w:val="626262"/>
                <w:w w:val="95"/>
                <w:sz w:val="17"/>
              </w:rPr>
              <w:t>.</w:t>
            </w:r>
            <w:r>
              <w:rPr>
                <w:rFonts w:ascii="Times New Roman"/>
                <w:color w:val="3A3A3A"/>
                <w:w w:val="95"/>
                <w:sz w:val="17"/>
              </w:rPr>
              <w:t>831,24</w:t>
            </w:r>
          </w:p>
        </w:tc>
        <w:tc>
          <w:tcPr>
            <w:tcW w:w="1077" w:type="dxa"/>
          </w:tcPr>
          <w:p>
            <w:pPr>
              <w:pStyle w:val="TableParagraph"/>
              <w:spacing w:before="35"/>
              <w:ind w:right="40"/>
              <w:rPr>
                <w:rFonts w:ascii="Times New Roman"/>
                <w:sz w:val="17"/>
              </w:rPr>
            </w:pPr>
            <w:r>
              <w:rPr>
                <w:rFonts w:ascii="Times New Roman"/>
                <w:color w:val="3A3A3A"/>
                <w:w w:val="90"/>
                <w:sz w:val="17"/>
              </w:rPr>
              <w:t>121.067,21</w:t>
            </w:r>
          </w:p>
        </w:tc>
      </w:tr>
      <w:tr>
        <w:trPr>
          <w:trHeight w:val="263" w:hRule="atLeast"/>
        </w:trPr>
        <w:tc>
          <w:tcPr>
            <w:tcW w:w="5067" w:type="dxa"/>
          </w:tcPr>
          <w:p>
            <w:pPr>
              <w:pStyle w:val="TableParagraph"/>
              <w:spacing w:before="40"/>
              <w:ind w:left="77"/>
              <w:jc w:val="left"/>
              <w:rPr>
                <w:rFonts w:ascii="Times New Roman"/>
                <w:sz w:val="17"/>
              </w:rPr>
            </w:pPr>
            <w:r>
              <w:rPr>
                <w:color w:val="232424"/>
                <w:sz w:val="14"/>
              </w:rPr>
              <w:t>(+) </w:t>
            </w:r>
            <w:r>
              <w:rPr>
                <w:rFonts w:ascii="Times New Roman"/>
                <w:color w:val="3A3A3A"/>
                <w:sz w:val="17"/>
              </w:rPr>
              <w:t>Aumentos por adquisiciones </w:t>
            </w:r>
            <w:r>
              <w:rPr>
                <w:rFonts w:ascii="Times New Roman"/>
                <w:color w:val="232424"/>
                <w:sz w:val="17"/>
              </w:rPr>
              <w:t>o </w:t>
            </w:r>
            <w:r>
              <w:rPr>
                <w:rFonts w:ascii="Times New Roman"/>
                <w:color w:val="3A3A3A"/>
                <w:sz w:val="17"/>
              </w:rPr>
              <w:t>traspasos</w:t>
            </w:r>
          </w:p>
        </w:tc>
        <w:tc>
          <w:tcPr>
            <w:tcW w:w="1077" w:type="dxa"/>
          </w:tcPr>
          <w:p>
            <w:pPr>
              <w:pStyle w:val="TableParagraph"/>
              <w:spacing w:before="53"/>
              <w:ind w:right="31"/>
              <w:rPr>
                <w:sz w:val="15"/>
              </w:rPr>
            </w:pPr>
            <w:r>
              <w:rPr>
                <w:color w:val="3A3A3A"/>
                <w:w w:val="104"/>
                <w:sz w:val="15"/>
              </w:rPr>
              <w:t>-</w:t>
            </w:r>
          </w:p>
        </w:tc>
        <w:tc>
          <w:tcPr>
            <w:tcW w:w="1077" w:type="dxa"/>
          </w:tcPr>
          <w:p>
            <w:pPr>
              <w:pStyle w:val="TableParagraph"/>
              <w:spacing w:before="26"/>
              <w:ind w:right="34"/>
              <w:rPr>
                <w:rFonts w:ascii="Times New Roman"/>
                <w:sz w:val="18"/>
              </w:rPr>
            </w:pPr>
            <w:r>
              <w:rPr>
                <w:rFonts w:ascii="Times New Roman"/>
                <w:color w:val="525252"/>
                <w:w w:val="103"/>
                <w:sz w:val="18"/>
              </w:rPr>
              <w:t>-</w:t>
            </w:r>
          </w:p>
        </w:tc>
        <w:tc>
          <w:tcPr>
            <w:tcW w:w="1077" w:type="dxa"/>
          </w:tcPr>
          <w:p>
            <w:pPr>
              <w:pStyle w:val="TableParagraph"/>
              <w:spacing w:before="53"/>
              <w:ind w:right="36"/>
              <w:rPr>
                <w:sz w:val="15"/>
              </w:rPr>
            </w:pPr>
            <w:r>
              <w:rPr>
                <w:color w:val="525252"/>
                <w:w w:val="104"/>
                <w:sz w:val="15"/>
              </w:rPr>
              <w:t>-</w:t>
            </w:r>
          </w:p>
        </w:tc>
      </w:tr>
      <w:tr>
        <w:trPr>
          <w:trHeight w:val="268" w:hRule="atLeast"/>
        </w:trPr>
        <w:tc>
          <w:tcPr>
            <w:tcW w:w="5067" w:type="dxa"/>
          </w:tcPr>
          <w:p>
            <w:pPr>
              <w:pStyle w:val="TableParagraph"/>
              <w:spacing w:before="40"/>
              <w:ind w:left="79"/>
              <w:jc w:val="left"/>
              <w:rPr>
                <w:rFonts w:ascii="Times New Roman"/>
                <w:sz w:val="17"/>
              </w:rPr>
            </w:pPr>
            <w:r>
              <w:rPr>
                <w:rFonts w:ascii="Times New Roman"/>
                <w:color w:val="232424"/>
                <w:sz w:val="17"/>
              </w:rPr>
              <w:t>(</w:t>
            </w:r>
            <w:r>
              <w:rPr>
                <w:rFonts w:ascii="Times New Roman"/>
                <w:color w:val="525252"/>
                <w:sz w:val="17"/>
              </w:rPr>
              <w:t>-</w:t>
            </w:r>
            <w:r>
              <w:rPr>
                <w:rFonts w:ascii="Times New Roman"/>
                <w:color w:val="232424"/>
                <w:sz w:val="17"/>
              </w:rPr>
              <w:t>) D</w:t>
            </w:r>
            <w:r>
              <w:rPr>
                <w:rFonts w:ascii="Times New Roman"/>
                <w:color w:val="525252"/>
                <w:sz w:val="17"/>
              </w:rPr>
              <w:t>isminu ciones </w:t>
            </w:r>
            <w:r>
              <w:rPr>
                <w:rFonts w:ascii="Times New Roman"/>
                <w:color w:val="3A3A3A"/>
                <w:sz w:val="17"/>
              </w:rPr>
              <w:t>por </w:t>
            </w:r>
            <w:r>
              <w:rPr>
                <w:rFonts w:ascii="Times New Roman"/>
                <w:color w:val="232424"/>
                <w:sz w:val="17"/>
              </w:rPr>
              <w:t>salidas, </w:t>
            </w:r>
            <w:r>
              <w:rPr>
                <w:rFonts w:ascii="Times New Roman"/>
                <w:color w:val="3A3A3A"/>
                <w:sz w:val="17"/>
              </w:rPr>
              <w:t>bajas, reducciones o traspasos</w:t>
            </w:r>
          </w:p>
        </w:tc>
        <w:tc>
          <w:tcPr>
            <w:tcW w:w="1077" w:type="dxa"/>
          </w:tcPr>
          <w:p>
            <w:pPr>
              <w:pStyle w:val="TableParagraph"/>
              <w:spacing w:before="58"/>
              <w:ind w:right="36"/>
              <w:rPr>
                <w:sz w:val="15"/>
              </w:rPr>
            </w:pPr>
            <w:r>
              <w:rPr>
                <w:color w:val="626262"/>
                <w:w w:val="104"/>
                <w:sz w:val="15"/>
              </w:rPr>
              <w:t>-</w:t>
            </w:r>
          </w:p>
        </w:tc>
        <w:tc>
          <w:tcPr>
            <w:tcW w:w="1077" w:type="dxa"/>
          </w:tcPr>
          <w:p>
            <w:pPr>
              <w:pStyle w:val="TableParagraph"/>
              <w:spacing w:before="31"/>
              <w:ind w:right="33"/>
              <w:rPr>
                <w:rFonts w:ascii="Times New Roman"/>
                <w:sz w:val="18"/>
              </w:rPr>
            </w:pPr>
            <w:r>
              <w:rPr>
                <w:rFonts w:ascii="Times New Roman"/>
                <w:color w:val="747474"/>
                <w:w w:val="104"/>
                <w:sz w:val="18"/>
              </w:rPr>
              <w:t>-</w:t>
            </w:r>
          </w:p>
        </w:tc>
        <w:tc>
          <w:tcPr>
            <w:tcW w:w="1077" w:type="dxa"/>
          </w:tcPr>
          <w:p>
            <w:pPr>
              <w:pStyle w:val="TableParagraph"/>
              <w:spacing w:line="237" w:lineRule="exact" w:before="11"/>
              <w:ind w:right="38"/>
              <w:rPr>
                <w:sz w:val="21"/>
              </w:rPr>
            </w:pPr>
            <w:r>
              <w:rPr>
                <w:color w:val="626262"/>
                <w:w w:val="74"/>
                <w:sz w:val="21"/>
              </w:rPr>
              <w:t>-</w:t>
            </w:r>
          </w:p>
        </w:tc>
      </w:tr>
      <w:tr>
        <w:trPr>
          <w:trHeight w:val="263" w:hRule="atLeast"/>
        </w:trPr>
        <w:tc>
          <w:tcPr>
            <w:tcW w:w="5067" w:type="dxa"/>
          </w:tcPr>
          <w:p>
            <w:pPr>
              <w:pStyle w:val="TableParagraph"/>
              <w:spacing w:before="77"/>
              <w:ind w:left="76"/>
              <w:jc w:val="left"/>
              <w:rPr>
                <w:b/>
                <w:sz w:val="13"/>
              </w:rPr>
            </w:pPr>
            <w:r>
              <w:rPr>
                <w:b/>
                <w:color w:val="232424"/>
                <w:sz w:val="13"/>
              </w:rPr>
              <w:t>H) AMORTIZACIÓN ACUMULADA, SALDO FINAL EJERCICIO 2023</w:t>
            </w:r>
          </w:p>
        </w:tc>
        <w:tc>
          <w:tcPr>
            <w:tcW w:w="1077" w:type="dxa"/>
          </w:tcPr>
          <w:p>
            <w:pPr>
              <w:pStyle w:val="TableParagraph"/>
              <w:spacing w:before="72"/>
              <w:ind w:right="50"/>
              <w:rPr>
                <w:b/>
                <w:sz w:val="13"/>
              </w:rPr>
            </w:pPr>
            <w:r>
              <w:rPr>
                <w:b/>
                <w:color w:val="232424"/>
                <w:sz w:val="13"/>
              </w:rPr>
              <w:t>110.252,S5</w:t>
            </w:r>
          </w:p>
        </w:tc>
        <w:tc>
          <w:tcPr>
            <w:tcW w:w="1077" w:type="dxa"/>
          </w:tcPr>
          <w:p>
            <w:pPr>
              <w:pStyle w:val="TableParagraph"/>
              <w:spacing w:before="72"/>
              <w:ind w:right="46"/>
              <w:rPr>
                <w:b/>
                <w:sz w:val="13"/>
              </w:rPr>
            </w:pPr>
            <w:r>
              <w:rPr>
                <w:b/>
                <w:color w:val="232424"/>
                <w:w w:val="105"/>
                <w:sz w:val="13"/>
              </w:rPr>
              <w:t>669.935,48</w:t>
            </w:r>
          </w:p>
        </w:tc>
        <w:tc>
          <w:tcPr>
            <w:tcW w:w="1077" w:type="dxa"/>
          </w:tcPr>
          <w:p>
            <w:pPr>
              <w:pStyle w:val="TableParagraph"/>
              <w:spacing w:before="72"/>
              <w:ind w:right="52"/>
              <w:rPr>
                <w:b/>
                <w:sz w:val="13"/>
              </w:rPr>
            </w:pPr>
            <w:r>
              <w:rPr>
                <w:b/>
                <w:color w:val="232424"/>
                <w:w w:val="105"/>
                <w:sz w:val="13"/>
              </w:rPr>
              <w:t>780.188,03</w:t>
            </w:r>
          </w:p>
        </w:tc>
      </w:tr>
      <w:tr>
        <w:trPr>
          <w:trHeight w:val="268" w:hRule="atLeast"/>
        </w:trPr>
        <w:tc>
          <w:tcPr>
            <w:tcW w:w="5067" w:type="dxa"/>
          </w:tcPr>
          <w:p>
            <w:pPr>
              <w:pStyle w:val="TableParagraph"/>
              <w:spacing w:before="59"/>
              <w:ind w:left="68"/>
              <w:jc w:val="left"/>
              <w:rPr>
                <w:b/>
                <w:sz w:val="13"/>
              </w:rPr>
            </w:pPr>
            <w:r>
              <w:rPr>
                <w:rFonts w:ascii="Times New Roman"/>
                <w:color w:val="232424"/>
                <w:sz w:val="15"/>
              </w:rPr>
              <w:t>1) </w:t>
            </w:r>
            <w:r>
              <w:rPr>
                <w:b/>
                <w:color w:val="232424"/>
                <w:sz w:val="13"/>
              </w:rPr>
              <w:t>CORRECCIOINES VALOR POR DETERIORO, SALDO INICIAL EJERCICIO 2023</w:t>
            </w:r>
          </w:p>
        </w:tc>
        <w:tc>
          <w:tcPr>
            <w:tcW w:w="1077" w:type="dxa"/>
          </w:tcPr>
          <w:p>
            <w:pPr>
              <w:pStyle w:val="TableParagraph"/>
              <w:spacing w:before="58"/>
              <w:ind w:right="36"/>
              <w:rPr>
                <w:sz w:val="15"/>
              </w:rPr>
            </w:pPr>
            <w:r>
              <w:rPr>
                <w:color w:val="3A3A3A"/>
                <w:w w:val="104"/>
                <w:sz w:val="15"/>
              </w:rPr>
              <w:t>-</w:t>
            </w:r>
          </w:p>
        </w:tc>
        <w:tc>
          <w:tcPr>
            <w:tcW w:w="1077" w:type="dxa"/>
          </w:tcPr>
          <w:p>
            <w:pPr>
              <w:pStyle w:val="TableParagraph"/>
              <w:spacing w:before="31"/>
              <w:ind w:right="34"/>
              <w:rPr>
                <w:rFonts w:ascii="Times New Roman"/>
                <w:sz w:val="18"/>
              </w:rPr>
            </w:pPr>
            <w:r>
              <w:rPr>
                <w:rFonts w:ascii="Times New Roman"/>
                <w:color w:val="525252"/>
                <w:w w:val="103"/>
                <w:sz w:val="18"/>
              </w:rPr>
              <w:t>-</w:t>
            </w:r>
          </w:p>
        </w:tc>
        <w:tc>
          <w:tcPr>
            <w:tcW w:w="1077" w:type="dxa"/>
          </w:tcPr>
          <w:p>
            <w:pPr>
              <w:pStyle w:val="TableParagraph"/>
              <w:jc w:val="left"/>
              <w:rPr>
                <w:rFonts w:ascii="Times New Roman"/>
                <w:sz w:val="14"/>
              </w:rPr>
            </w:pPr>
          </w:p>
        </w:tc>
      </w:tr>
      <w:tr>
        <w:trPr>
          <w:trHeight w:val="268" w:hRule="atLeast"/>
        </w:trPr>
        <w:tc>
          <w:tcPr>
            <w:tcW w:w="5067" w:type="dxa"/>
          </w:tcPr>
          <w:p>
            <w:pPr>
              <w:pStyle w:val="TableParagraph"/>
              <w:spacing w:before="45"/>
              <w:ind w:left="77"/>
              <w:jc w:val="left"/>
              <w:rPr>
                <w:rFonts w:ascii="Times New Roman"/>
                <w:sz w:val="17"/>
              </w:rPr>
            </w:pPr>
            <w:r>
              <w:rPr>
                <w:color w:val="3A3A3A"/>
                <w:sz w:val="14"/>
              </w:rPr>
              <w:t>(+) </w:t>
            </w:r>
            <w:r>
              <w:rPr>
                <w:rFonts w:ascii="Times New Roman"/>
                <w:color w:val="3A3A3A"/>
                <w:sz w:val="17"/>
              </w:rPr>
              <w:t>Correcciones </w:t>
            </w:r>
            <w:r>
              <w:rPr>
                <w:rFonts w:ascii="Times New Roman"/>
                <w:color w:val="232424"/>
                <w:sz w:val="17"/>
              </w:rPr>
              <w:t>valorativas </w:t>
            </w:r>
            <w:r>
              <w:rPr>
                <w:rFonts w:ascii="Times New Roman"/>
                <w:color w:val="3A3A3A"/>
                <w:sz w:val="17"/>
              </w:rPr>
              <w:t>por </w:t>
            </w:r>
            <w:r>
              <w:rPr>
                <w:rFonts w:ascii="Times New Roman"/>
                <w:color w:val="232424"/>
                <w:sz w:val="17"/>
              </w:rPr>
              <w:t>dete </w:t>
            </w:r>
            <w:r>
              <w:rPr>
                <w:rFonts w:ascii="Times New Roman"/>
                <w:color w:val="525252"/>
                <w:sz w:val="17"/>
              </w:rPr>
              <w:t>ri</w:t>
            </w:r>
            <w:r>
              <w:rPr>
                <w:rFonts w:ascii="Times New Roman"/>
                <w:color w:val="232424"/>
                <w:sz w:val="17"/>
              </w:rPr>
              <w:t>oro reconocidas </w:t>
            </w:r>
            <w:r>
              <w:rPr>
                <w:rFonts w:ascii="Times New Roman"/>
                <w:color w:val="3A3A3A"/>
                <w:sz w:val="17"/>
              </w:rPr>
              <w:t>en el periodo</w:t>
            </w:r>
          </w:p>
        </w:tc>
        <w:tc>
          <w:tcPr>
            <w:tcW w:w="1077" w:type="dxa"/>
          </w:tcPr>
          <w:p>
            <w:pPr>
              <w:pStyle w:val="TableParagraph"/>
              <w:spacing w:before="58"/>
              <w:ind w:right="36"/>
              <w:rPr>
                <w:sz w:val="15"/>
              </w:rPr>
            </w:pPr>
            <w:r>
              <w:rPr>
                <w:color w:val="626262"/>
                <w:w w:val="104"/>
                <w:sz w:val="15"/>
              </w:rPr>
              <w:t>-</w:t>
            </w:r>
          </w:p>
        </w:tc>
        <w:tc>
          <w:tcPr>
            <w:tcW w:w="1077" w:type="dxa"/>
          </w:tcPr>
          <w:p>
            <w:pPr>
              <w:pStyle w:val="TableParagraph"/>
              <w:spacing w:before="31"/>
              <w:ind w:right="34"/>
              <w:rPr>
                <w:rFonts w:ascii="Times New Roman"/>
                <w:sz w:val="18"/>
              </w:rPr>
            </w:pPr>
            <w:r>
              <w:rPr>
                <w:rFonts w:ascii="Times New Roman"/>
                <w:color w:val="626262"/>
                <w:w w:val="103"/>
                <w:sz w:val="18"/>
              </w:rPr>
              <w:t>-</w:t>
            </w:r>
          </w:p>
        </w:tc>
        <w:tc>
          <w:tcPr>
            <w:tcW w:w="1077" w:type="dxa"/>
          </w:tcPr>
          <w:p>
            <w:pPr>
              <w:pStyle w:val="TableParagraph"/>
              <w:spacing w:line="237" w:lineRule="exact" w:before="11"/>
              <w:ind w:right="38"/>
              <w:rPr>
                <w:sz w:val="21"/>
              </w:rPr>
            </w:pPr>
            <w:r>
              <w:rPr>
                <w:color w:val="747474"/>
                <w:w w:val="74"/>
                <w:sz w:val="21"/>
              </w:rPr>
              <w:t>-</w:t>
            </w:r>
          </w:p>
        </w:tc>
      </w:tr>
      <w:tr>
        <w:trPr>
          <w:trHeight w:val="273" w:hRule="atLeast"/>
        </w:trPr>
        <w:tc>
          <w:tcPr>
            <w:tcW w:w="5067" w:type="dxa"/>
          </w:tcPr>
          <w:p>
            <w:pPr>
              <w:pStyle w:val="TableParagraph"/>
              <w:spacing w:before="40"/>
              <w:ind w:left="79"/>
              <w:jc w:val="left"/>
              <w:rPr>
                <w:rFonts w:ascii="Times New Roman" w:hAnsi="Times New Roman"/>
                <w:sz w:val="17"/>
              </w:rPr>
            </w:pPr>
            <w:r>
              <w:rPr>
                <w:rFonts w:ascii="Times New Roman" w:hAnsi="Times New Roman"/>
                <w:color w:val="3A3A3A"/>
                <w:sz w:val="17"/>
              </w:rPr>
              <w:t>(-) Reversión de </w:t>
            </w:r>
            <w:r>
              <w:rPr>
                <w:rFonts w:ascii="Times New Roman" w:hAnsi="Times New Roman"/>
                <w:color w:val="232424"/>
                <w:sz w:val="17"/>
              </w:rPr>
              <w:t>correcciones </w:t>
            </w:r>
            <w:r>
              <w:rPr>
                <w:rFonts w:ascii="Times New Roman" w:hAnsi="Times New Roman"/>
                <w:color w:val="3A3A3A"/>
                <w:sz w:val="17"/>
              </w:rPr>
              <w:t>valorativas por deterioro</w:t>
            </w:r>
          </w:p>
        </w:tc>
        <w:tc>
          <w:tcPr>
            <w:tcW w:w="1077" w:type="dxa"/>
          </w:tcPr>
          <w:p>
            <w:pPr>
              <w:pStyle w:val="TableParagraph"/>
              <w:spacing w:before="58"/>
              <w:ind w:right="36"/>
              <w:rPr>
                <w:sz w:val="15"/>
              </w:rPr>
            </w:pPr>
            <w:r>
              <w:rPr>
                <w:color w:val="626262"/>
                <w:w w:val="104"/>
                <w:sz w:val="15"/>
              </w:rPr>
              <w:t>-</w:t>
            </w:r>
          </w:p>
        </w:tc>
        <w:tc>
          <w:tcPr>
            <w:tcW w:w="1077" w:type="dxa"/>
          </w:tcPr>
          <w:p>
            <w:pPr>
              <w:pStyle w:val="TableParagraph"/>
              <w:spacing w:before="11"/>
              <w:ind w:right="37"/>
              <w:rPr>
                <w:sz w:val="21"/>
              </w:rPr>
            </w:pPr>
            <w:r>
              <w:rPr>
                <w:color w:val="626262"/>
                <w:w w:val="82"/>
                <w:sz w:val="21"/>
              </w:rPr>
              <w:t>-</w:t>
            </w:r>
          </w:p>
        </w:tc>
        <w:tc>
          <w:tcPr>
            <w:tcW w:w="1077" w:type="dxa"/>
          </w:tcPr>
          <w:p>
            <w:pPr>
              <w:pStyle w:val="TableParagraph"/>
              <w:spacing w:before="26"/>
              <w:ind w:right="34"/>
              <w:rPr>
                <w:rFonts w:ascii="Times New Roman"/>
                <w:sz w:val="18"/>
              </w:rPr>
            </w:pPr>
            <w:r>
              <w:rPr>
                <w:rFonts w:ascii="Times New Roman"/>
                <w:color w:val="626262"/>
                <w:w w:val="103"/>
                <w:sz w:val="18"/>
              </w:rPr>
              <w:t>-</w:t>
            </w:r>
          </w:p>
        </w:tc>
      </w:tr>
      <w:tr>
        <w:trPr>
          <w:trHeight w:val="258" w:hRule="atLeast"/>
        </w:trPr>
        <w:tc>
          <w:tcPr>
            <w:tcW w:w="5067" w:type="dxa"/>
          </w:tcPr>
          <w:p>
            <w:pPr>
              <w:pStyle w:val="TableParagraph"/>
              <w:spacing w:before="35"/>
              <w:ind w:left="79"/>
              <w:jc w:val="left"/>
              <w:rPr>
                <w:rFonts w:ascii="Times New Roman"/>
                <w:sz w:val="17"/>
              </w:rPr>
            </w:pPr>
            <w:r>
              <w:rPr>
                <w:rFonts w:ascii="Times New Roman"/>
                <w:color w:val="3A3A3A"/>
                <w:sz w:val="17"/>
              </w:rPr>
              <w:t>(-) </w:t>
            </w:r>
            <w:r>
              <w:rPr>
                <w:rFonts w:ascii="Times New Roman"/>
                <w:color w:val="232424"/>
                <w:sz w:val="17"/>
              </w:rPr>
              <w:t>Disminuciones </w:t>
            </w:r>
            <w:r>
              <w:rPr>
                <w:rFonts w:ascii="Times New Roman"/>
                <w:color w:val="3A3A3A"/>
                <w:sz w:val="17"/>
              </w:rPr>
              <w:t>por salidas, </w:t>
            </w:r>
            <w:r>
              <w:rPr>
                <w:rFonts w:ascii="Times New Roman"/>
                <w:color w:val="232424"/>
                <w:sz w:val="17"/>
              </w:rPr>
              <w:t>ba</w:t>
            </w:r>
            <w:r>
              <w:rPr>
                <w:rFonts w:ascii="Times New Roman"/>
                <w:color w:val="525252"/>
                <w:sz w:val="17"/>
              </w:rPr>
              <w:t>jas, </w:t>
            </w:r>
            <w:r>
              <w:rPr>
                <w:rFonts w:ascii="Times New Roman"/>
                <w:color w:val="3A3A3A"/>
                <w:sz w:val="17"/>
              </w:rPr>
              <w:t>reducciones </w:t>
            </w:r>
            <w:r>
              <w:rPr>
                <w:rFonts w:ascii="Times New Roman"/>
                <w:color w:val="232424"/>
                <w:sz w:val="17"/>
              </w:rPr>
              <w:t>o </w:t>
            </w:r>
            <w:r>
              <w:rPr>
                <w:rFonts w:ascii="Times New Roman"/>
                <w:color w:val="3A3A3A"/>
                <w:sz w:val="17"/>
              </w:rPr>
              <w:t>traspasos</w:t>
            </w:r>
          </w:p>
        </w:tc>
        <w:tc>
          <w:tcPr>
            <w:tcW w:w="1077" w:type="dxa"/>
          </w:tcPr>
          <w:p>
            <w:pPr>
              <w:pStyle w:val="TableParagraph"/>
              <w:spacing w:line="232" w:lineRule="exact" w:before="7"/>
              <w:ind w:right="37"/>
              <w:rPr>
                <w:sz w:val="21"/>
              </w:rPr>
            </w:pPr>
            <w:r>
              <w:rPr>
                <w:color w:val="525252"/>
                <w:w w:val="82"/>
                <w:sz w:val="21"/>
              </w:rPr>
              <w:t>-</w:t>
            </w:r>
          </w:p>
        </w:tc>
        <w:tc>
          <w:tcPr>
            <w:tcW w:w="1077" w:type="dxa"/>
          </w:tcPr>
          <w:p>
            <w:pPr>
              <w:pStyle w:val="TableParagraph"/>
              <w:spacing w:before="49"/>
              <w:ind w:right="41"/>
              <w:rPr>
                <w:sz w:val="15"/>
              </w:rPr>
            </w:pPr>
            <w:r>
              <w:rPr>
                <w:color w:val="525252"/>
                <w:w w:val="104"/>
                <w:sz w:val="15"/>
              </w:rPr>
              <w:t>-</w:t>
            </w:r>
          </w:p>
        </w:tc>
        <w:tc>
          <w:tcPr>
            <w:tcW w:w="1077" w:type="dxa"/>
          </w:tcPr>
          <w:p>
            <w:pPr>
              <w:pStyle w:val="TableParagraph"/>
              <w:spacing w:before="49"/>
              <w:ind w:right="36"/>
              <w:rPr>
                <w:sz w:val="15"/>
              </w:rPr>
            </w:pPr>
            <w:r>
              <w:rPr>
                <w:color w:val="525252"/>
                <w:w w:val="104"/>
                <w:sz w:val="15"/>
              </w:rPr>
              <w:t>-</w:t>
            </w:r>
          </w:p>
        </w:tc>
      </w:tr>
      <w:tr>
        <w:trPr>
          <w:trHeight w:val="273" w:hRule="atLeast"/>
        </w:trPr>
        <w:tc>
          <w:tcPr>
            <w:tcW w:w="5067" w:type="dxa"/>
          </w:tcPr>
          <w:p>
            <w:pPr>
              <w:pStyle w:val="TableParagraph"/>
              <w:spacing w:before="45"/>
              <w:ind w:left="69"/>
              <w:jc w:val="left"/>
              <w:rPr>
                <w:b/>
                <w:sz w:val="13"/>
              </w:rPr>
            </w:pPr>
            <w:r>
              <w:rPr>
                <w:b/>
                <w:color w:val="232424"/>
                <w:sz w:val="13"/>
              </w:rPr>
              <w:t>J)</w:t>
            </w:r>
            <w:r>
              <w:rPr>
                <w:b/>
                <w:color w:val="232424"/>
                <w:spacing w:val="-23"/>
                <w:sz w:val="13"/>
              </w:rPr>
              <w:t> </w:t>
            </w:r>
            <w:r>
              <w:rPr>
                <w:b/>
                <w:color w:val="232424"/>
                <w:sz w:val="13"/>
              </w:rPr>
              <w:t>CORRECCIONES</w:t>
            </w:r>
            <w:r>
              <w:rPr>
                <w:b/>
                <w:color w:val="232424"/>
                <w:spacing w:val="-14"/>
                <w:sz w:val="13"/>
              </w:rPr>
              <w:t> </w:t>
            </w:r>
            <w:r>
              <w:rPr>
                <w:rFonts w:ascii="Times New Roman"/>
                <w:color w:val="232424"/>
                <w:sz w:val="17"/>
              </w:rPr>
              <w:t>DE</w:t>
            </w:r>
            <w:r>
              <w:rPr>
                <w:rFonts w:ascii="Times New Roman"/>
                <w:color w:val="232424"/>
                <w:spacing w:val="-28"/>
                <w:sz w:val="17"/>
              </w:rPr>
              <w:t> </w:t>
            </w:r>
            <w:r>
              <w:rPr>
                <w:b/>
                <w:color w:val="232424"/>
                <w:sz w:val="13"/>
              </w:rPr>
              <w:t>VALOR</w:t>
            </w:r>
            <w:r>
              <w:rPr>
                <w:b/>
                <w:color w:val="232424"/>
                <w:spacing w:val="-21"/>
                <w:sz w:val="13"/>
              </w:rPr>
              <w:t> </w:t>
            </w:r>
            <w:r>
              <w:rPr>
                <w:b/>
                <w:color w:val="232424"/>
                <w:sz w:val="13"/>
              </w:rPr>
              <w:t>POR</w:t>
            </w:r>
            <w:r>
              <w:rPr>
                <w:b/>
                <w:color w:val="232424"/>
                <w:spacing w:val="-23"/>
                <w:sz w:val="13"/>
              </w:rPr>
              <w:t> </w:t>
            </w:r>
            <w:r>
              <w:rPr>
                <w:b/>
                <w:color w:val="232424"/>
                <w:sz w:val="13"/>
              </w:rPr>
              <w:t>DETERIORO,</w:t>
            </w:r>
            <w:r>
              <w:rPr>
                <w:b/>
                <w:color w:val="232424"/>
                <w:spacing w:val="-20"/>
                <w:sz w:val="13"/>
              </w:rPr>
              <w:t> </w:t>
            </w:r>
            <w:r>
              <w:rPr>
                <w:b/>
                <w:color w:val="232424"/>
                <w:sz w:val="13"/>
              </w:rPr>
              <w:t>SALDO</w:t>
            </w:r>
            <w:r>
              <w:rPr>
                <w:b/>
                <w:color w:val="232424"/>
                <w:spacing w:val="-23"/>
                <w:sz w:val="13"/>
              </w:rPr>
              <w:t> </w:t>
            </w:r>
            <w:r>
              <w:rPr>
                <w:b/>
                <w:color w:val="232424"/>
                <w:sz w:val="13"/>
              </w:rPr>
              <w:t>FINAL</w:t>
            </w:r>
            <w:r>
              <w:rPr>
                <w:b/>
                <w:color w:val="232424"/>
                <w:spacing w:val="-24"/>
                <w:sz w:val="13"/>
              </w:rPr>
              <w:t> </w:t>
            </w:r>
            <w:r>
              <w:rPr>
                <w:b/>
                <w:color w:val="232424"/>
                <w:sz w:val="13"/>
              </w:rPr>
              <w:t>EJERCICIO</w:t>
            </w:r>
            <w:r>
              <w:rPr>
                <w:b/>
                <w:color w:val="232424"/>
                <w:spacing w:val="-19"/>
                <w:sz w:val="13"/>
              </w:rPr>
              <w:t> </w:t>
            </w:r>
            <w:r>
              <w:rPr>
                <w:b/>
                <w:color w:val="232424"/>
                <w:sz w:val="13"/>
              </w:rPr>
              <w:t>2023</w:t>
            </w:r>
          </w:p>
        </w:tc>
        <w:tc>
          <w:tcPr>
            <w:tcW w:w="1077" w:type="dxa"/>
          </w:tcPr>
          <w:p>
            <w:pPr>
              <w:pStyle w:val="TableParagraph"/>
              <w:spacing w:before="58"/>
              <w:ind w:right="36"/>
              <w:rPr>
                <w:sz w:val="15"/>
              </w:rPr>
            </w:pPr>
            <w:r>
              <w:rPr>
                <w:color w:val="3A3A3A"/>
                <w:w w:val="104"/>
                <w:sz w:val="15"/>
              </w:rPr>
              <w:t>-</w:t>
            </w:r>
          </w:p>
        </w:tc>
        <w:tc>
          <w:tcPr>
            <w:tcW w:w="1077" w:type="dxa"/>
          </w:tcPr>
          <w:p>
            <w:pPr>
              <w:pStyle w:val="TableParagraph"/>
              <w:jc w:val="left"/>
              <w:rPr>
                <w:rFonts w:ascii="Times New Roman"/>
                <w:sz w:val="14"/>
              </w:rPr>
            </w:pPr>
          </w:p>
        </w:tc>
        <w:tc>
          <w:tcPr>
            <w:tcW w:w="1077" w:type="dxa"/>
          </w:tcPr>
          <w:p>
            <w:pPr>
              <w:pStyle w:val="TableParagraph"/>
              <w:spacing w:before="31"/>
              <w:ind w:right="34"/>
              <w:rPr>
                <w:rFonts w:ascii="Times New Roman"/>
                <w:sz w:val="18"/>
              </w:rPr>
            </w:pPr>
            <w:r>
              <w:rPr>
                <w:rFonts w:ascii="Times New Roman"/>
                <w:color w:val="626262"/>
                <w:w w:val="103"/>
                <w:sz w:val="18"/>
              </w:rPr>
              <w:t>-</w:t>
            </w:r>
          </w:p>
        </w:tc>
      </w:tr>
      <w:tr>
        <w:trPr>
          <w:trHeight w:val="268" w:hRule="atLeast"/>
        </w:trPr>
        <w:tc>
          <w:tcPr>
            <w:tcW w:w="5067" w:type="dxa"/>
          </w:tcPr>
          <w:p>
            <w:pPr>
              <w:pStyle w:val="TableParagraph"/>
              <w:spacing w:before="77"/>
              <w:ind w:left="72"/>
              <w:jc w:val="left"/>
              <w:rPr>
                <w:b/>
                <w:sz w:val="13"/>
              </w:rPr>
            </w:pPr>
            <w:r>
              <w:rPr>
                <w:b/>
                <w:color w:val="232424"/>
                <w:sz w:val="13"/>
              </w:rPr>
              <w:t>M) VALOR NETO CONTABLE FINAL EJERCICIO 2023</w:t>
            </w:r>
          </w:p>
        </w:tc>
        <w:tc>
          <w:tcPr>
            <w:tcW w:w="1077" w:type="dxa"/>
          </w:tcPr>
          <w:p>
            <w:pPr>
              <w:pStyle w:val="TableParagraph"/>
              <w:spacing w:before="72"/>
              <w:ind w:right="28"/>
              <w:rPr>
                <w:b/>
                <w:sz w:val="13"/>
              </w:rPr>
            </w:pPr>
            <w:r>
              <w:rPr>
                <w:b/>
                <w:color w:val="232424"/>
                <w:w w:val="110"/>
                <w:sz w:val="13"/>
              </w:rPr>
              <w:t>87.580,11</w:t>
            </w:r>
          </w:p>
        </w:tc>
        <w:tc>
          <w:tcPr>
            <w:tcW w:w="1077" w:type="dxa"/>
          </w:tcPr>
          <w:p>
            <w:pPr>
              <w:pStyle w:val="TableParagraph"/>
              <w:spacing w:before="72"/>
              <w:ind w:right="51"/>
              <w:rPr>
                <w:b/>
                <w:sz w:val="13"/>
              </w:rPr>
            </w:pPr>
            <w:r>
              <w:rPr>
                <w:b/>
                <w:color w:val="232424"/>
                <w:w w:val="105"/>
                <w:sz w:val="13"/>
              </w:rPr>
              <w:t>735.087,53</w:t>
            </w:r>
          </w:p>
        </w:tc>
        <w:tc>
          <w:tcPr>
            <w:tcW w:w="1077" w:type="dxa"/>
          </w:tcPr>
          <w:p>
            <w:pPr>
              <w:pStyle w:val="TableParagraph"/>
              <w:spacing w:before="72"/>
              <w:ind w:right="44"/>
              <w:rPr>
                <w:b/>
                <w:sz w:val="13"/>
              </w:rPr>
            </w:pPr>
            <w:r>
              <w:rPr>
                <w:b/>
                <w:color w:val="232424"/>
                <w:w w:val="105"/>
                <w:sz w:val="13"/>
              </w:rPr>
              <w:t>822.667,64</w:t>
            </w:r>
          </w:p>
        </w:tc>
      </w:tr>
    </w:tbl>
    <w:p>
      <w:pPr>
        <w:pStyle w:val="BodyText"/>
        <w:spacing w:before="4"/>
        <w:rPr>
          <w:rFonts w:ascii="Times New Roman"/>
          <w:sz w:val="14"/>
        </w:rPr>
      </w:pPr>
    </w:p>
    <w:p>
      <w:pPr>
        <w:spacing w:line="312" w:lineRule="auto" w:before="0"/>
        <w:ind w:left="1690" w:right="1158" w:firstLine="6"/>
        <w:jc w:val="left"/>
        <w:rPr>
          <w:rFonts w:ascii="Times New Roman"/>
          <w:sz w:val="17"/>
        </w:rPr>
      </w:pPr>
      <w:r>
        <w:rPr>
          <w:rFonts w:ascii="Times New Roman"/>
          <w:color w:val="3A3A3A"/>
          <w:w w:val="105"/>
          <w:sz w:val="17"/>
        </w:rPr>
        <w:t>En </w:t>
      </w:r>
      <w:r>
        <w:rPr>
          <w:rFonts w:ascii="Times New Roman"/>
          <w:color w:val="232424"/>
          <w:w w:val="105"/>
          <w:sz w:val="17"/>
        </w:rPr>
        <w:t>el </w:t>
      </w:r>
      <w:r>
        <w:rPr>
          <w:rFonts w:ascii="Times New Roman"/>
          <w:color w:val="3A3A3A"/>
          <w:w w:val="105"/>
          <w:sz w:val="17"/>
        </w:rPr>
        <w:t>ejercicio 2024 </w:t>
      </w:r>
      <w:r>
        <w:rPr>
          <w:rFonts w:ascii="Times New Roman"/>
          <w:color w:val="232424"/>
          <w:w w:val="105"/>
          <w:sz w:val="17"/>
        </w:rPr>
        <w:t>las altas de </w:t>
      </w:r>
      <w:r>
        <w:rPr>
          <w:rFonts w:ascii="Times New Roman"/>
          <w:color w:val="3A3A3A"/>
          <w:w w:val="105"/>
          <w:sz w:val="17"/>
        </w:rPr>
        <w:t>inmovilizado </w:t>
      </w:r>
      <w:r>
        <w:rPr>
          <w:rFonts w:ascii="Times New Roman"/>
          <w:color w:val="232424"/>
          <w:w w:val="105"/>
          <w:sz w:val="17"/>
        </w:rPr>
        <w:t>material corresponden principalmente a las mejoras de las </w:t>
      </w:r>
      <w:r>
        <w:rPr>
          <w:rFonts w:ascii="Times New Roman"/>
          <w:color w:val="3A3A3A"/>
          <w:w w:val="105"/>
          <w:sz w:val="17"/>
        </w:rPr>
        <w:t>instalaciones </w:t>
      </w:r>
      <w:r>
        <w:rPr>
          <w:color w:val="3A3A3A"/>
          <w:w w:val="105"/>
          <w:sz w:val="15"/>
        </w:rPr>
        <w:t>y </w:t>
      </w:r>
      <w:r>
        <w:rPr>
          <w:rFonts w:ascii="Times New Roman"/>
          <w:color w:val="232424"/>
          <w:w w:val="105"/>
          <w:sz w:val="17"/>
        </w:rPr>
        <w:t>en </w:t>
      </w:r>
      <w:r>
        <w:rPr>
          <w:rFonts w:ascii="Times New Roman"/>
          <w:color w:val="3A3A3A"/>
          <w:w w:val="105"/>
          <w:sz w:val="17"/>
        </w:rPr>
        <w:t>maquinaria.</w:t>
      </w:r>
    </w:p>
    <w:p>
      <w:pPr>
        <w:spacing w:before="107"/>
        <w:ind w:left="1692" w:right="0" w:firstLine="0"/>
        <w:jc w:val="left"/>
        <w:rPr>
          <w:rFonts w:ascii="Times New Roman" w:hAnsi="Times New Roman"/>
          <w:sz w:val="17"/>
        </w:rPr>
      </w:pPr>
      <w:r>
        <w:rPr>
          <w:rFonts w:ascii="Times New Roman" w:hAnsi="Times New Roman"/>
          <w:color w:val="232424"/>
          <w:sz w:val="17"/>
        </w:rPr>
        <w:t>En el ejercicio 2024 se ha dado de baja un veh</w:t>
      </w:r>
      <w:r>
        <w:rPr>
          <w:rFonts w:ascii="Times New Roman" w:hAnsi="Times New Roman"/>
          <w:color w:val="525252"/>
          <w:sz w:val="17"/>
        </w:rPr>
        <w:t>í</w:t>
      </w:r>
      <w:r>
        <w:rPr>
          <w:rFonts w:ascii="Times New Roman" w:hAnsi="Times New Roman"/>
          <w:color w:val="232424"/>
          <w:sz w:val="17"/>
        </w:rPr>
        <w:t>culo totalmente amortizado por no estar en condiciones de uso</w:t>
      </w:r>
      <w:r>
        <w:rPr>
          <w:rFonts w:ascii="Times New Roman" w:hAnsi="Times New Roman"/>
          <w:color w:val="626262"/>
          <w:sz w:val="17"/>
        </w:rPr>
        <w:t>.</w:t>
      </w:r>
    </w:p>
    <w:p>
      <w:pPr>
        <w:pStyle w:val="BodyText"/>
        <w:spacing w:before="9"/>
        <w:rPr>
          <w:rFonts w:ascii="Times New Roman"/>
          <w:sz w:val="14"/>
        </w:rPr>
      </w:pPr>
    </w:p>
    <w:p>
      <w:pPr>
        <w:spacing w:line="312" w:lineRule="auto" w:before="0"/>
        <w:ind w:left="1690" w:right="1158" w:firstLine="6"/>
        <w:jc w:val="left"/>
        <w:rPr>
          <w:rFonts w:ascii="Times New Roman" w:hAnsi="Times New Roman"/>
          <w:sz w:val="17"/>
        </w:rPr>
      </w:pPr>
      <w:r>
        <w:rPr>
          <w:rFonts w:ascii="Times New Roman" w:hAnsi="Times New Roman"/>
          <w:color w:val="232424"/>
          <w:w w:val="105"/>
          <w:sz w:val="17"/>
        </w:rPr>
        <w:t>En el ejercicio 2023 las altas de </w:t>
      </w:r>
      <w:r>
        <w:rPr>
          <w:rFonts w:ascii="Times New Roman" w:hAnsi="Times New Roman"/>
          <w:color w:val="3A3A3A"/>
          <w:w w:val="105"/>
          <w:sz w:val="17"/>
        </w:rPr>
        <w:t>inmovilizado material </w:t>
      </w:r>
      <w:r>
        <w:rPr>
          <w:rFonts w:ascii="Times New Roman" w:hAnsi="Times New Roman"/>
          <w:color w:val="232424"/>
          <w:w w:val="105"/>
          <w:sz w:val="17"/>
        </w:rPr>
        <w:t>corresponden principalmente a las mejoras de </w:t>
      </w:r>
      <w:r>
        <w:rPr>
          <w:rFonts w:ascii="Times New Roman" w:hAnsi="Times New Roman"/>
          <w:color w:val="3A3A3A"/>
          <w:w w:val="105"/>
          <w:sz w:val="17"/>
        </w:rPr>
        <w:t>las instalaciones, </w:t>
      </w:r>
      <w:r>
        <w:rPr>
          <w:rFonts w:ascii="Times New Roman" w:hAnsi="Times New Roman"/>
          <w:color w:val="232424"/>
          <w:w w:val="105"/>
          <w:sz w:val="17"/>
        </w:rPr>
        <w:t>equipos para procesos de </w:t>
      </w:r>
      <w:r>
        <w:rPr>
          <w:rFonts w:ascii="Times New Roman" w:hAnsi="Times New Roman"/>
          <w:color w:val="3A3A3A"/>
          <w:w w:val="105"/>
          <w:sz w:val="17"/>
        </w:rPr>
        <w:t>información, </w:t>
      </w:r>
      <w:r>
        <w:rPr>
          <w:rFonts w:ascii="Times New Roman" w:hAnsi="Times New Roman"/>
          <w:color w:val="232424"/>
          <w:w w:val="105"/>
          <w:sz w:val="17"/>
        </w:rPr>
        <w:t>elementos de </w:t>
      </w:r>
      <w:r>
        <w:rPr>
          <w:rFonts w:ascii="Times New Roman" w:hAnsi="Times New Roman"/>
          <w:color w:val="3A3A3A"/>
          <w:w w:val="105"/>
          <w:sz w:val="17"/>
        </w:rPr>
        <w:t>transportes </w:t>
      </w:r>
      <w:r>
        <w:rPr>
          <w:color w:val="3A3A3A"/>
          <w:w w:val="105"/>
          <w:sz w:val="15"/>
        </w:rPr>
        <w:t>y </w:t>
      </w:r>
      <w:r>
        <w:rPr>
          <w:rFonts w:ascii="Times New Roman" w:hAnsi="Times New Roman"/>
          <w:color w:val="232424"/>
          <w:w w:val="105"/>
          <w:sz w:val="17"/>
        </w:rPr>
        <w:t>contadores de agua </w:t>
      </w:r>
      <w:r>
        <w:rPr>
          <w:rFonts w:ascii="Times New Roman" w:hAnsi="Times New Roman"/>
          <w:color w:val="747474"/>
          <w:w w:val="105"/>
          <w:sz w:val="17"/>
        </w:rPr>
        <w:t>.</w:t>
      </w:r>
    </w:p>
    <w:p>
      <w:pPr>
        <w:spacing w:after="0" w:line="312" w:lineRule="auto"/>
        <w:jc w:val="left"/>
        <w:rPr>
          <w:rFonts w:ascii="Times New Roman" w:hAnsi="Times New Roman"/>
          <w:sz w:val="17"/>
        </w:rPr>
        <w:sectPr>
          <w:pgSz w:w="11910" w:h="16850"/>
          <w:pgMar w:header="1005" w:footer="1708" w:top="1320" w:bottom="1940" w:left="160" w:right="1340"/>
        </w:sectPr>
      </w:pPr>
    </w:p>
    <w:p>
      <w:pPr>
        <w:pStyle w:val="BodyText"/>
        <w:rPr>
          <w:rFonts w:ascii="Times New Roman"/>
          <w:sz w:val="20"/>
        </w:rPr>
      </w:pPr>
    </w:p>
    <w:p>
      <w:pPr>
        <w:pStyle w:val="BodyText"/>
        <w:rPr>
          <w:rFonts w:ascii="Times New Roman"/>
          <w:sz w:val="20"/>
        </w:rPr>
      </w:pPr>
    </w:p>
    <w:p>
      <w:pPr>
        <w:pStyle w:val="BodyText"/>
        <w:spacing w:before="1"/>
        <w:rPr>
          <w:rFonts w:ascii="Times New Roman"/>
          <w:sz w:val="19"/>
        </w:rPr>
      </w:pPr>
    </w:p>
    <w:p>
      <w:pPr>
        <w:pStyle w:val="BodyText"/>
        <w:ind w:left="1728"/>
      </w:pPr>
      <w:r>
        <w:rPr>
          <w:color w:val="333333"/>
          <w:w w:val="105"/>
        </w:rPr>
        <w:t>Los elementos totalmente amortizados </w:t>
      </w:r>
      <w:r>
        <w:rPr>
          <w:color w:val="1F1F21"/>
          <w:w w:val="105"/>
        </w:rPr>
        <w:t>en </w:t>
      </w:r>
      <w:r>
        <w:rPr>
          <w:color w:val="333333"/>
          <w:w w:val="105"/>
        </w:rPr>
        <w:t>el ejercicio 2024 y 2023 </w:t>
      </w:r>
      <w:r>
        <w:rPr>
          <w:color w:val="1F1F21"/>
          <w:w w:val="105"/>
        </w:rPr>
        <w:t>son </w:t>
      </w:r>
      <w:r>
        <w:rPr>
          <w:color w:val="333333"/>
          <w:w w:val="105"/>
        </w:rPr>
        <w:t>los s</w:t>
      </w:r>
      <w:r>
        <w:rPr>
          <w:color w:val="4D4D4F"/>
          <w:w w:val="105"/>
        </w:rPr>
        <w:t>i</w:t>
      </w:r>
      <w:r>
        <w:rPr>
          <w:color w:val="333333"/>
          <w:w w:val="105"/>
        </w:rPr>
        <w:t>guientes</w:t>
      </w:r>
      <w:r>
        <w:rPr>
          <w:color w:val="5D5D5D"/>
          <w:w w:val="105"/>
        </w:rPr>
        <w:t>:</w:t>
      </w:r>
    </w:p>
    <w:p>
      <w:pPr>
        <w:pStyle w:val="BodyText"/>
        <w:spacing w:before="1" w:after="1"/>
        <w:rPr>
          <w:sz w:val="9"/>
        </w:rPr>
      </w:pPr>
    </w:p>
    <w:tbl>
      <w:tblPr>
        <w:tblW w:w="0" w:type="auto"/>
        <w:jc w:val="left"/>
        <w:tblInd w:w="1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50"/>
        <w:gridCol w:w="1529"/>
        <w:gridCol w:w="1524"/>
      </w:tblGrid>
      <w:tr>
        <w:trPr>
          <w:trHeight w:val="234" w:hRule="atLeast"/>
        </w:trPr>
        <w:tc>
          <w:tcPr>
            <w:tcW w:w="5250" w:type="dxa"/>
          </w:tcPr>
          <w:p>
            <w:pPr>
              <w:pStyle w:val="TableParagraph"/>
              <w:jc w:val="left"/>
              <w:rPr>
                <w:rFonts w:ascii="Times New Roman"/>
                <w:sz w:val="14"/>
              </w:rPr>
            </w:pPr>
          </w:p>
        </w:tc>
        <w:tc>
          <w:tcPr>
            <w:tcW w:w="1529" w:type="dxa"/>
          </w:tcPr>
          <w:p>
            <w:pPr>
              <w:pStyle w:val="TableParagraph"/>
              <w:spacing w:line="132" w:lineRule="exact" w:before="83"/>
              <w:ind w:left="343"/>
              <w:jc w:val="left"/>
              <w:rPr>
                <w:rFonts w:ascii="Times New Roman"/>
                <w:b/>
                <w:sz w:val="14"/>
              </w:rPr>
            </w:pPr>
            <w:r>
              <w:rPr>
                <w:rFonts w:ascii="Times New Roman"/>
                <w:b/>
                <w:color w:val="1F1F21"/>
                <w:w w:val="105"/>
                <w:sz w:val="14"/>
              </w:rPr>
              <w:t>Ejercicio </w:t>
            </w:r>
            <w:r>
              <w:rPr>
                <w:rFonts w:ascii="Times New Roman"/>
                <w:b/>
                <w:color w:val="333333"/>
                <w:w w:val="105"/>
                <w:sz w:val="14"/>
              </w:rPr>
              <w:t>2024</w:t>
            </w:r>
          </w:p>
        </w:tc>
        <w:tc>
          <w:tcPr>
            <w:tcW w:w="1524" w:type="dxa"/>
          </w:tcPr>
          <w:p>
            <w:pPr>
              <w:pStyle w:val="TableParagraph"/>
              <w:spacing w:line="132" w:lineRule="exact" w:before="83"/>
              <w:ind w:left="338"/>
              <w:jc w:val="left"/>
              <w:rPr>
                <w:rFonts w:ascii="Times New Roman"/>
                <w:b/>
                <w:sz w:val="14"/>
              </w:rPr>
            </w:pPr>
            <w:r>
              <w:rPr>
                <w:rFonts w:ascii="Times New Roman"/>
                <w:b/>
                <w:color w:val="1F1F21"/>
                <w:w w:val="105"/>
                <w:sz w:val="14"/>
              </w:rPr>
              <w:t>Ejercicio 2023</w:t>
            </w:r>
          </w:p>
        </w:tc>
      </w:tr>
      <w:tr>
        <w:trPr>
          <w:trHeight w:val="244" w:hRule="atLeast"/>
        </w:trPr>
        <w:tc>
          <w:tcPr>
            <w:tcW w:w="5250" w:type="dxa"/>
          </w:tcPr>
          <w:p>
            <w:pPr>
              <w:pStyle w:val="TableParagraph"/>
              <w:spacing w:before="44"/>
              <w:ind w:left="76"/>
              <w:jc w:val="left"/>
              <w:rPr>
                <w:sz w:val="15"/>
              </w:rPr>
            </w:pPr>
            <w:r>
              <w:rPr>
                <w:color w:val="333333"/>
                <w:sz w:val="15"/>
              </w:rPr>
              <w:t>Aplicaciones </w:t>
            </w:r>
            <w:r>
              <w:rPr>
                <w:color w:val="4D4D4F"/>
                <w:sz w:val="15"/>
              </w:rPr>
              <w:t>i</w:t>
            </w:r>
            <w:r>
              <w:rPr>
                <w:color w:val="333333"/>
                <w:sz w:val="15"/>
              </w:rPr>
              <w:t>nformáticas</w:t>
            </w:r>
          </w:p>
        </w:tc>
        <w:tc>
          <w:tcPr>
            <w:tcW w:w="1529" w:type="dxa"/>
          </w:tcPr>
          <w:p>
            <w:pPr>
              <w:pStyle w:val="TableParagraph"/>
              <w:spacing w:before="49"/>
              <w:ind w:right="29"/>
              <w:rPr>
                <w:rFonts w:ascii="Times New Roman"/>
                <w:sz w:val="15"/>
              </w:rPr>
            </w:pPr>
            <w:r>
              <w:rPr>
                <w:rFonts w:ascii="Times New Roman"/>
                <w:color w:val="333333"/>
                <w:sz w:val="15"/>
              </w:rPr>
              <w:t>9 .545</w:t>
            </w:r>
            <w:r>
              <w:rPr>
                <w:rFonts w:ascii="Times New Roman"/>
                <w:color w:val="4D4D4F"/>
                <w:sz w:val="15"/>
              </w:rPr>
              <w:t>,</w:t>
            </w:r>
            <w:r>
              <w:rPr>
                <w:rFonts w:ascii="Times New Roman"/>
                <w:color w:val="333333"/>
                <w:sz w:val="15"/>
              </w:rPr>
              <w:t>67</w:t>
            </w:r>
          </w:p>
        </w:tc>
        <w:tc>
          <w:tcPr>
            <w:tcW w:w="1524" w:type="dxa"/>
          </w:tcPr>
          <w:p>
            <w:pPr>
              <w:pStyle w:val="TableParagraph"/>
              <w:spacing w:before="49"/>
              <w:ind w:right="43"/>
              <w:rPr>
                <w:rFonts w:ascii="Times New Roman"/>
                <w:sz w:val="15"/>
              </w:rPr>
            </w:pPr>
            <w:r>
              <w:rPr>
                <w:rFonts w:ascii="Times New Roman"/>
                <w:color w:val="333333"/>
                <w:sz w:val="15"/>
              </w:rPr>
              <w:t>9.545,67</w:t>
            </w:r>
          </w:p>
        </w:tc>
      </w:tr>
      <w:tr>
        <w:trPr>
          <w:trHeight w:val="234" w:hRule="atLeast"/>
        </w:trPr>
        <w:tc>
          <w:tcPr>
            <w:tcW w:w="5250" w:type="dxa"/>
          </w:tcPr>
          <w:p>
            <w:pPr>
              <w:pStyle w:val="TableParagraph"/>
              <w:spacing w:before="39"/>
              <w:ind w:left="74"/>
              <w:jc w:val="left"/>
              <w:rPr>
                <w:sz w:val="15"/>
              </w:rPr>
            </w:pPr>
            <w:r>
              <w:rPr>
                <w:color w:val="333333"/>
                <w:sz w:val="15"/>
              </w:rPr>
              <w:t>Desarro</w:t>
            </w:r>
            <w:r>
              <w:rPr>
                <w:color w:val="4D4D4F"/>
                <w:sz w:val="15"/>
              </w:rPr>
              <w:t>ll</w:t>
            </w:r>
            <w:r>
              <w:rPr>
                <w:color w:val="333333"/>
                <w:sz w:val="15"/>
              </w:rPr>
              <w:t>o</w:t>
            </w:r>
          </w:p>
        </w:tc>
        <w:tc>
          <w:tcPr>
            <w:tcW w:w="1529" w:type="dxa"/>
          </w:tcPr>
          <w:p>
            <w:pPr>
              <w:pStyle w:val="TableParagraph"/>
              <w:spacing w:line="170" w:lineRule="exact" w:before="44"/>
              <w:ind w:right="16"/>
              <w:rPr>
                <w:rFonts w:ascii="Times New Roman"/>
                <w:sz w:val="15"/>
              </w:rPr>
            </w:pPr>
            <w:r>
              <w:rPr>
                <w:rFonts w:ascii="Times New Roman"/>
                <w:color w:val="333333"/>
                <w:w w:val="105"/>
                <w:sz w:val="15"/>
              </w:rPr>
              <w:t>9</w:t>
            </w:r>
            <w:r>
              <w:rPr>
                <w:rFonts w:ascii="Times New Roman"/>
                <w:color w:val="5D5D5D"/>
                <w:w w:val="105"/>
                <w:sz w:val="15"/>
              </w:rPr>
              <w:t>.</w:t>
            </w:r>
            <w:r>
              <w:rPr>
                <w:rFonts w:ascii="Times New Roman"/>
                <w:color w:val="333333"/>
                <w:w w:val="105"/>
                <w:sz w:val="15"/>
              </w:rPr>
              <w:t>202,67</w:t>
            </w:r>
          </w:p>
        </w:tc>
        <w:tc>
          <w:tcPr>
            <w:tcW w:w="1524" w:type="dxa"/>
          </w:tcPr>
          <w:p>
            <w:pPr>
              <w:pStyle w:val="TableParagraph"/>
              <w:spacing w:line="170" w:lineRule="exact" w:before="44"/>
              <w:ind w:right="40"/>
              <w:rPr>
                <w:rFonts w:ascii="Times New Roman"/>
                <w:sz w:val="15"/>
              </w:rPr>
            </w:pPr>
            <w:r>
              <w:rPr>
                <w:rFonts w:ascii="Times New Roman"/>
                <w:color w:val="333333"/>
                <w:sz w:val="15"/>
              </w:rPr>
              <w:t>9</w:t>
            </w:r>
            <w:r>
              <w:rPr>
                <w:rFonts w:ascii="Times New Roman"/>
                <w:color w:val="5D5D5D"/>
                <w:sz w:val="15"/>
              </w:rPr>
              <w:t>.</w:t>
            </w:r>
            <w:r>
              <w:rPr>
                <w:rFonts w:ascii="Times New Roman"/>
                <w:color w:val="333333"/>
                <w:sz w:val="15"/>
              </w:rPr>
              <w:t>202,67</w:t>
            </w:r>
          </w:p>
        </w:tc>
      </w:tr>
      <w:tr>
        <w:trPr>
          <w:trHeight w:val="244" w:hRule="atLeast"/>
        </w:trPr>
        <w:tc>
          <w:tcPr>
            <w:tcW w:w="5250" w:type="dxa"/>
          </w:tcPr>
          <w:p>
            <w:pPr>
              <w:pStyle w:val="TableParagraph"/>
              <w:spacing w:before="44"/>
              <w:ind w:left="72"/>
              <w:jc w:val="left"/>
              <w:rPr>
                <w:sz w:val="15"/>
              </w:rPr>
            </w:pPr>
            <w:r>
              <w:rPr>
                <w:color w:val="333333"/>
                <w:sz w:val="15"/>
              </w:rPr>
              <w:t>Instalaciones</w:t>
            </w:r>
          </w:p>
        </w:tc>
        <w:tc>
          <w:tcPr>
            <w:tcW w:w="1529" w:type="dxa"/>
          </w:tcPr>
          <w:p>
            <w:pPr>
              <w:pStyle w:val="TableParagraph"/>
              <w:spacing w:before="49"/>
              <w:ind w:right="36"/>
              <w:rPr>
                <w:rFonts w:ascii="Times New Roman"/>
                <w:sz w:val="15"/>
              </w:rPr>
            </w:pPr>
            <w:r>
              <w:rPr>
                <w:rFonts w:ascii="Times New Roman"/>
                <w:color w:val="333333"/>
                <w:sz w:val="15"/>
              </w:rPr>
              <w:t>82 </w:t>
            </w:r>
            <w:r>
              <w:rPr>
                <w:rFonts w:ascii="Times New Roman"/>
                <w:color w:val="4D4D4F"/>
                <w:sz w:val="15"/>
              </w:rPr>
              <w:t>.</w:t>
            </w:r>
            <w:r>
              <w:rPr>
                <w:rFonts w:ascii="Times New Roman"/>
                <w:color w:val="333333"/>
                <w:sz w:val="15"/>
              </w:rPr>
              <w:t>653</w:t>
            </w:r>
            <w:r>
              <w:rPr>
                <w:rFonts w:ascii="Times New Roman"/>
                <w:color w:val="4D4D4F"/>
                <w:sz w:val="15"/>
              </w:rPr>
              <w:t>,</w:t>
            </w:r>
            <w:r>
              <w:rPr>
                <w:rFonts w:ascii="Times New Roman"/>
                <w:color w:val="333333"/>
                <w:sz w:val="15"/>
              </w:rPr>
              <w:t>24</w:t>
            </w:r>
          </w:p>
        </w:tc>
        <w:tc>
          <w:tcPr>
            <w:tcW w:w="1524" w:type="dxa"/>
          </w:tcPr>
          <w:p>
            <w:pPr>
              <w:pStyle w:val="TableParagraph"/>
              <w:spacing w:before="49"/>
              <w:ind w:right="48"/>
              <w:rPr>
                <w:rFonts w:ascii="Times New Roman"/>
                <w:sz w:val="15"/>
              </w:rPr>
            </w:pPr>
            <w:r>
              <w:rPr>
                <w:rFonts w:ascii="Times New Roman"/>
                <w:color w:val="333333"/>
                <w:sz w:val="15"/>
              </w:rPr>
              <w:t>82</w:t>
            </w:r>
            <w:r>
              <w:rPr>
                <w:rFonts w:ascii="Times New Roman"/>
                <w:color w:val="5D5D5D"/>
                <w:sz w:val="15"/>
              </w:rPr>
              <w:t>.</w:t>
            </w:r>
            <w:r>
              <w:rPr>
                <w:rFonts w:ascii="Times New Roman"/>
                <w:color w:val="333333"/>
                <w:sz w:val="15"/>
              </w:rPr>
              <w:t>653,24</w:t>
            </w:r>
          </w:p>
        </w:tc>
      </w:tr>
      <w:tr>
        <w:trPr>
          <w:trHeight w:val="234" w:hRule="atLeast"/>
        </w:trPr>
        <w:tc>
          <w:tcPr>
            <w:tcW w:w="5250" w:type="dxa"/>
          </w:tcPr>
          <w:p>
            <w:pPr>
              <w:pStyle w:val="TableParagraph"/>
              <w:spacing w:before="39"/>
              <w:ind w:left="74"/>
              <w:jc w:val="left"/>
              <w:rPr>
                <w:sz w:val="15"/>
              </w:rPr>
            </w:pPr>
            <w:r>
              <w:rPr>
                <w:color w:val="333333"/>
                <w:sz w:val="15"/>
              </w:rPr>
              <w:t>Maquinaria</w:t>
            </w:r>
          </w:p>
        </w:tc>
        <w:tc>
          <w:tcPr>
            <w:tcW w:w="1529" w:type="dxa"/>
          </w:tcPr>
          <w:p>
            <w:pPr>
              <w:pStyle w:val="TableParagraph"/>
              <w:spacing w:before="40"/>
              <w:ind w:right="36"/>
              <w:rPr>
                <w:rFonts w:ascii="Times New Roman"/>
                <w:sz w:val="15"/>
              </w:rPr>
            </w:pPr>
            <w:r>
              <w:rPr>
                <w:rFonts w:ascii="Times New Roman"/>
                <w:color w:val="333333"/>
                <w:sz w:val="15"/>
              </w:rPr>
              <w:t>2.583,53</w:t>
            </w:r>
          </w:p>
        </w:tc>
        <w:tc>
          <w:tcPr>
            <w:tcW w:w="1524" w:type="dxa"/>
          </w:tcPr>
          <w:p>
            <w:pPr>
              <w:pStyle w:val="TableParagraph"/>
              <w:spacing w:line="170" w:lineRule="exact" w:before="44"/>
              <w:ind w:right="45"/>
              <w:rPr>
                <w:rFonts w:ascii="Times New Roman"/>
                <w:sz w:val="15"/>
              </w:rPr>
            </w:pPr>
            <w:r>
              <w:rPr>
                <w:rFonts w:ascii="Times New Roman"/>
                <w:color w:val="4D4D4F"/>
                <w:sz w:val="15"/>
              </w:rPr>
              <w:t>1.</w:t>
            </w:r>
            <w:r>
              <w:rPr>
                <w:rFonts w:ascii="Times New Roman"/>
                <w:color w:val="333333"/>
                <w:sz w:val="15"/>
              </w:rPr>
              <w:t>902</w:t>
            </w:r>
            <w:r>
              <w:rPr>
                <w:rFonts w:ascii="Times New Roman"/>
                <w:color w:val="4D4D4F"/>
                <w:sz w:val="15"/>
              </w:rPr>
              <w:t>,</w:t>
            </w:r>
            <w:r>
              <w:rPr>
                <w:rFonts w:ascii="Times New Roman"/>
                <w:color w:val="333333"/>
                <w:sz w:val="15"/>
              </w:rPr>
              <w:t>56</w:t>
            </w:r>
          </w:p>
        </w:tc>
      </w:tr>
      <w:tr>
        <w:trPr>
          <w:trHeight w:val="244" w:hRule="atLeast"/>
        </w:trPr>
        <w:tc>
          <w:tcPr>
            <w:tcW w:w="5250" w:type="dxa"/>
          </w:tcPr>
          <w:p>
            <w:pPr>
              <w:pStyle w:val="TableParagraph"/>
              <w:spacing w:before="44"/>
              <w:ind w:left="74"/>
              <w:jc w:val="left"/>
              <w:rPr>
                <w:sz w:val="15"/>
              </w:rPr>
            </w:pPr>
            <w:r>
              <w:rPr>
                <w:color w:val="333333"/>
                <w:sz w:val="15"/>
              </w:rPr>
              <w:t>Utilla </w:t>
            </w:r>
            <w:r>
              <w:rPr>
                <w:color w:val="4D4D4F"/>
                <w:sz w:val="15"/>
              </w:rPr>
              <w:t>j</w:t>
            </w:r>
            <w:r>
              <w:rPr>
                <w:color w:val="333333"/>
                <w:sz w:val="15"/>
              </w:rPr>
              <w:t>e</w:t>
            </w:r>
          </w:p>
        </w:tc>
        <w:tc>
          <w:tcPr>
            <w:tcW w:w="1529" w:type="dxa"/>
          </w:tcPr>
          <w:p>
            <w:pPr>
              <w:pStyle w:val="TableParagraph"/>
              <w:spacing w:before="49"/>
              <w:ind w:right="39"/>
              <w:rPr>
                <w:rFonts w:ascii="Times New Roman"/>
                <w:sz w:val="15"/>
              </w:rPr>
            </w:pPr>
            <w:r>
              <w:rPr>
                <w:rFonts w:ascii="Times New Roman"/>
                <w:color w:val="333333"/>
                <w:sz w:val="15"/>
              </w:rPr>
              <w:t>9.501,90</w:t>
            </w:r>
          </w:p>
        </w:tc>
        <w:tc>
          <w:tcPr>
            <w:tcW w:w="1524" w:type="dxa"/>
          </w:tcPr>
          <w:p>
            <w:pPr>
              <w:pStyle w:val="TableParagraph"/>
              <w:spacing w:before="49"/>
              <w:ind w:right="44"/>
              <w:rPr>
                <w:rFonts w:ascii="Times New Roman"/>
                <w:sz w:val="15"/>
              </w:rPr>
            </w:pPr>
            <w:r>
              <w:rPr>
                <w:rFonts w:ascii="Times New Roman"/>
                <w:color w:val="333333"/>
                <w:w w:val="105"/>
                <w:sz w:val="15"/>
              </w:rPr>
              <w:t>5.444</w:t>
            </w:r>
            <w:r>
              <w:rPr>
                <w:rFonts w:ascii="Times New Roman"/>
                <w:color w:val="4D4D4F"/>
                <w:w w:val="105"/>
                <w:sz w:val="15"/>
              </w:rPr>
              <w:t>,</w:t>
            </w:r>
            <w:r>
              <w:rPr>
                <w:rFonts w:ascii="Times New Roman"/>
                <w:color w:val="333333"/>
                <w:w w:val="105"/>
                <w:sz w:val="15"/>
              </w:rPr>
              <w:t>13</w:t>
            </w:r>
          </w:p>
        </w:tc>
      </w:tr>
      <w:tr>
        <w:trPr>
          <w:trHeight w:val="239" w:hRule="atLeast"/>
        </w:trPr>
        <w:tc>
          <w:tcPr>
            <w:tcW w:w="5250" w:type="dxa"/>
          </w:tcPr>
          <w:p>
            <w:pPr>
              <w:pStyle w:val="TableParagraph"/>
              <w:spacing w:before="39"/>
              <w:ind w:left="70"/>
              <w:jc w:val="left"/>
              <w:rPr>
                <w:sz w:val="15"/>
              </w:rPr>
            </w:pPr>
            <w:r>
              <w:rPr>
                <w:color w:val="333333"/>
                <w:sz w:val="15"/>
              </w:rPr>
              <w:t>Mobiliario</w:t>
            </w:r>
          </w:p>
        </w:tc>
        <w:tc>
          <w:tcPr>
            <w:tcW w:w="1529" w:type="dxa"/>
          </w:tcPr>
          <w:p>
            <w:pPr>
              <w:pStyle w:val="TableParagraph"/>
              <w:spacing w:before="44"/>
              <w:ind w:right="38"/>
              <w:rPr>
                <w:rFonts w:ascii="Times New Roman"/>
                <w:sz w:val="15"/>
              </w:rPr>
            </w:pPr>
            <w:r>
              <w:rPr>
                <w:rFonts w:ascii="Times New Roman"/>
                <w:color w:val="333333"/>
                <w:sz w:val="15"/>
              </w:rPr>
              <w:t>844,29</w:t>
            </w:r>
          </w:p>
        </w:tc>
        <w:tc>
          <w:tcPr>
            <w:tcW w:w="1524" w:type="dxa"/>
          </w:tcPr>
          <w:p>
            <w:pPr>
              <w:pStyle w:val="TableParagraph"/>
              <w:spacing w:before="44"/>
              <w:ind w:right="36"/>
              <w:rPr>
                <w:rFonts w:ascii="Times New Roman"/>
                <w:sz w:val="15"/>
              </w:rPr>
            </w:pPr>
            <w:r>
              <w:rPr>
                <w:rFonts w:ascii="Times New Roman"/>
                <w:color w:val="333333"/>
                <w:sz w:val="15"/>
              </w:rPr>
              <w:t>844</w:t>
            </w:r>
            <w:r>
              <w:rPr>
                <w:rFonts w:ascii="Times New Roman"/>
                <w:color w:val="4D4D4F"/>
                <w:sz w:val="15"/>
              </w:rPr>
              <w:t>, </w:t>
            </w:r>
            <w:r>
              <w:rPr>
                <w:rFonts w:ascii="Times New Roman"/>
                <w:color w:val="333333"/>
                <w:sz w:val="15"/>
              </w:rPr>
              <w:t>29</w:t>
            </w:r>
          </w:p>
        </w:tc>
      </w:tr>
      <w:tr>
        <w:trPr>
          <w:trHeight w:val="239" w:hRule="atLeast"/>
        </w:trPr>
        <w:tc>
          <w:tcPr>
            <w:tcW w:w="5250" w:type="dxa"/>
          </w:tcPr>
          <w:p>
            <w:pPr>
              <w:pStyle w:val="TableParagraph"/>
              <w:spacing w:before="44"/>
              <w:ind w:left="108"/>
              <w:jc w:val="left"/>
              <w:rPr>
                <w:sz w:val="15"/>
              </w:rPr>
            </w:pPr>
            <w:r>
              <w:rPr>
                <w:color w:val="333333"/>
                <w:sz w:val="15"/>
              </w:rPr>
              <w:t>Equ</w:t>
            </w:r>
            <w:r>
              <w:rPr>
                <w:color w:val="4D4D4F"/>
                <w:sz w:val="15"/>
              </w:rPr>
              <w:t>i</w:t>
            </w:r>
            <w:r>
              <w:rPr>
                <w:color w:val="333333"/>
                <w:sz w:val="15"/>
              </w:rPr>
              <w:t>pos procesos </w:t>
            </w:r>
            <w:r>
              <w:rPr>
                <w:color w:val="5D5D5D"/>
                <w:sz w:val="15"/>
              </w:rPr>
              <w:t>i</w:t>
            </w:r>
            <w:r>
              <w:rPr>
                <w:color w:val="333333"/>
                <w:sz w:val="15"/>
              </w:rPr>
              <w:t>nformación</w:t>
            </w:r>
          </w:p>
        </w:tc>
        <w:tc>
          <w:tcPr>
            <w:tcW w:w="1529" w:type="dxa"/>
          </w:tcPr>
          <w:p>
            <w:pPr>
              <w:pStyle w:val="TableParagraph"/>
              <w:spacing w:before="44"/>
              <w:ind w:right="44"/>
              <w:rPr>
                <w:rFonts w:ascii="Times New Roman"/>
                <w:sz w:val="15"/>
              </w:rPr>
            </w:pPr>
            <w:r>
              <w:rPr>
                <w:rFonts w:ascii="Times New Roman"/>
                <w:color w:val="333333"/>
                <w:sz w:val="15"/>
              </w:rPr>
              <w:t>52</w:t>
            </w:r>
            <w:r>
              <w:rPr>
                <w:rFonts w:ascii="Times New Roman"/>
                <w:color w:val="5D5D5D"/>
                <w:sz w:val="15"/>
              </w:rPr>
              <w:t>.</w:t>
            </w:r>
            <w:r>
              <w:rPr>
                <w:rFonts w:ascii="Times New Roman"/>
                <w:color w:val="333333"/>
                <w:sz w:val="15"/>
              </w:rPr>
              <w:t>407</w:t>
            </w:r>
            <w:r>
              <w:rPr>
                <w:rFonts w:ascii="Times New Roman"/>
                <w:color w:val="4D4D4F"/>
                <w:sz w:val="15"/>
              </w:rPr>
              <w:t>,</w:t>
            </w:r>
            <w:r>
              <w:rPr>
                <w:rFonts w:ascii="Times New Roman"/>
                <w:color w:val="333333"/>
                <w:sz w:val="15"/>
              </w:rPr>
              <w:t>14</w:t>
            </w:r>
          </w:p>
        </w:tc>
        <w:tc>
          <w:tcPr>
            <w:tcW w:w="1524" w:type="dxa"/>
          </w:tcPr>
          <w:p>
            <w:pPr>
              <w:pStyle w:val="TableParagraph"/>
              <w:spacing w:line="170" w:lineRule="exact" w:before="49"/>
              <w:ind w:right="43"/>
              <w:rPr>
                <w:rFonts w:ascii="Times New Roman"/>
                <w:sz w:val="15"/>
              </w:rPr>
            </w:pPr>
            <w:r>
              <w:rPr>
                <w:rFonts w:ascii="Times New Roman"/>
                <w:color w:val="333333"/>
                <w:w w:val="105"/>
                <w:sz w:val="15"/>
              </w:rPr>
              <w:t>50</w:t>
            </w:r>
            <w:r>
              <w:rPr>
                <w:rFonts w:ascii="Times New Roman"/>
                <w:color w:val="5D5D5D"/>
                <w:w w:val="105"/>
                <w:sz w:val="15"/>
              </w:rPr>
              <w:t>.</w:t>
            </w:r>
            <w:r>
              <w:rPr>
                <w:rFonts w:ascii="Times New Roman"/>
                <w:color w:val="333333"/>
                <w:w w:val="105"/>
                <w:sz w:val="15"/>
              </w:rPr>
              <w:t>887</w:t>
            </w:r>
            <w:r>
              <w:rPr>
                <w:rFonts w:ascii="Times New Roman"/>
                <w:color w:val="5D5D5D"/>
                <w:w w:val="105"/>
                <w:sz w:val="15"/>
              </w:rPr>
              <w:t>,</w:t>
            </w:r>
            <w:r>
              <w:rPr>
                <w:rFonts w:ascii="Times New Roman"/>
                <w:color w:val="333333"/>
                <w:w w:val="105"/>
                <w:sz w:val="15"/>
              </w:rPr>
              <w:t>14</w:t>
            </w:r>
          </w:p>
        </w:tc>
      </w:tr>
      <w:tr>
        <w:trPr>
          <w:trHeight w:val="244" w:hRule="atLeast"/>
        </w:trPr>
        <w:tc>
          <w:tcPr>
            <w:tcW w:w="5250" w:type="dxa"/>
          </w:tcPr>
          <w:p>
            <w:pPr>
              <w:pStyle w:val="TableParagraph"/>
              <w:spacing w:before="39"/>
              <w:ind w:left="74"/>
              <w:jc w:val="left"/>
              <w:rPr>
                <w:sz w:val="15"/>
              </w:rPr>
            </w:pPr>
            <w:r>
              <w:rPr>
                <w:color w:val="333333"/>
                <w:sz w:val="15"/>
              </w:rPr>
              <w:t>Elemen</w:t>
            </w:r>
            <w:r>
              <w:rPr>
                <w:color w:val="4D4D4F"/>
                <w:sz w:val="15"/>
              </w:rPr>
              <w:t>t</w:t>
            </w:r>
            <w:r>
              <w:rPr>
                <w:color w:val="333333"/>
                <w:sz w:val="15"/>
              </w:rPr>
              <w:t>os de transporte</w:t>
            </w:r>
          </w:p>
        </w:tc>
        <w:tc>
          <w:tcPr>
            <w:tcW w:w="1529" w:type="dxa"/>
          </w:tcPr>
          <w:p>
            <w:pPr>
              <w:pStyle w:val="TableParagraph"/>
              <w:spacing w:before="44"/>
              <w:ind w:right="52"/>
              <w:rPr>
                <w:rFonts w:ascii="Times New Roman"/>
                <w:sz w:val="15"/>
              </w:rPr>
            </w:pPr>
            <w:r>
              <w:rPr>
                <w:rFonts w:ascii="Times New Roman"/>
                <w:color w:val="333333"/>
                <w:sz w:val="15"/>
              </w:rPr>
              <w:t>38 </w:t>
            </w:r>
            <w:r>
              <w:rPr>
                <w:rFonts w:ascii="Times New Roman"/>
                <w:color w:val="797979"/>
                <w:sz w:val="15"/>
              </w:rPr>
              <w:t>.</w:t>
            </w:r>
            <w:r>
              <w:rPr>
                <w:rFonts w:ascii="Times New Roman"/>
                <w:color w:val="333333"/>
                <w:sz w:val="15"/>
              </w:rPr>
              <w:t>090 </w:t>
            </w:r>
            <w:r>
              <w:rPr>
                <w:rFonts w:ascii="Times New Roman"/>
                <w:color w:val="4D4D4F"/>
                <w:sz w:val="15"/>
              </w:rPr>
              <w:t>,</w:t>
            </w:r>
            <w:r>
              <w:rPr>
                <w:rFonts w:ascii="Times New Roman"/>
                <w:color w:val="333333"/>
                <w:sz w:val="15"/>
              </w:rPr>
              <w:t>14</w:t>
            </w:r>
          </w:p>
        </w:tc>
        <w:tc>
          <w:tcPr>
            <w:tcW w:w="1524" w:type="dxa"/>
          </w:tcPr>
          <w:p>
            <w:pPr>
              <w:pStyle w:val="TableParagraph"/>
              <w:spacing w:before="44"/>
              <w:ind w:right="32"/>
              <w:rPr>
                <w:rFonts w:ascii="Times New Roman"/>
                <w:sz w:val="15"/>
              </w:rPr>
            </w:pPr>
            <w:r>
              <w:rPr>
                <w:rFonts w:ascii="Times New Roman"/>
                <w:color w:val="333333"/>
                <w:w w:val="105"/>
                <w:sz w:val="15"/>
              </w:rPr>
              <w:t>38</w:t>
            </w:r>
            <w:r>
              <w:rPr>
                <w:rFonts w:ascii="Times New Roman"/>
                <w:color w:val="5D5D5D"/>
                <w:w w:val="105"/>
                <w:sz w:val="15"/>
              </w:rPr>
              <w:t>.</w:t>
            </w:r>
            <w:r>
              <w:rPr>
                <w:rFonts w:ascii="Times New Roman"/>
                <w:color w:val="333333"/>
                <w:w w:val="105"/>
                <w:sz w:val="15"/>
              </w:rPr>
              <w:t>090</w:t>
            </w:r>
            <w:r>
              <w:rPr>
                <w:rFonts w:ascii="Times New Roman"/>
                <w:color w:val="4D4D4F"/>
                <w:w w:val="105"/>
                <w:sz w:val="15"/>
              </w:rPr>
              <w:t>,1</w:t>
            </w:r>
            <w:r>
              <w:rPr>
                <w:rFonts w:ascii="Times New Roman"/>
                <w:color w:val="333333"/>
                <w:w w:val="105"/>
                <w:sz w:val="15"/>
              </w:rPr>
              <w:t>4</w:t>
            </w:r>
          </w:p>
        </w:tc>
      </w:tr>
      <w:tr>
        <w:trPr>
          <w:trHeight w:val="234" w:hRule="atLeast"/>
        </w:trPr>
        <w:tc>
          <w:tcPr>
            <w:tcW w:w="5250" w:type="dxa"/>
          </w:tcPr>
          <w:p>
            <w:pPr>
              <w:pStyle w:val="TableParagraph"/>
              <w:spacing w:before="39"/>
              <w:ind w:left="74"/>
              <w:jc w:val="left"/>
              <w:rPr>
                <w:sz w:val="15"/>
              </w:rPr>
            </w:pPr>
            <w:r>
              <w:rPr>
                <w:color w:val="333333"/>
                <w:sz w:val="15"/>
              </w:rPr>
              <w:t>Otro </w:t>
            </w:r>
            <w:r>
              <w:rPr>
                <w:color w:val="4D4D4F"/>
                <w:sz w:val="15"/>
              </w:rPr>
              <w:t>i</w:t>
            </w:r>
            <w:r>
              <w:rPr>
                <w:color w:val="333333"/>
                <w:sz w:val="15"/>
              </w:rPr>
              <w:t>nmovili </w:t>
            </w:r>
            <w:r>
              <w:rPr>
                <w:color w:val="4D4D4F"/>
                <w:sz w:val="15"/>
              </w:rPr>
              <w:t>z</w:t>
            </w:r>
            <w:r>
              <w:rPr>
                <w:color w:val="333333"/>
                <w:sz w:val="15"/>
              </w:rPr>
              <w:t>ado</w:t>
            </w:r>
          </w:p>
        </w:tc>
        <w:tc>
          <w:tcPr>
            <w:tcW w:w="1529" w:type="dxa"/>
          </w:tcPr>
          <w:p>
            <w:pPr>
              <w:pStyle w:val="TableParagraph"/>
              <w:spacing w:before="40"/>
              <w:ind w:right="31"/>
              <w:rPr>
                <w:rFonts w:ascii="Times New Roman"/>
                <w:sz w:val="15"/>
              </w:rPr>
            </w:pPr>
            <w:r>
              <w:rPr>
                <w:rFonts w:ascii="Times New Roman"/>
                <w:color w:val="333333"/>
                <w:w w:val="105"/>
                <w:sz w:val="15"/>
              </w:rPr>
              <w:t>63</w:t>
            </w:r>
            <w:r>
              <w:rPr>
                <w:rFonts w:ascii="Times New Roman"/>
                <w:color w:val="4D4D4F"/>
                <w:w w:val="105"/>
                <w:sz w:val="15"/>
              </w:rPr>
              <w:t>.</w:t>
            </w:r>
            <w:r>
              <w:rPr>
                <w:rFonts w:ascii="Times New Roman"/>
                <w:color w:val="333333"/>
                <w:w w:val="105"/>
                <w:sz w:val="15"/>
              </w:rPr>
              <w:t>379,77</w:t>
            </w:r>
          </w:p>
        </w:tc>
        <w:tc>
          <w:tcPr>
            <w:tcW w:w="1524" w:type="dxa"/>
          </w:tcPr>
          <w:p>
            <w:pPr>
              <w:pStyle w:val="TableParagraph"/>
              <w:spacing w:before="40"/>
              <w:ind w:right="36"/>
              <w:rPr>
                <w:rFonts w:ascii="Times New Roman"/>
                <w:sz w:val="15"/>
              </w:rPr>
            </w:pPr>
            <w:r>
              <w:rPr>
                <w:rFonts w:ascii="Times New Roman"/>
                <w:color w:val="333333"/>
                <w:w w:val="105"/>
                <w:sz w:val="15"/>
              </w:rPr>
              <w:t>50</w:t>
            </w:r>
            <w:r>
              <w:rPr>
                <w:rFonts w:ascii="Times New Roman"/>
                <w:color w:val="5D5D5D"/>
                <w:w w:val="105"/>
                <w:sz w:val="15"/>
              </w:rPr>
              <w:t>.</w:t>
            </w:r>
            <w:r>
              <w:rPr>
                <w:rFonts w:ascii="Times New Roman"/>
                <w:color w:val="333333"/>
                <w:w w:val="105"/>
                <w:sz w:val="15"/>
              </w:rPr>
              <w:t>432</w:t>
            </w:r>
            <w:r>
              <w:rPr>
                <w:rFonts w:ascii="Times New Roman"/>
                <w:color w:val="5D5D5D"/>
                <w:w w:val="105"/>
                <w:sz w:val="15"/>
              </w:rPr>
              <w:t>,</w:t>
            </w:r>
            <w:r>
              <w:rPr>
                <w:rFonts w:ascii="Times New Roman"/>
                <w:color w:val="333333"/>
                <w:w w:val="105"/>
                <w:sz w:val="15"/>
              </w:rPr>
              <w:t>77</w:t>
            </w:r>
          </w:p>
        </w:tc>
      </w:tr>
      <w:tr>
        <w:trPr>
          <w:trHeight w:val="244" w:hRule="atLeast"/>
        </w:trPr>
        <w:tc>
          <w:tcPr>
            <w:tcW w:w="5250" w:type="dxa"/>
          </w:tcPr>
          <w:p>
            <w:pPr>
              <w:pStyle w:val="TableParagraph"/>
              <w:spacing w:before="49"/>
              <w:ind w:left="71"/>
              <w:jc w:val="left"/>
              <w:rPr>
                <w:rFonts w:ascii="Times New Roman"/>
                <w:b/>
                <w:sz w:val="14"/>
              </w:rPr>
            </w:pPr>
            <w:r>
              <w:rPr>
                <w:rFonts w:ascii="Times New Roman"/>
                <w:b/>
                <w:color w:val="1F1F21"/>
                <w:sz w:val="14"/>
              </w:rPr>
              <w:t>Total</w:t>
            </w:r>
          </w:p>
        </w:tc>
        <w:tc>
          <w:tcPr>
            <w:tcW w:w="1529" w:type="dxa"/>
          </w:tcPr>
          <w:p>
            <w:pPr>
              <w:pStyle w:val="TableParagraph"/>
              <w:spacing w:before="54"/>
              <w:ind w:right="73"/>
              <w:rPr>
                <w:rFonts w:ascii="Times New Roman"/>
                <w:b/>
                <w:sz w:val="14"/>
              </w:rPr>
            </w:pPr>
            <w:r>
              <w:rPr>
                <w:rFonts w:ascii="Times New Roman"/>
                <w:b/>
                <w:color w:val="333333"/>
                <w:sz w:val="14"/>
              </w:rPr>
              <w:t>268 </w:t>
            </w:r>
            <w:r>
              <w:rPr>
                <w:rFonts w:ascii="Times New Roman"/>
                <w:b/>
                <w:color w:val="4D4D4F"/>
                <w:sz w:val="14"/>
              </w:rPr>
              <w:t>.</w:t>
            </w:r>
            <w:r>
              <w:rPr>
                <w:rFonts w:ascii="Times New Roman"/>
                <w:b/>
                <w:color w:val="1F1F21"/>
                <w:sz w:val="14"/>
              </w:rPr>
              <w:t>208,35</w:t>
            </w:r>
          </w:p>
        </w:tc>
        <w:tc>
          <w:tcPr>
            <w:tcW w:w="1524" w:type="dxa"/>
          </w:tcPr>
          <w:p>
            <w:pPr>
              <w:pStyle w:val="TableParagraph"/>
              <w:spacing w:before="54"/>
              <w:ind w:right="40"/>
              <w:rPr>
                <w:rFonts w:ascii="Times New Roman"/>
                <w:b/>
                <w:sz w:val="14"/>
              </w:rPr>
            </w:pPr>
            <w:r>
              <w:rPr>
                <w:rFonts w:ascii="Times New Roman"/>
                <w:b/>
                <w:color w:val="333333"/>
                <w:w w:val="110"/>
                <w:sz w:val="14"/>
              </w:rPr>
              <w:t>249</w:t>
            </w:r>
            <w:r>
              <w:rPr>
                <w:rFonts w:ascii="Times New Roman"/>
                <w:b/>
                <w:color w:val="4D4D4F"/>
                <w:w w:val="110"/>
                <w:sz w:val="14"/>
              </w:rPr>
              <w:t>.</w:t>
            </w:r>
            <w:r>
              <w:rPr>
                <w:rFonts w:ascii="Times New Roman"/>
                <w:b/>
                <w:color w:val="1F1F21"/>
                <w:w w:val="110"/>
                <w:sz w:val="14"/>
              </w:rPr>
              <w:t>002,61</w:t>
            </w:r>
          </w:p>
        </w:tc>
      </w:tr>
    </w:tbl>
    <w:p>
      <w:pPr>
        <w:pStyle w:val="BodyText"/>
        <w:spacing w:before="11"/>
      </w:pPr>
    </w:p>
    <w:p>
      <w:pPr>
        <w:pStyle w:val="BodyText"/>
        <w:spacing w:line="482" w:lineRule="auto"/>
        <w:ind w:left="1724" w:right="1158" w:hanging="2"/>
      </w:pPr>
      <w:r>
        <w:rPr>
          <w:color w:val="333333"/>
          <w:w w:val="105"/>
        </w:rPr>
        <w:t>La</w:t>
      </w:r>
      <w:r>
        <w:rPr>
          <w:color w:val="333333"/>
          <w:spacing w:val="-13"/>
          <w:w w:val="105"/>
        </w:rPr>
        <w:t> </w:t>
      </w:r>
      <w:r>
        <w:rPr>
          <w:color w:val="333333"/>
          <w:w w:val="105"/>
        </w:rPr>
        <w:t>Sociedad</w:t>
      </w:r>
      <w:r>
        <w:rPr>
          <w:color w:val="333333"/>
          <w:spacing w:val="-10"/>
          <w:w w:val="105"/>
        </w:rPr>
        <w:t> </w:t>
      </w:r>
      <w:r>
        <w:rPr>
          <w:color w:val="333333"/>
          <w:w w:val="105"/>
        </w:rPr>
        <w:t>no</w:t>
      </w:r>
      <w:r>
        <w:rPr>
          <w:color w:val="333333"/>
          <w:spacing w:val="-18"/>
          <w:w w:val="105"/>
        </w:rPr>
        <w:t> </w:t>
      </w:r>
      <w:r>
        <w:rPr>
          <w:color w:val="333333"/>
          <w:w w:val="105"/>
        </w:rPr>
        <w:t>tiene</w:t>
      </w:r>
      <w:r>
        <w:rPr>
          <w:color w:val="333333"/>
          <w:spacing w:val="-14"/>
          <w:w w:val="105"/>
        </w:rPr>
        <w:t> </w:t>
      </w:r>
      <w:r>
        <w:rPr>
          <w:color w:val="333333"/>
          <w:w w:val="105"/>
        </w:rPr>
        <w:t>inversiones</w:t>
      </w:r>
      <w:r>
        <w:rPr>
          <w:color w:val="333333"/>
          <w:spacing w:val="-8"/>
          <w:w w:val="105"/>
        </w:rPr>
        <w:t> </w:t>
      </w:r>
      <w:r>
        <w:rPr>
          <w:color w:val="333333"/>
          <w:w w:val="105"/>
        </w:rPr>
        <w:t>inmob</w:t>
      </w:r>
      <w:r>
        <w:rPr>
          <w:color w:val="333333"/>
          <w:spacing w:val="-29"/>
          <w:w w:val="105"/>
        </w:rPr>
        <w:t> </w:t>
      </w:r>
      <w:r>
        <w:rPr>
          <w:color w:val="4D4D4F"/>
          <w:w w:val="105"/>
        </w:rPr>
        <w:t>i</w:t>
      </w:r>
      <w:r>
        <w:rPr>
          <w:color w:val="1F1F21"/>
          <w:w w:val="105"/>
        </w:rPr>
        <w:t>liarias,</w:t>
      </w:r>
      <w:r>
        <w:rPr>
          <w:color w:val="1F1F21"/>
          <w:spacing w:val="-11"/>
          <w:w w:val="105"/>
        </w:rPr>
        <w:t> </w:t>
      </w:r>
      <w:r>
        <w:rPr>
          <w:color w:val="333333"/>
          <w:w w:val="105"/>
        </w:rPr>
        <w:t>locales</w:t>
      </w:r>
      <w:r>
        <w:rPr>
          <w:color w:val="333333"/>
          <w:spacing w:val="-14"/>
          <w:w w:val="105"/>
        </w:rPr>
        <w:t> </w:t>
      </w:r>
      <w:r>
        <w:rPr>
          <w:color w:val="333333"/>
          <w:w w:val="105"/>
        </w:rPr>
        <w:t>ni</w:t>
      </w:r>
      <w:r>
        <w:rPr>
          <w:color w:val="333333"/>
          <w:spacing w:val="-6"/>
          <w:w w:val="105"/>
        </w:rPr>
        <w:t> </w:t>
      </w:r>
      <w:r>
        <w:rPr>
          <w:color w:val="1F1F21"/>
          <w:w w:val="105"/>
        </w:rPr>
        <w:t>otros</w:t>
      </w:r>
      <w:r>
        <w:rPr>
          <w:color w:val="1F1F21"/>
          <w:spacing w:val="-15"/>
          <w:w w:val="105"/>
        </w:rPr>
        <w:t> </w:t>
      </w:r>
      <w:r>
        <w:rPr>
          <w:color w:val="333333"/>
          <w:w w:val="105"/>
        </w:rPr>
        <w:t>activos</w:t>
      </w:r>
      <w:r>
        <w:rPr>
          <w:color w:val="333333"/>
          <w:spacing w:val="-10"/>
          <w:w w:val="105"/>
        </w:rPr>
        <w:t> </w:t>
      </w:r>
      <w:r>
        <w:rPr>
          <w:color w:val="4D4D4F"/>
          <w:w w:val="105"/>
        </w:rPr>
        <w:t>i</w:t>
      </w:r>
      <w:r>
        <w:rPr>
          <w:color w:val="333333"/>
          <w:w w:val="105"/>
        </w:rPr>
        <w:t>nmobiliario</w:t>
      </w:r>
      <w:r>
        <w:rPr>
          <w:color w:val="333333"/>
          <w:spacing w:val="-10"/>
          <w:w w:val="105"/>
        </w:rPr>
        <w:t> </w:t>
      </w:r>
      <w:r>
        <w:rPr>
          <w:color w:val="333333"/>
          <w:w w:val="105"/>
        </w:rPr>
        <w:t>s</w:t>
      </w:r>
      <w:r>
        <w:rPr>
          <w:color w:val="333333"/>
          <w:spacing w:val="-13"/>
          <w:w w:val="105"/>
        </w:rPr>
        <w:t> </w:t>
      </w:r>
      <w:r>
        <w:rPr>
          <w:color w:val="333333"/>
          <w:w w:val="105"/>
        </w:rPr>
        <w:t>arrendados</w:t>
      </w:r>
      <w:r>
        <w:rPr>
          <w:color w:val="333333"/>
          <w:spacing w:val="-5"/>
          <w:w w:val="105"/>
        </w:rPr>
        <w:t> </w:t>
      </w:r>
      <w:r>
        <w:rPr>
          <w:color w:val="333333"/>
          <w:w w:val="105"/>
        </w:rPr>
        <w:t>a</w:t>
      </w:r>
      <w:r>
        <w:rPr>
          <w:color w:val="333333"/>
          <w:spacing w:val="-15"/>
          <w:w w:val="105"/>
        </w:rPr>
        <w:t> </w:t>
      </w:r>
      <w:r>
        <w:rPr>
          <w:color w:val="333333"/>
          <w:w w:val="105"/>
        </w:rPr>
        <w:t>terceros</w:t>
      </w:r>
      <w:r>
        <w:rPr>
          <w:color w:val="333333"/>
          <w:spacing w:val="10"/>
          <w:w w:val="105"/>
        </w:rPr>
        <w:t> </w:t>
      </w:r>
      <w:r>
        <w:rPr>
          <w:color w:val="5D5D5D"/>
          <w:w w:val="105"/>
        </w:rPr>
        <w:t>. </w:t>
      </w:r>
      <w:r>
        <w:rPr>
          <w:color w:val="333333"/>
          <w:w w:val="105"/>
        </w:rPr>
        <w:t>Al</w:t>
      </w:r>
      <w:r>
        <w:rPr>
          <w:color w:val="333333"/>
          <w:spacing w:val="-8"/>
          <w:w w:val="105"/>
        </w:rPr>
        <w:t> </w:t>
      </w:r>
      <w:r>
        <w:rPr>
          <w:color w:val="333333"/>
          <w:w w:val="105"/>
        </w:rPr>
        <w:t>31</w:t>
      </w:r>
      <w:r>
        <w:rPr>
          <w:color w:val="333333"/>
          <w:spacing w:val="-3"/>
          <w:w w:val="105"/>
        </w:rPr>
        <w:t> </w:t>
      </w:r>
      <w:r>
        <w:rPr>
          <w:color w:val="333333"/>
          <w:w w:val="105"/>
        </w:rPr>
        <w:t>de</w:t>
      </w:r>
      <w:r>
        <w:rPr>
          <w:color w:val="333333"/>
          <w:spacing w:val="-8"/>
          <w:w w:val="105"/>
        </w:rPr>
        <w:t> </w:t>
      </w:r>
      <w:r>
        <w:rPr>
          <w:color w:val="1F1F21"/>
          <w:w w:val="105"/>
        </w:rPr>
        <w:t>diciembre</w:t>
      </w:r>
      <w:r>
        <w:rPr>
          <w:color w:val="1F1F21"/>
          <w:spacing w:val="1"/>
          <w:w w:val="105"/>
        </w:rPr>
        <w:t> </w:t>
      </w:r>
      <w:r>
        <w:rPr>
          <w:color w:val="333333"/>
          <w:w w:val="105"/>
        </w:rPr>
        <w:t>de</w:t>
      </w:r>
      <w:r>
        <w:rPr>
          <w:color w:val="333333"/>
          <w:spacing w:val="-2"/>
          <w:w w:val="105"/>
        </w:rPr>
        <w:t> </w:t>
      </w:r>
      <w:r>
        <w:rPr>
          <w:color w:val="333333"/>
          <w:w w:val="105"/>
        </w:rPr>
        <w:t>2024</w:t>
      </w:r>
      <w:r>
        <w:rPr>
          <w:color w:val="333333"/>
          <w:spacing w:val="-11"/>
          <w:w w:val="105"/>
        </w:rPr>
        <w:t> </w:t>
      </w:r>
      <w:r>
        <w:rPr>
          <w:rFonts w:ascii="Times New Roman" w:hAnsi="Times New Roman"/>
          <w:color w:val="333333"/>
          <w:w w:val="105"/>
          <w:sz w:val="17"/>
        </w:rPr>
        <w:t>y</w:t>
      </w:r>
      <w:r>
        <w:rPr>
          <w:rFonts w:ascii="Times New Roman" w:hAnsi="Times New Roman"/>
          <w:color w:val="333333"/>
          <w:spacing w:val="-8"/>
          <w:w w:val="105"/>
          <w:sz w:val="17"/>
        </w:rPr>
        <w:t> </w:t>
      </w:r>
      <w:r>
        <w:rPr>
          <w:color w:val="333333"/>
          <w:w w:val="105"/>
        </w:rPr>
        <w:t>2023,</w:t>
      </w:r>
      <w:r>
        <w:rPr>
          <w:color w:val="333333"/>
          <w:spacing w:val="-10"/>
          <w:w w:val="105"/>
        </w:rPr>
        <w:t> </w:t>
      </w:r>
      <w:r>
        <w:rPr>
          <w:color w:val="333333"/>
          <w:w w:val="105"/>
        </w:rPr>
        <w:t>la</w:t>
      </w:r>
      <w:r>
        <w:rPr>
          <w:color w:val="333333"/>
          <w:spacing w:val="-10"/>
          <w:w w:val="105"/>
        </w:rPr>
        <w:t> </w:t>
      </w:r>
      <w:r>
        <w:rPr>
          <w:color w:val="1F1F21"/>
          <w:w w:val="105"/>
        </w:rPr>
        <w:t>Sociedad</w:t>
      </w:r>
      <w:r>
        <w:rPr>
          <w:color w:val="1F1F21"/>
          <w:spacing w:val="-4"/>
          <w:w w:val="105"/>
        </w:rPr>
        <w:t> </w:t>
      </w:r>
      <w:r>
        <w:rPr>
          <w:color w:val="333333"/>
          <w:w w:val="105"/>
        </w:rPr>
        <w:t>no</w:t>
      </w:r>
      <w:r>
        <w:rPr>
          <w:color w:val="333333"/>
          <w:spacing w:val="-1"/>
          <w:w w:val="105"/>
        </w:rPr>
        <w:t> </w:t>
      </w:r>
      <w:r>
        <w:rPr>
          <w:color w:val="333333"/>
          <w:w w:val="105"/>
        </w:rPr>
        <w:t>tiene</w:t>
      </w:r>
      <w:r>
        <w:rPr>
          <w:color w:val="333333"/>
          <w:spacing w:val="-4"/>
          <w:w w:val="105"/>
        </w:rPr>
        <w:t> </w:t>
      </w:r>
      <w:r>
        <w:rPr>
          <w:color w:val="333333"/>
          <w:w w:val="105"/>
        </w:rPr>
        <w:t>bienes</w:t>
      </w:r>
      <w:r>
        <w:rPr>
          <w:color w:val="333333"/>
          <w:spacing w:val="-3"/>
          <w:w w:val="105"/>
        </w:rPr>
        <w:t> </w:t>
      </w:r>
      <w:r>
        <w:rPr>
          <w:color w:val="333333"/>
          <w:w w:val="105"/>
        </w:rPr>
        <w:t>en</w:t>
      </w:r>
      <w:r>
        <w:rPr>
          <w:color w:val="333333"/>
          <w:spacing w:val="-8"/>
          <w:w w:val="105"/>
        </w:rPr>
        <w:t> </w:t>
      </w:r>
      <w:r>
        <w:rPr>
          <w:color w:val="333333"/>
          <w:w w:val="105"/>
        </w:rPr>
        <w:t>régimen</w:t>
      </w:r>
      <w:r>
        <w:rPr>
          <w:color w:val="333333"/>
          <w:spacing w:val="-8"/>
          <w:w w:val="105"/>
        </w:rPr>
        <w:t> </w:t>
      </w:r>
      <w:r>
        <w:rPr>
          <w:color w:val="333333"/>
          <w:w w:val="105"/>
        </w:rPr>
        <w:t>de</w:t>
      </w:r>
      <w:r>
        <w:rPr>
          <w:color w:val="333333"/>
          <w:spacing w:val="-8"/>
          <w:w w:val="105"/>
        </w:rPr>
        <w:t> </w:t>
      </w:r>
      <w:r>
        <w:rPr>
          <w:color w:val="1F1F21"/>
          <w:w w:val="105"/>
        </w:rPr>
        <w:t>arrendamiento</w:t>
      </w:r>
      <w:r>
        <w:rPr>
          <w:color w:val="1F1F21"/>
          <w:spacing w:val="11"/>
          <w:w w:val="105"/>
        </w:rPr>
        <w:t> </w:t>
      </w:r>
      <w:r>
        <w:rPr>
          <w:color w:val="333333"/>
          <w:w w:val="105"/>
        </w:rPr>
        <w:t>financie</w:t>
      </w:r>
      <w:r>
        <w:rPr>
          <w:color w:val="333333"/>
          <w:spacing w:val="-12"/>
          <w:w w:val="105"/>
        </w:rPr>
        <w:t> </w:t>
      </w:r>
      <w:r>
        <w:rPr>
          <w:color w:val="333333"/>
          <w:spacing w:val="3"/>
          <w:w w:val="105"/>
        </w:rPr>
        <w:t>ro</w:t>
      </w:r>
      <w:r>
        <w:rPr>
          <w:color w:val="4D4D4F"/>
          <w:spacing w:val="3"/>
          <w:w w:val="105"/>
        </w:rPr>
        <w:t>.</w:t>
      </w:r>
    </w:p>
    <w:p>
      <w:pPr>
        <w:pStyle w:val="BodyText"/>
        <w:spacing w:before="3"/>
        <w:rPr>
          <w:sz w:val="17"/>
        </w:rPr>
      </w:pPr>
    </w:p>
    <w:p>
      <w:pPr>
        <w:pStyle w:val="Heading2"/>
        <w:tabs>
          <w:tab w:pos="2272" w:val="left" w:leader="none"/>
        </w:tabs>
        <w:ind w:left="1727"/>
      </w:pPr>
      <w:r>
        <w:rPr>
          <w:color w:val="1F1F21"/>
        </w:rPr>
        <w:t>S.</w:t>
        <w:tab/>
        <w:t>Activos</w:t>
      </w:r>
      <w:r>
        <w:rPr>
          <w:color w:val="1F1F21"/>
          <w:spacing w:val="-4"/>
        </w:rPr>
        <w:t> </w:t>
      </w:r>
      <w:r>
        <w:rPr>
          <w:color w:val="1F1F21"/>
        </w:rPr>
        <w:t>financieros.</w:t>
      </w:r>
    </w:p>
    <w:p>
      <w:pPr>
        <w:pStyle w:val="Heading7"/>
        <w:numPr>
          <w:ilvl w:val="0"/>
          <w:numId w:val="9"/>
        </w:numPr>
        <w:tabs>
          <w:tab w:pos="2272" w:val="left" w:leader="none"/>
          <w:tab w:pos="2273" w:val="left" w:leader="none"/>
        </w:tabs>
        <w:spacing w:line="240" w:lineRule="auto" w:before="192" w:after="0"/>
        <w:ind w:left="2272" w:right="0" w:hanging="549"/>
        <w:jc w:val="left"/>
      </w:pPr>
      <w:r>
        <w:rPr>
          <w:color w:val="1F1F21"/>
        </w:rPr>
        <w:t>Activos </w:t>
      </w:r>
      <w:r>
        <w:rPr>
          <w:color w:val="333333"/>
        </w:rPr>
        <w:t>financieros </w:t>
      </w:r>
      <w:r>
        <w:rPr>
          <w:color w:val="1F1F21"/>
        </w:rPr>
        <w:t>no</w:t>
      </w:r>
      <w:r>
        <w:rPr>
          <w:color w:val="1F1F21"/>
          <w:spacing w:val="-12"/>
        </w:rPr>
        <w:t> </w:t>
      </w:r>
      <w:r>
        <w:rPr>
          <w:color w:val="1F1F21"/>
        </w:rPr>
        <w:t>corrientes.</w:t>
      </w:r>
    </w:p>
    <w:p>
      <w:pPr>
        <w:pStyle w:val="BodyText"/>
        <w:spacing w:before="9"/>
        <w:rPr>
          <w:b/>
          <w:sz w:val="16"/>
        </w:rPr>
      </w:pPr>
    </w:p>
    <w:p>
      <w:pPr>
        <w:pStyle w:val="BodyText"/>
        <w:ind w:left="1722"/>
      </w:pPr>
      <w:r>
        <w:rPr>
          <w:color w:val="333333"/>
          <w:w w:val="105"/>
        </w:rPr>
        <w:t>En el ejercicio 2024 y 2023 no se han registrado movimientos </w:t>
      </w:r>
      <w:r>
        <w:rPr>
          <w:color w:val="1F1F21"/>
          <w:w w:val="105"/>
        </w:rPr>
        <w:t>en </w:t>
      </w:r>
      <w:r>
        <w:rPr>
          <w:color w:val="333333"/>
          <w:w w:val="105"/>
        </w:rPr>
        <w:t>las </w:t>
      </w:r>
      <w:r>
        <w:rPr>
          <w:color w:val="1F1F21"/>
          <w:w w:val="105"/>
        </w:rPr>
        <w:t>partidas de activos </w:t>
      </w:r>
      <w:r>
        <w:rPr>
          <w:color w:val="333333"/>
          <w:w w:val="105"/>
        </w:rPr>
        <w:t>financieros no corrient es</w:t>
      </w:r>
      <w:r>
        <w:rPr>
          <w:color w:val="4D4D4F"/>
          <w:w w:val="105"/>
        </w:rPr>
        <w:t>.</w:t>
      </w:r>
    </w:p>
    <w:p>
      <w:pPr>
        <w:pStyle w:val="BodyText"/>
        <w:spacing w:before="8"/>
        <w:rPr>
          <w:sz w:val="16"/>
        </w:rPr>
      </w:pPr>
    </w:p>
    <w:p>
      <w:pPr>
        <w:pStyle w:val="Heading7"/>
        <w:numPr>
          <w:ilvl w:val="0"/>
          <w:numId w:val="9"/>
        </w:numPr>
        <w:tabs>
          <w:tab w:pos="2272" w:val="left" w:leader="none"/>
          <w:tab w:pos="2273" w:val="left" w:leader="none"/>
        </w:tabs>
        <w:spacing w:line="240" w:lineRule="auto" w:before="1" w:after="0"/>
        <w:ind w:left="2272" w:right="0" w:hanging="554"/>
        <w:jc w:val="left"/>
      </w:pPr>
      <w:r>
        <w:rPr>
          <w:color w:val="1F1F21"/>
        </w:rPr>
        <w:t>Activos financieros</w:t>
      </w:r>
      <w:r>
        <w:rPr>
          <w:color w:val="1F1F21"/>
          <w:spacing w:val="6"/>
        </w:rPr>
        <w:t> </w:t>
      </w:r>
      <w:r>
        <w:rPr>
          <w:color w:val="1F1F21"/>
        </w:rPr>
        <w:t>corrientes.</w:t>
      </w:r>
    </w:p>
    <w:p>
      <w:pPr>
        <w:pStyle w:val="BodyText"/>
        <w:spacing w:before="6"/>
        <w:rPr>
          <w:b/>
        </w:rPr>
      </w:pPr>
    </w:p>
    <w:p>
      <w:pPr>
        <w:pStyle w:val="BodyText"/>
        <w:spacing w:before="1"/>
        <w:ind w:left="1722"/>
      </w:pPr>
      <w:r>
        <w:rPr>
          <w:color w:val="333333"/>
          <w:w w:val="105"/>
        </w:rPr>
        <w:t>El detalle </w:t>
      </w:r>
      <w:r>
        <w:rPr>
          <w:color w:val="1F1F21"/>
          <w:w w:val="105"/>
        </w:rPr>
        <w:t>de act </w:t>
      </w:r>
      <w:r>
        <w:rPr>
          <w:color w:val="4D4D4F"/>
          <w:w w:val="105"/>
        </w:rPr>
        <w:t>i</w:t>
      </w:r>
      <w:r>
        <w:rPr>
          <w:color w:val="333333"/>
          <w:w w:val="105"/>
        </w:rPr>
        <w:t>vos financieros </w:t>
      </w:r>
      <w:r>
        <w:rPr>
          <w:color w:val="1F1F21"/>
          <w:w w:val="105"/>
        </w:rPr>
        <w:t>a corto </w:t>
      </w:r>
      <w:r>
        <w:rPr>
          <w:color w:val="333333"/>
          <w:w w:val="105"/>
        </w:rPr>
        <w:t>plazo en el ejercicio 2024 </w:t>
      </w:r>
      <w:r>
        <w:rPr>
          <w:rFonts w:ascii="Times New Roman"/>
          <w:color w:val="333333"/>
          <w:w w:val="105"/>
          <w:sz w:val="17"/>
        </w:rPr>
        <w:t>y </w:t>
      </w:r>
      <w:r>
        <w:rPr>
          <w:color w:val="333333"/>
          <w:w w:val="105"/>
        </w:rPr>
        <w:t>2023 es el siguiente</w:t>
      </w:r>
      <w:r>
        <w:rPr>
          <w:color w:val="5D5D5D"/>
          <w:w w:val="105"/>
        </w:rPr>
        <w:t>:</w:t>
      </w:r>
    </w:p>
    <w:p>
      <w:pPr>
        <w:pStyle w:val="BodyText"/>
        <w:spacing w:before="4"/>
        <w:rPr>
          <w:sz w:val="10"/>
        </w:rPr>
      </w:pPr>
    </w:p>
    <w:tbl>
      <w:tblPr>
        <w:tblW w:w="0" w:type="auto"/>
        <w:jc w:val="left"/>
        <w:tblInd w:w="1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96"/>
        <w:gridCol w:w="1601"/>
        <w:gridCol w:w="1606"/>
      </w:tblGrid>
      <w:tr>
        <w:trPr>
          <w:trHeight w:val="191" w:hRule="atLeast"/>
        </w:trPr>
        <w:tc>
          <w:tcPr>
            <w:tcW w:w="5096" w:type="dxa"/>
            <w:vMerge w:val="restart"/>
          </w:tcPr>
          <w:p>
            <w:pPr>
              <w:pStyle w:val="TableParagraph"/>
              <w:jc w:val="left"/>
              <w:rPr>
                <w:rFonts w:ascii="Times New Roman"/>
                <w:sz w:val="14"/>
              </w:rPr>
            </w:pPr>
          </w:p>
        </w:tc>
        <w:tc>
          <w:tcPr>
            <w:tcW w:w="1601" w:type="dxa"/>
          </w:tcPr>
          <w:p>
            <w:pPr>
              <w:pStyle w:val="TableParagraph"/>
              <w:spacing w:line="146" w:lineRule="exact" w:before="25"/>
              <w:ind w:left="292"/>
              <w:jc w:val="left"/>
              <w:rPr>
                <w:rFonts w:ascii="Times New Roman" w:hAnsi="Times New Roman"/>
                <w:b/>
                <w:sz w:val="14"/>
              </w:rPr>
            </w:pPr>
            <w:r>
              <w:rPr>
                <w:rFonts w:ascii="Times New Roman" w:hAnsi="Times New Roman"/>
                <w:b/>
                <w:color w:val="1F1F21"/>
                <w:sz w:val="14"/>
              </w:rPr>
              <w:t>Créditos y Otros</w:t>
            </w:r>
          </w:p>
        </w:tc>
        <w:tc>
          <w:tcPr>
            <w:tcW w:w="1606" w:type="dxa"/>
          </w:tcPr>
          <w:p>
            <w:pPr>
              <w:pStyle w:val="TableParagraph"/>
              <w:spacing w:line="151" w:lineRule="exact" w:before="20"/>
              <w:ind w:left="306"/>
              <w:jc w:val="left"/>
              <w:rPr>
                <w:rFonts w:ascii="Times New Roman" w:hAnsi="Times New Roman"/>
                <w:b/>
                <w:sz w:val="14"/>
              </w:rPr>
            </w:pPr>
            <w:r>
              <w:rPr>
                <w:rFonts w:ascii="Times New Roman" w:hAnsi="Times New Roman"/>
                <w:b/>
                <w:color w:val="1F1F21"/>
                <w:sz w:val="14"/>
              </w:rPr>
              <w:t>Créditos y Otros</w:t>
            </w:r>
          </w:p>
        </w:tc>
      </w:tr>
      <w:tr>
        <w:trPr>
          <w:trHeight w:val="191" w:hRule="atLeast"/>
        </w:trPr>
        <w:tc>
          <w:tcPr>
            <w:tcW w:w="5096" w:type="dxa"/>
            <w:vMerge/>
            <w:tcBorders>
              <w:top w:val="nil"/>
            </w:tcBorders>
          </w:tcPr>
          <w:p>
            <w:pPr>
              <w:rPr>
                <w:sz w:val="2"/>
                <w:szCs w:val="2"/>
              </w:rPr>
            </w:pPr>
          </w:p>
        </w:tc>
        <w:tc>
          <w:tcPr>
            <w:tcW w:w="1601" w:type="dxa"/>
          </w:tcPr>
          <w:p>
            <w:pPr>
              <w:pStyle w:val="TableParagraph"/>
              <w:spacing w:line="137" w:lineRule="exact" w:before="35"/>
              <w:ind w:left="430"/>
              <w:jc w:val="left"/>
              <w:rPr>
                <w:rFonts w:ascii="Times New Roman"/>
                <w:b/>
                <w:sz w:val="14"/>
              </w:rPr>
            </w:pPr>
            <w:r>
              <w:rPr>
                <w:rFonts w:ascii="Times New Roman"/>
                <w:b/>
                <w:color w:val="1F1F21"/>
                <w:w w:val="120"/>
                <w:sz w:val="14"/>
              </w:rPr>
              <w:t>31/12/2024</w:t>
            </w:r>
          </w:p>
        </w:tc>
        <w:tc>
          <w:tcPr>
            <w:tcW w:w="1606" w:type="dxa"/>
          </w:tcPr>
          <w:p>
            <w:pPr>
              <w:pStyle w:val="TableParagraph"/>
              <w:spacing w:line="137" w:lineRule="exact" w:before="35"/>
              <w:ind w:left="444"/>
              <w:jc w:val="left"/>
              <w:rPr>
                <w:rFonts w:ascii="Times New Roman"/>
                <w:b/>
                <w:sz w:val="14"/>
              </w:rPr>
            </w:pPr>
            <w:r>
              <w:rPr>
                <w:rFonts w:ascii="Times New Roman"/>
                <w:b/>
                <w:color w:val="1F1F21"/>
                <w:w w:val="115"/>
                <w:sz w:val="14"/>
              </w:rPr>
              <w:t>31/12/2023</w:t>
            </w:r>
          </w:p>
        </w:tc>
      </w:tr>
      <w:tr>
        <w:trPr>
          <w:trHeight w:val="268" w:hRule="atLeast"/>
        </w:trPr>
        <w:tc>
          <w:tcPr>
            <w:tcW w:w="5096" w:type="dxa"/>
          </w:tcPr>
          <w:p>
            <w:pPr>
              <w:pStyle w:val="TableParagraph"/>
              <w:spacing w:before="58"/>
              <w:ind w:left="76"/>
              <w:jc w:val="left"/>
              <w:rPr>
                <w:sz w:val="15"/>
              </w:rPr>
            </w:pPr>
            <w:r>
              <w:rPr>
                <w:color w:val="333333"/>
                <w:sz w:val="15"/>
              </w:rPr>
              <w:t>A</w:t>
            </w:r>
            <w:r>
              <w:rPr>
                <w:color w:val="4D4D4F"/>
                <w:sz w:val="15"/>
              </w:rPr>
              <w:t>c</w:t>
            </w:r>
            <w:r>
              <w:rPr>
                <w:color w:val="333333"/>
                <w:sz w:val="15"/>
              </w:rPr>
              <w:t>t</w:t>
            </w:r>
            <w:r>
              <w:rPr>
                <w:color w:val="4D4D4F"/>
                <w:sz w:val="15"/>
              </w:rPr>
              <w:t>i</w:t>
            </w:r>
            <w:r>
              <w:rPr>
                <w:color w:val="333333"/>
                <w:sz w:val="15"/>
              </w:rPr>
              <w:t>vosf</w:t>
            </w:r>
            <w:r>
              <w:rPr>
                <w:color w:val="4D4D4F"/>
                <w:sz w:val="15"/>
              </w:rPr>
              <w:t>i</w:t>
            </w:r>
            <w:r>
              <w:rPr>
                <w:color w:val="333333"/>
                <w:sz w:val="15"/>
              </w:rPr>
              <w:t>nanc</w:t>
            </w:r>
            <w:r>
              <w:rPr>
                <w:color w:val="5D5D5D"/>
                <w:sz w:val="15"/>
              </w:rPr>
              <w:t>i</w:t>
            </w:r>
            <w:r>
              <w:rPr>
                <w:color w:val="333333"/>
                <w:sz w:val="15"/>
              </w:rPr>
              <w:t>eros a </w:t>
            </w:r>
            <w:r>
              <w:rPr>
                <w:color w:val="4D4D4F"/>
                <w:sz w:val="15"/>
              </w:rPr>
              <w:t>c</w:t>
            </w:r>
            <w:r>
              <w:rPr>
                <w:color w:val="333333"/>
                <w:sz w:val="15"/>
              </w:rPr>
              <w:t>oste amortizado</w:t>
            </w:r>
          </w:p>
        </w:tc>
        <w:tc>
          <w:tcPr>
            <w:tcW w:w="1601" w:type="dxa"/>
          </w:tcPr>
          <w:p>
            <w:pPr>
              <w:pStyle w:val="TableParagraph"/>
              <w:spacing w:before="59"/>
              <w:ind w:right="38"/>
              <w:rPr>
                <w:rFonts w:ascii="Times New Roman"/>
                <w:sz w:val="15"/>
              </w:rPr>
            </w:pPr>
            <w:r>
              <w:rPr>
                <w:rFonts w:ascii="Times New Roman"/>
                <w:color w:val="333333"/>
                <w:w w:val="105"/>
                <w:sz w:val="15"/>
              </w:rPr>
              <w:t>180,00</w:t>
            </w:r>
          </w:p>
        </w:tc>
        <w:tc>
          <w:tcPr>
            <w:tcW w:w="1606" w:type="dxa"/>
          </w:tcPr>
          <w:p>
            <w:pPr>
              <w:pStyle w:val="TableParagraph"/>
              <w:spacing w:before="59"/>
              <w:ind w:right="43"/>
              <w:rPr>
                <w:rFonts w:ascii="Times New Roman"/>
                <w:sz w:val="15"/>
              </w:rPr>
            </w:pPr>
            <w:r>
              <w:rPr>
                <w:rFonts w:ascii="Times New Roman"/>
                <w:color w:val="333333"/>
                <w:sz w:val="15"/>
              </w:rPr>
              <w:t>242</w:t>
            </w:r>
            <w:r>
              <w:rPr>
                <w:rFonts w:ascii="Times New Roman"/>
                <w:color w:val="797979"/>
                <w:sz w:val="15"/>
              </w:rPr>
              <w:t>.</w:t>
            </w:r>
            <w:r>
              <w:rPr>
                <w:rFonts w:ascii="Times New Roman"/>
                <w:color w:val="333333"/>
                <w:sz w:val="15"/>
              </w:rPr>
              <w:t>346,62</w:t>
            </w:r>
          </w:p>
        </w:tc>
      </w:tr>
      <w:tr>
        <w:trPr>
          <w:trHeight w:val="268" w:hRule="atLeast"/>
        </w:trPr>
        <w:tc>
          <w:tcPr>
            <w:tcW w:w="5096" w:type="dxa"/>
          </w:tcPr>
          <w:p>
            <w:pPr>
              <w:pStyle w:val="TableParagraph"/>
              <w:spacing w:before="58"/>
              <w:ind w:left="69"/>
              <w:jc w:val="left"/>
              <w:rPr>
                <w:sz w:val="15"/>
              </w:rPr>
            </w:pPr>
            <w:r>
              <w:rPr>
                <w:color w:val="333333"/>
                <w:sz w:val="15"/>
              </w:rPr>
              <w:t>Efectivo </w:t>
            </w:r>
            <w:r>
              <w:rPr>
                <w:color w:val="333333"/>
                <w:sz w:val="13"/>
              </w:rPr>
              <w:t>y </w:t>
            </w:r>
            <w:r>
              <w:rPr>
                <w:color w:val="333333"/>
                <w:sz w:val="15"/>
              </w:rPr>
              <w:t>otros act</w:t>
            </w:r>
            <w:r>
              <w:rPr>
                <w:color w:val="5D5D5D"/>
                <w:sz w:val="15"/>
              </w:rPr>
              <w:t>i</w:t>
            </w:r>
            <w:r>
              <w:rPr>
                <w:color w:val="333333"/>
                <w:sz w:val="15"/>
              </w:rPr>
              <w:t>vos </w:t>
            </w:r>
            <w:r>
              <w:rPr>
                <w:color w:val="4D4D4F"/>
                <w:sz w:val="15"/>
              </w:rPr>
              <w:t>lí</w:t>
            </w:r>
            <w:r>
              <w:rPr>
                <w:color w:val="333333"/>
                <w:sz w:val="15"/>
              </w:rPr>
              <w:t>qu</w:t>
            </w:r>
            <w:r>
              <w:rPr>
                <w:color w:val="4D4D4F"/>
                <w:sz w:val="15"/>
              </w:rPr>
              <w:t>i</w:t>
            </w:r>
            <w:r>
              <w:rPr>
                <w:color w:val="333333"/>
                <w:sz w:val="15"/>
              </w:rPr>
              <w:t>dos</w:t>
            </w:r>
          </w:p>
        </w:tc>
        <w:tc>
          <w:tcPr>
            <w:tcW w:w="1601" w:type="dxa"/>
          </w:tcPr>
          <w:p>
            <w:pPr>
              <w:pStyle w:val="TableParagraph"/>
              <w:spacing w:before="59"/>
              <w:ind w:right="83"/>
              <w:rPr>
                <w:rFonts w:ascii="Times New Roman"/>
                <w:sz w:val="15"/>
              </w:rPr>
            </w:pPr>
            <w:r>
              <w:rPr>
                <w:rFonts w:ascii="Times New Roman"/>
                <w:color w:val="333333"/>
                <w:w w:val="90"/>
                <w:sz w:val="15"/>
              </w:rPr>
              <w:t>265 </w:t>
            </w:r>
            <w:r>
              <w:rPr>
                <w:rFonts w:ascii="Times New Roman"/>
                <w:color w:val="4D4D4F"/>
                <w:w w:val="90"/>
                <w:sz w:val="15"/>
              </w:rPr>
              <w:t>.</w:t>
            </w:r>
            <w:r>
              <w:rPr>
                <w:rFonts w:ascii="Times New Roman"/>
                <w:color w:val="333333"/>
                <w:w w:val="90"/>
                <w:sz w:val="15"/>
              </w:rPr>
              <w:t>843,86</w:t>
            </w:r>
          </w:p>
        </w:tc>
        <w:tc>
          <w:tcPr>
            <w:tcW w:w="1606" w:type="dxa"/>
          </w:tcPr>
          <w:p>
            <w:pPr>
              <w:pStyle w:val="TableParagraph"/>
              <w:spacing w:before="54"/>
              <w:ind w:right="31"/>
              <w:rPr>
                <w:rFonts w:ascii="Times New Roman"/>
                <w:sz w:val="15"/>
              </w:rPr>
            </w:pPr>
            <w:r>
              <w:rPr>
                <w:rFonts w:ascii="Times New Roman"/>
                <w:color w:val="333333"/>
                <w:w w:val="105"/>
                <w:sz w:val="15"/>
              </w:rPr>
              <w:t>190 </w:t>
            </w:r>
            <w:r>
              <w:rPr>
                <w:rFonts w:ascii="Times New Roman"/>
                <w:color w:val="5D5D5D"/>
                <w:w w:val="105"/>
                <w:sz w:val="15"/>
              </w:rPr>
              <w:t>.</w:t>
            </w:r>
            <w:r>
              <w:rPr>
                <w:rFonts w:ascii="Times New Roman"/>
                <w:color w:val="333333"/>
                <w:w w:val="105"/>
                <w:sz w:val="15"/>
              </w:rPr>
              <w:t>128</w:t>
            </w:r>
            <w:r>
              <w:rPr>
                <w:rFonts w:ascii="Times New Roman"/>
                <w:color w:val="4D4D4F"/>
                <w:w w:val="105"/>
                <w:sz w:val="15"/>
              </w:rPr>
              <w:t>,</w:t>
            </w:r>
            <w:r>
              <w:rPr>
                <w:rFonts w:ascii="Times New Roman"/>
                <w:color w:val="1F1F21"/>
                <w:w w:val="105"/>
                <w:sz w:val="15"/>
              </w:rPr>
              <w:t>77</w:t>
            </w:r>
          </w:p>
        </w:tc>
      </w:tr>
      <w:tr>
        <w:trPr>
          <w:trHeight w:val="263" w:hRule="atLeast"/>
        </w:trPr>
        <w:tc>
          <w:tcPr>
            <w:tcW w:w="5096" w:type="dxa"/>
          </w:tcPr>
          <w:p>
            <w:pPr>
              <w:pStyle w:val="TableParagraph"/>
              <w:spacing w:before="63"/>
              <w:ind w:left="66"/>
              <w:jc w:val="left"/>
              <w:rPr>
                <w:rFonts w:ascii="Times New Roman"/>
                <w:b/>
                <w:sz w:val="14"/>
              </w:rPr>
            </w:pPr>
            <w:r>
              <w:rPr>
                <w:rFonts w:ascii="Times New Roman"/>
                <w:b/>
                <w:color w:val="1F1F21"/>
                <w:sz w:val="14"/>
              </w:rPr>
              <w:t>Total</w:t>
            </w:r>
          </w:p>
        </w:tc>
        <w:tc>
          <w:tcPr>
            <w:tcW w:w="1601" w:type="dxa"/>
          </w:tcPr>
          <w:p>
            <w:pPr>
              <w:pStyle w:val="TableParagraph"/>
              <w:spacing w:before="63"/>
              <w:ind w:right="40"/>
              <w:rPr>
                <w:rFonts w:ascii="Times New Roman"/>
                <w:b/>
                <w:sz w:val="14"/>
              </w:rPr>
            </w:pPr>
            <w:r>
              <w:rPr>
                <w:rFonts w:ascii="Times New Roman"/>
                <w:b/>
                <w:color w:val="1F1F21"/>
                <w:w w:val="110"/>
                <w:sz w:val="14"/>
              </w:rPr>
              <w:t>266.023,86</w:t>
            </w:r>
          </w:p>
        </w:tc>
        <w:tc>
          <w:tcPr>
            <w:tcW w:w="1606" w:type="dxa"/>
          </w:tcPr>
          <w:p>
            <w:pPr>
              <w:pStyle w:val="TableParagraph"/>
              <w:spacing w:before="63"/>
              <w:ind w:right="34"/>
              <w:rPr>
                <w:rFonts w:ascii="Times New Roman"/>
                <w:b/>
                <w:sz w:val="14"/>
              </w:rPr>
            </w:pPr>
            <w:r>
              <w:rPr>
                <w:rFonts w:ascii="Times New Roman"/>
                <w:b/>
                <w:color w:val="1F1F21"/>
                <w:w w:val="110"/>
                <w:sz w:val="14"/>
              </w:rPr>
              <w:t>432</w:t>
            </w:r>
            <w:r>
              <w:rPr>
                <w:rFonts w:ascii="Times New Roman"/>
                <w:b/>
                <w:color w:val="5D5D5D"/>
                <w:w w:val="110"/>
                <w:sz w:val="14"/>
              </w:rPr>
              <w:t>.</w:t>
            </w:r>
            <w:r>
              <w:rPr>
                <w:rFonts w:ascii="Times New Roman"/>
                <w:b/>
                <w:color w:val="1F1F21"/>
                <w:w w:val="110"/>
                <w:sz w:val="14"/>
              </w:rPr>
              <w:t>475,39</w:t>
            </w:r>
          </w:p>
        </w:tc>
      </w:tr>
    </w:tbl>
    <w:p>
      <w:pPr>
        <w:pStyle w:val="BodyText"/>
        <w:spacing w:before="132"/>
        <w:ind w:left="1717"/>
      </w:pPr>
      <w:r>
        <w:rPr>
          <w:color w:val="333333"/>
        </w:rPr>
        <w:t>El detalle de los </w:t>
      </w:r>
      <w:r>
        <w:rPr>
          <w:color w:val="1F1F21"/>
        </w:rPr>
        <w:t>préstamos </w:t>
      </w:r>
      <w:r>
        <w:rPr>
          <w:rFonts w:ascii="Times New Roman" w:hAnsi="Times New Roman"/>
          <w:color w:val="333333"/>
          <w:sz w:val="17"/>
        </w:rPr>
        <w:t>y </w:t>
      </w:r>
      <w:r>
        <w:rPr>
          <w:color w:val="1F1F21"/>
        </w:rPr>
        <w:t>partidas </w:t>
      </w:r>
      <w:r>
        <w:rPr>
          <w:color w:val="333333"/>
        </w:rPr>
        <w:t>a cobrar al 31 de </w:t>
      </w:r>
      <w:r>
        <w:rPr>
          <w:color w:val="1F1F21"/>
        </w:rPr>
        <w:t>diciembre </w:t>
      </w:r>
      <w:r>
        <w:rPr>
          <w:color w:val="333333"/>
        </w:rPr>
        <w:t>de 2024 </w:t>
      </w:r>
      <w:r>
        <w:rPr>
          <w:rFonts w:ascii="Times New Roman" w:hAnsi="Times New Roman"/>
          <w:color w:val="333333"/>
          <w:sz w:val="17"/>
        </w:rPr>
        <w:t>y </w:t>
      </w:r>
      <w:r>
        <w:rPr>
          <w:color w:val="333333"/>
        </w:rPr>
        <w:t>2023 es el siguiente</w:t>
      </w:r>
      <w:r>
        <w:rPr>
          <w:color w:val="5D5D5D"/>
        </w:rPr>
        <w:t>:</w:t>
      </w:r>
    </w:p>
    <w:p>
      <w:pPr>
        <w:pStyle w:val="BodyText"/>
        <w:spacing w:before="1" w:after="1"/>
        <w:rPr>
          <w:sz w:val="19"/>
        </w:rPr>
      </w:pPr>
    </w:p>
    <w:tbl>
      <w:tblPr>
        <w:tblW w:w="0" w:type="auto"/>
        <w:jc w:val="left"/>
        <w:tblInd w:w="16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11"/>
        <w:gridCol w:w="1611"/>
        <w:gridCol w:w="1592"/>
      </w:tblGrid>
      <w:tr>
        <w:trPr>
          <w:trHeight w:val="403" w:hRule="atLeast"/>
        </w:trPr>
        <w:tc>
          <w:tcPr>
            <w:tcW w:w="5111" w:type="dxa"/>
            <w:tcBorders>
              <w:left w:val="single" w:sz="2" w:space="0" w:color="000000"/>
              <w:right w:val="single" w:sz="2" w:space="0" w:color="000000"/>
            </w:tcBorders>
          </w:tcPr>
          <w:p>
            <w:pPr>
              <w:pStyle w:val="TableParagraph"/>
              <w:jc w:val="left"/>
              <w:rPr>
                <w:rFonts w:ascii="Times New Roman"/>
                <w:sz w:val="14"/>
              </w:rPr>
            </w:pPr>
          </w:p>
        </w:tc>
        <w:tc>
          <w:tcPr>
            <w:tcW w:w="1611" w:type="dxa"/>
            <w:tcBorders>
              <w:left w:val="single" w:sz="2" w:space="0" w:color="000000"/>
              <w:right w:val="single" w:sz="2" w:space="0" w:color="000000"/>
            </w:tcBorders>
          </w:tcPr>
          <w:p>
            <w:pPr>
              <w:pStyle w:val="TableParagraph"/>
              <w:spacing w:before="15"/>
              <w:ind w:left="465"/>
              <w:jc w:val="left"/>
              <w:rPr>
                <w:rFonts w:ascii="Times New Roman"/>
                <w:b/>
                <w:sz w:val="14"/>
              </w:rPr>
            </w:pPr>
            <w:r>
              <w:rPr>
                <w:rFonts w:ascii="Times New Roman"/>
                <w:b/>
                <w:color w:val="1F1F21"/>
                <w:sz w:val="14"/>
              </w:rPr>
              <w:t>Corto</w:t>
            </w:r>
            <w:r>
              <w:rPr>
                <w:rFonts w:ascii="Times New Roman"/>
                <w:b/>
                <w:color w:val="1F1F21"/>
                <w:spacing w:val="9"/>
                <w:sz w:val="14"/>
              </w:rPr>
              <w:t> </w:t>
            </w:r>
            <w:r>
              <w:rPr>
                <w:rFonts w:ascii="Times New Roman"/>
                <w:b/>
                <w:color w:val="1F1F21"/>
                <w:sz w:val="14"/>
              </w:rPr>
              <w:t>Plazo</w:t>
            </w:r>
          </w:p>
          <w:p>
            <w:pPr>
              <w:pStyle w:val="TableParagraph"/>
              <w:spacing w:before="32"/>
              <w:ind w:left="454"/>
              <w:jc w:val="left"/>
              <w:rPr>
                <w:rFonts w:ascii="Times New Roman"/>
                <w:b/>
                <w:sz w:val="14"/>
              </w:rPr>
            </w:pPr>
            <w:r>
              <w:rPr>
                <w:rFonts w:ascii="Times New Roman"/>
                <w:b/>
                <w:color w:val="1F1F21"/>
                <w:w w:val="120"/>
                <w:sz w:val="14"/>
              </w:rPr>
              <w:t>31/12/2024</w:t>
            </w:r>
          </w:p>
        </w:tc>
        <w:tc>
          <w:tcPr>
            <w:tcW w:w="1592" w:type="dxa"/>
            <w:tcBorders>
              <w:left w:val="single" w:sz="2" w:space="0" w:color="000000"/>
              <w:right w:val="single" w:sz="2" w:space="0" w:color="000000"/>
            </w:tcBorders>
          </w:tcPr>
          <w:p>
            <w:pPr>
              <w:pStyle w:val="TableParagraph"/>
              <w:spacing w:before="15"/>
              <w:ind w:left="450"/>
              <w:jc w:val="left"/>
              <w:rPr>
                <w:rFonts w:ascii="Times New Roman"/>
                <w:b/>
                <w:sz w:val="14"/>
              </w:rPr>
            </w:pPr>
            <w:r>
              <w:rPr>
                <w:rFonts w:ascii="Times New Roman"/>
                <w:b/>
                <w:color w:val="1F1F21"/>
                <w:sz w:val="14"/>
              </w:rPr>
              <w:t>Corto</w:t>
            </w:r>
            <w:r>
              <w:rPr>
                <w:rFonts w:ascii="Times New Roman"/>
                <w:b/>
                <w:color w:val="1F1F21"/>
                <w:spacing w:val="8"/>
                <w:sz w:val="14"/>
              </w:rPr>
              <w:t> </w:t>
            </w:r>
            <w:r>
              <w:rPr>
                <w:rFonts w:ascii="Times New Roman"/>
                <w:b/>
                <w:color w:val="1F1F21"/>
                <w:sz w:val="14"/>
              </w:rPr>
              <w:t>Plazo</w:t>
            </w:r>
          </w:p>
          <w:p>
            <w:pPr>
              <w:pStyle w:val="TableParagraph"/>
              <w:spacing w:before="32"/>
              <w:ind w:left="443"/>
              <w:jc w:val="left"/>
              <w:rPr>
                <w:rFonts w:ascii="Times New Roman"/>
                <w:b/>
                <w:sz w:val="14"/>
              </w:rPr>
            </w:pPr>
            <w:r>
              <w:rPr>
                <w:rFonts w:ascii="Times New Roman"/>
                <w:b/>
                <w:color w:val="1F1F21"/>
                <w:w w:val="115"/>
                <w:sz w:val="14"/>
              </w:rPr>
              <w:t>31/12/2023</w:t>
            </w:r>
          </w:p>
        </w:tc>
      </w:tr>
      <w:tr>
        <w:trPr>
          <w:trHeight w:val="710" w:hRule="atLeast"/>
        </w:trPr>
        <w:tc>
          <w:tcPr>
            <w:tcW w:w="5111" w:type="dxa"/>
            <w:tcBorders>
              <w:left w:val="single" w:sz="2" w:space="0" w:color="000000"/>
              <w:right w:val="single" w:sz="2" w:space="0" w:color="000000"/>
            </w:tcBorders>
          </w:tcPr>
          <w:p>
            <w:pPr>
              <w:pStyle w:val="TableParagraph"/>
              <w:spacing w:line="157" w:lineRule="exact"/>
              <w:ind w:left="97"/>
              <w:jc w:val="left"/>
              <w:rPr>
                <w:rFonts w:ascii="Times New Roman"/>
                <w:b/>
                <w:sz w:val="14"/>
              </w:rPr>
            </w:pPr>
            <w:r>
              <w:rPr>
                <w:rFonts w:ascii="Times New Roman"/>
                <w:b/>
                <w:color w:val="1F1F21"/>
                <w:w w:val="105"/>
                <w:sz w:val="14"/>
              </w:rPr>
              <w:t>Por </w:t>
            </w:r>
            <w:r>
              <w:rPr>
                <w:rFonts w:ascii="Times New Roman"/>
                <w:b/>
                <w:color w:val="1F1F21"/>
                <w:w w:val="105"/>
                <w:sz w:val="14"/>
                <w:u w:val="thick" w:color="1F1F21"/>
              </w:rPr>
              <w:t>operaciones</w:t>
            </w:r>
            <w:r>
              <w:rPr>
                <w:rFonts w:ascii="Times New Roman"/>
                <w:b/>
                <w:color w:val="1F1F21"/>
                <w:w w:val="105"/>
                <w:sz w:val="14"/>
              </w:rPr>
              <w:t> no comerciales:</w:t>
            </w:r>
          </w:p>
          <w:p>
            <w:pPr>
              <w:pStyle w:val="TableParagraph"/>
              <w:spacing w:before="79"/>
              <w:ind w:left="94"/>
              <w:jc w:val="left"/>
              <w:rPr>
                <w:sz w:val="15"/>
              </w:rPr>
            </w:pPr>
            <w:r>
              <w:rPr>
                <w:color w:val="333333"/>
                <w:sz w:val="15"/>
              </w:rPr>
              <w:t>Pers ona</w:t>
            </w:r>
            <w:r>
              <w:rPr>
                <w:color w:val="5D5D5D"/>
                <w:sz w:val="15"/>
              </w:rPr>
              <w:t>l</w:t>
            </w:r>
          </w:p>
          <w:p>
            <w:pPr>
              <w:pStyle w:val="TableParagraph"/>
              <w:spacing w:before="96"/>
              <w:ind w:left="88"/>
              <w:jc w:val="left"/>
              <w:rPr>
                <w:sz w:val="15"/>
              </w:rPr>
            </w:pPr>
            <w:r>
              <w:rPr>
                <w:color w:val="333333"/>
                <w:sz w:val="15"/>
              </w:rPr>
              <w:t>Otro</w:t>
            </w:r>
            <w:r>
              <w:rPr>
                <w:color w:val="4D4D4F"/>
                <w:sz w:val="15"/>
              </w:rPr>
              <w:t>s </w:t>
            </w:r>
            <w:r>
              <w:rPr>
                <w:color w:val="333333"/>
                <w:sz w:val="15"/>
              </w:rPr>
              <w:t>act</w:t>
            </w:r>
            <w:r>
              <w:rPr>
                <w:color w:val="4D4D4F"/>
                <w:sz w:val="15"/>
              </w:rPr>
              <w:t>i</w:t>
            </w:r>
            <w:r>
              <w:rPr>
                <w:color w:val="333333"/>
                <w:sz w:val="15"/>
              </w:rPr>
              <w:t>vos fi nanc</w:t>
            </w:r>
            <w:r>
              <w:rPr>
                <w:color w:val="4D4D4F"/>
                <w:sz w:val="15"/>
              </w:rPr>
              <w:t>i</w:t>
            </w:r>
            <w:r>
              <w:rPr>
                <w:color w:val="333333"/>
                <w:sz w:val="15"/>
              </w:rPr>
              <w:t>eros</w:t>
            </w:r>
          </w:p>
        </w:tc>
        <w:tc>
          <w:tcPr>
            <w:tcW w:w="1611" w:type="dxa"/>
            <w:tcBorders>
              <w:left w:val="single" w:sz="2" w:space="0" w:color="000000"/>
            </w:tcBorders>
          </w:tcPr>
          <w:p>
            <w:pPr>
              <w:pStyle w:val="TableParagraph"/>
              <w:spacing w:before="8"/>
              <w:jc w:val="left"/>
              <w:rPr>
                <w:sz w:val="17"/>
              </w:rPr>
            </w:pPr>
          </w:p>
          <w:p>
            <w:pPr>
              <w:pStyle w:val="TableParagraph"/>
              <w:ind w:right="25"/>
              <w:rPr>
                <w:rFonts w:ascii="Times New Roman"/>
                <w:sz w:val="18"/>
              </w:rPr>
            </w:pPr>
            <w:r>
              <w:rPr>
                <w:rFonts w:ascii="Times New Roman"/>
                <w:color w:val="5D5D5D"/>
                <w:w w:val="103"/>
                <w:sz w:val="18"/>
              </w:rPr>
              <w:t>-</w:t>
            </w:r>
          </w:p>
          <w:p>
            <w:pPr>
              <w:pStyle w:val="TableParagraph"/>
              <w:spacing w:before="91"/>
              <w:ind w:right="34"/>
              <w:rPr>
                <w:rFonts w:ascii="Times New Roman"/>
                <w:sz w:val="15"/>
              </w:rPr>
            </w:pPr>
            <w:r>
              <w:rPr>
                <w:rFonts w:ascii="Times New Roman"/>
                <w:color w:val="333333"/>
                <w:w w:val="105"/>
                <w:sz w:val="15"/>
              </w:rPr>
              <w:t>180,00</w:t>
            </w:r>
          </w:p>
        </w:tc>
        <w:tc>
          <w:tcPr>
            <w:tcW w:w="1592" w:type="dxa"/>
            <w:tcBorders>
              <w:right w:val="single" w:sz="2" w:space="0" w:color="000000"/>
            </w:tcBorders>
          </w:tcPr>
          <w:p>
            <w:pPr>
              <w:pStyle w:val="TableParagraph"/>
              <w:spacing w:line="270" w:lineRule="atLeast" w:before="130"/>
              <w:ind w:left="851" w:right="33" w:firstLine="153"/>
              <w:jc w:val="left"/>
              <w:rPr>
                <w:rFonts w:ascii="Times New Roman"/>
                <w:sz w:val="15"/>
              </w:rPr>
            </w:pPr>
            <w:r>
              <w:rPr>
                <w:rFonts w:ascii="Times New Roman"/>
                <w:color w:val="333333"/>
                <w:sz w:val="15"/>
              </w:rPr>
              <w:t>2</w:t>
            </w:r>
            <w:r>
              <w:rPr>
                <w:rFonts w:ascii="Times New Roman"/>
                <w:color w:val="797979"/>
                <w:sz w:val="15"/>
              </w:rPr>
              <w:t>.</w:t>
            </w:r>
            <w:r>
              <w:rPr>
                <w:rFonts w:ascii="Times New Roman"/>
                <w:color w:val="333333"/>
                <w:sz w:val="15"/>
              </w:rPr>
              <w:t>166</w:t>
            </w:r>
            <w:r>
              <w:rPr>
                <w:rFonts w:ascii="Times New Roman"/>
                <w:color w:val="5D5D5D"/>
                <w:sz w:val="15"/>
              </w:rPr>
              <w:t>,</w:t>
            </w:r>
            <w:r>
              <w:rPr>
                <w:rFonts w:ascii="Times New Roman"/>
                <w:color w:val="333333"/>
                <w:sz w:val="15"/>
              </w:rPr>
              <w:t>62 240</w:t>
            </w:r>
            <w:r>
              <w:rPr>
                <w:rFonts w:ascii="Times New Roman"/>
                <w:color w:val="5D5D5D"/>
                <w:sz w:val="15"/>
              </w:rPr>
              <w:t>.1</w:t>
            </w:r>
            <w:r>
              <w:rPr>
                <w:rFonts w:ascii="Times New Roman"/>
                <w:color w:val="333333"/>
                <w:sz w:val="15"/>
              </w:rPr>
              <w:t>80</w:t>
            </w:r>
            <w:r>
              <w:rPr>
                <w:rFonts w:ascii="Times New Roman"/>
                <w:color w:val="4D4D4F"/>
                <w:sz w:val="15"/>
              </w:rPr>
              <w:t>,</w:t>
            </w:r>
            <w:r>
              <w:rPr>
                <w:rFonts w:ascii="Times New Roman"/>
                <w:color w:val="333333"/>
                <w:sz w:val="15"/>
              </w:rPr>
              <w:t>00</w:t>
            </w:r>
          </w:p>
        </w:tc>
      </w:tr>
      <w:tr>
        <w:trPr>
          <w:trHeight w:val="268" w:hRule="atLeast"/>
        </w:trPr>
        <w:tc>
          <w:tcPr>
            <w:tcW w:w="5111" w:type="dxa"/>
            <w:tcBorders>
              <w:left w:val="single" w:sz="2" w:space="0" w:color="000000"/>
              <w:right w:val="single" w:sz="2" w:space="0" w:color="000000"/>
            </w:tcBorders>
          </w:tcPr>
          <w:p>
            <w:pPr>
              <w:pStyle w:val="TableParagraph"/>
              <w:spacing w:before="68"/>
              <w:ind w:left="91"/>
              <w:jc w:val="left"/>
              <w:rPr>
                <w:rFonts w:ascii="Times New Roman"/>
                <w:b/>
                <w:sz w:val="14"/>
              </w:rPr>
            </w:pPr>
            <w:r>
              <w:rPr>
                <w:rFonts w:ascii="Times New Roman"/>
                <w:b/>
                <w:color w:val="1F1F21"/>
                <w:w w:val="105"/>
                <w:sz w:val="14"/>
              </w:rPr>
              <w:t>Total saldos por op </w:t>
            </w:r>
            <w:r>
              <w:rPr>
                <w:rFonts w:ascii="Times New Roman"/>
                <w:b/>
                <w:color w:val="5D5D5D"/>
                <w:w w:val="105"/>
                <w:sz w:val="14"/>
              </w:rPr>
              <w:t>. </w:t>
            </w:r>
            <w:r>
              <w:rPr>
                <w:rFonts w:ascii="Times New Roman"/>
                <w:b/>
                <w:color w:val="1F1F21"/>
                <w:w w:val="105"/>
                <w:sz w:val="14"/>
              </w:rPr>
              <w:t>No comerciales</w:t>
            </w:r>
          </w:p>
        </w:tc>
        <w:tc>
          <w:tcPr>
            <w:tcW w:w="1611" w:type="dxa"/>
            <w:tcBorders>
              <w:left w:val="single" w:sz="2" w:space="0" w:color="000000"/>
              <w:right w:val="single" w:sz="2" w:space="0" w:color="000000"/>
            </w:tcBorders>
          </w:tcPr>
          <w:p>
            <w:pPr>
              <w:pStyle w:val="TableParagraph"/>
              <w:spacing w:before="63"/>
              <w:ind w:right="38"/>
              <w:rPr>
                <w:rFonts w:ascii="Times New Roman"/>
                <w:b/>
                <w:sz w:val="14"/>
              </w:rPr>
            </w:pPr>
            <w:r>
              <w:rPr>
                <w:rFonts w:ascii="Times New Roman"/>
                <w:b/>
                <w:color w:val="333333"/>
                <w:w w:val="110"/>
                <w:sz w:val="14"/>
              </w:rPr>
              <w:t>180,00</w:t>
            </w:r>
          </w:p>
        </w:tc>
        <w:tc>
          <w:tcPr>
            <w:tcW w:w="1592" w:type="dxa"/>
            <w:tcBorders>
              <w:left w:val="single" w:sz="2" w:space="0" w:color="000000"/>
              <w:right w:val="single" w:sz="2" w:space="0" w:color="000000"/>
            </w:tcBorders>
          </w:tcPr>
          <w:p>
            <w:pPr>
              <w:pStyle w:val="TableParagraph"/>
              <w:spacing w:before="63"/>
              <w:ind w:right="39"/>
              <w:rPr>
                <w:rFonts w:ascii="Times New Roman"/>
                <w:b/>
                <w:sz w:val="14"/>
              </w:rPr>
            </w:pPr>
            <w:r>
              <w:rPr>
                <w:rFonts w:ascii="Times New Roman"/>
                <w:b/>
                <w:color w:val="1F1F21"/>
                <w:w w:val="110"/>
                <w:sz w:val="14"/>
              </w:rPr>
              <w:t>242.346,62</w:t>
            </w:r>
          </w:p>
        </w:tc>
      </w:tr>
      <w:tr>
        <w:trPr>
          <w:trHeight w:val="268" w:hRule="atLeast"/>
        </w:trPr>
        <w:tc>
          <w:tcPr>
            <w:tcW w:w="5111" w:type="dxa"/>
            <w:tcBorders>
              <w:left w:val="single" w:sz="2" w:space="0" w:color="000000"/>
              <w:right w:val="single" w:sz="2" w:space="0" w:color="000000"/>
            </w:tcBorders>
          </w:tcPr>
          <w:p>
            <w:pPr>
              <w:pStyle w:val="TableParagraph"/>
              <w:spacing w:before="59"/>
              <w:ind w:left="91"/>
              <w:jc w:val="left"/>
              <w:rPr>
                <w:rFonts w:ascii="Times New Roman" w:hAnsi="Times New Roman"/>
                <w:b/>
                <w:sz w:val="14"/>
              </w:rPr>
            </w:pPr>
            <w:r>
              <w:rPr>
                <w:rFonts w:ascii="Times New Roman" w:hAnsi="Times New Roman"/>
                <w:b/>
                <w:color w:val="1F1F21"/>
                <w:sz w:val="14"/>
              </w:rPr>
              <w:t>Total préstamos </w:t>
            </w:r>
            <w:r>
              <w:rPr>
                <w:rFonts w:ascii="Times New Roman" w:hAnsi="Times New Roman"/>
                <w:b/>
                <w:color w:val="1F1F21"/>
                <w:sz w:val="15"/>
              </w:rPr>
              <w:t>y </w:t>
            </w:r>
            <w:r>
              <w:rPr>
                <w:rFonts w:ascii="Times New Roman" w:hAnsi="Times New Roman"/>
                <w:b/>
                <w:color w:val="1F1F21"/>
                <w:sz w:val="14"/>
              </w:rPr>
              <w:t>partidas a cobrar</w:t>
            </w:r>
          </w:p>
        </w:tc>
        <w:tc>
          <w:tcPr>
            <w:tcW w:w="1611" w:type="dxa"/>
            <w:tcBorders>
              <w:left w:val="single" w:sz="2" w:space="0" w:color="000000"/>
            </w:tcBorders>
          </w:tcPr>
          <w:p>
            <w:pPr>
              <w:pStyle w:val="TableParagraph"/>
              <w:spacing w:before="63"/>
              <w:ind w:right="33"/>
              <w:rPr>
                <w:rFonts w:ascii="Times New Roman"/>
                <w:b/>
                <w:sz w:val="14"/>
              </w:rPr>
            </w:pPr>
            <w:r>
              <w:rPr>
                <w:rFonts w:ascii="Times New Roman"/>
                <w:b/>
                <w:color w:val="1F1F21"/>
                <w:w w:val="110"/>
                <w:sz w:val="14"/>
              </w:rPr>
              <w:t>180,00</w:t>
            </w:r>
          </w:p>
        </w:tc>
        <w:tc>
          <w:tcPr>
            <w:tcW w:w="1592" w:type="dxa"/>
            <w:tcBorders>
              <w:right w:val="single" w:sz="2" w:space="0" w:color="000000"/>
            </w:tcBorders>
          </w:tcPr>
          <w:p>
            <w:pPr>
              <w:pStyle w:val="TableParagraph"/>
              <w:spacing w:before="59"/>
              <w:ind w:right="28"/>
              <w:rPr>
                <w:rFonts w:ascii="Times New Roman"/>
                <w:b/>
                <w:sz w:val="14"/>
              </w:rPr>
            </w:pPr>
            <w:r>
              <w:rPr>
                <w:rFonts w:ascii="Times New Roman"/>
                <w:b/>
                <w:color w:val="1F1F21"/>
                <w:w w:val="110"/>
                <w:sz w:val="14"/>
              </w:rPr>
              <w:t>242</w:t>
            </w:r>
            <w:r>
              <w:rPr>
                <w:rFonts w:ascii="Times New Roman"/>
                <w:b/>
                <w:color w:val="4D4D4F"/>
                <w:w w:val="110"/>
                <w:sz w:val="14"/>
              </w:rPr>
              <w:t>.</w:t>
            </w:r>
            <w:r>
              <w:rPr>
                <w:rFonts w:ascii="Times New Roman"/>
                <w:b/>
                <w:color w:val="1F1F21"/>
                <w:w w:val="110"/>
                <w:sz w:val="14"/>
              </w:rPr>
              <w:t>346</w:t>
            </w:r>
            <w:r>
              <w:rPr>
                <w:rFonts w:ascii="Times New Roman"/>
                <w:b/>
                <w:color w:val="4D4D4F"/>
                <w:w w:val="110"/>
                <w:sz w:val="14"/>
              </w:rPr>
              <w:t>,</w:t>
            </w:r>
            <w:r>
              <w:rPr>
                <w:rFonts w:ascii="Times New Roman"/>
                <w:b/>
                <w:color w:val="1F1F21"/>
                <w:w w:val="110"/>
                <w:sz w:val="14"/>
              </w:rPr>
              <w:t>62</w:t>
            </w:r>
          </w:p>
        </w:tc>
      </w:tr>
    </w:tbl>
    <w:p>
      <w:pPr>
        <w:pStyle w:val="BodyText"/>
        <w:spacing w:before="6"/>
      </w:pPr>
    </w:p>
    <w:p>
      <w:pPr>
        <w:pStyle w:val="Heading7"/>
        <w:numPr>
          <w:ilvl w:val="0"/>
          <w:numId w:val="9"/>
        </w:numPr>
        <w:tabs>
          <w:tab w:pos="2265" w:val="left" w:leader="none"/>
          <w:tab w:pos="2266" w:val="left" w:leader="none"/>
        </w:tabs>
        <w:spacing w:line="240" w:lineRule="auto" w:before="0" w:after="0"/>
        <w:ind w:left="2265" w:right="0" w:hanging="548"/>
        <w:jc w:val="left"/>
      </w:pPr>
      <w:r>
        <w:rPr>
          <w:color w:val="1F1F21"/>
        </w:rPr>
        <w:t>Correcciones por deterioro del valor originadas por el riesgo de</w:t>
      </w:r>
      <w:r>
        <w:rPr>
          <w:color w:val="1F1F21"/>
          <w:spacing w:val="-6"/>
        </w:rPr>
        <w:t> </w:t>
      </w:r>
      <w:r>
        <w:rPr>
          <w:color w:val="1F1F21"/>
        </w:rPr>
        <w:t>crédito.</w:t>
      </w:r>
    </w:p>
    <w:p>
      <w:pPr>
        <w:pStyle w:val="BodyText"/>
        <w:spacing w:before="9"/>
        <w:rPr>
          <w:b/>
          <w:sz w:val="16"/>
        </w:rPr>
      </w:pPr>
    </w:p>
    <w:p>
      <w:pPr>
        <w:pStyle w:val="BodyText"/>
        <w:ind w:left="1717"/>
      </w:pPr>
      <w:r>
        <w:rPr>
          <w:color w:val="333333"/>
          <w:w w:val="105"/>
        </w:rPr>
        <w:t>En el ejercicio 2024 y 2023 no se </w:t>
      </w:r>
      <w:r>
        <w:rPr>
          <w:color w:val="1F1F21"/>
          <w:w w:val="105"/>
        </w:rPr>
        <w:t>ha </w:t>
      </w:r>
      <w:r>
        <w:rPr>
          <w:color w:val="333333"/>
          <w:w w:val="105"/>
        </w:rPr>
        <w:t>registrado correcciones </w:t>
      </w:r>
      <w:r>
        <w:rPr>
          <w:color w:val="1F1F21"/>
          <w:w w:val="105"/>
        </w:rPr>
        <w:t>por </w:t>
      </w:r>
      <w:r>
        <w:rPr>
          <w:color w:val="333333"/>
          <w:w w:val="105"/>
        </w:rPr>
        <w:t>deterioro </w:t>
      </w:r>
      <w:r>
        <w:rPr>
          <w:color w:val="1F1F21"/>
          <w:w w:val="105"/>
        </w:rPr>
        <w:t>de </w:t>
      </w:r>
      <w:r>
        <w:rPr>
          <w:color w:val="333333"/>
          <w:w w:val="105"/>
        </w:rPr>
        <w:t>valor </w:t>
      </w:r>
      <w:r>
        <w:rPr>
          <w:color w:val="1F1F21"/>
          <w:w w:val="105"/>
        </w:rPr>
        <w:t>originadas por </w:t>
      </w:r>
      <w:r>
        <w:rPr>
          <w:color w:val="333333"/>
          <w:w w:val="105"/>
        </w:rPr>
        <w:t>riego </w:t>
      </w:r>
      <w:r>
        <w:rPr>
          <w:color w:val="1F1F21"/>
          <w:w w:val="105"/>
        </w:rPr>
        <w:t>de crédito.</w:t>
      </w:r>
    </w:p>
    <w:p>
      <w:pPr>
        <w:pStyle w:val="BodyText"/>
        <w:spacing w:before="9"/>
        <w:rPr>
          <w:sz w:val="16"/>
        </w:rPr>
      </w:pPr>
    </w:p>
    <w:p>
      <w:pPr>
        <w:pStyle w:val="Heading7"/>
        <w:numPr>
          <w:ilvl w:val="0"/>
          <w:numId w:val="9"/>
        </w:numPr>
        <w:tabs>
          <w:tab w:pos="2267" w:val="left" w:leader="none"/>
          <w:tab w:pos="2268" w:val="left" w:leader="none"/>
        </w:tabs>
        <w:spacing w:line="240" w:lineRule="auto" w:before="0" w:after="0"/>
        <w:ind w:left="2267" w:right="0" w:hanging="550"/>
        <w:jc w:val="left"/>
      </w:pPr>
      <w:r>
        <w:rPr>
          <w:color w:val="1F1F21"/>
        </w:rPr>
        <w:t>Activos</w:t>
      </w:r>
      <w:r>
        <w:rPr>
          <w:color w:val="1F1F21"/>
          <w:spacing w:val="-3"/>
        </w:rPr>
        <w:t> </w:t>
      </w:r>
      <w:r>
        <w:rPr>
          <w:color w:val="1F1F21"/>
        </w:rPr>
        <w:t>financieros designados</w:t>
      </w:r>
      <w:r>
        <w:rPr>
          <w:color w:val="1F1F21"/>
          <w:spacing w:val="7"/>
        </w:rPr>
        <w:t> </w:t>
      </w:r>
      <w:r>
        <w:rPr>
          <w:color w:val="1F1F21"/>
        </w:rPr>
        <w:t>a</w:t>
      </w:r>
      <w:r>
        <w:rPr>
          <w:color w:val="1F1F21"/>
          <w:spacing w:val="-3"/>
        </w:rPr>
        <w:t> </w:t>
      </w:r>
      <w:r>
        <w:rPr>
          <w:color w:val="1F1F21"/>
        </w:rPr>
        <w:t>valor</w:t>
      </w:r>
      <w:r>
        <w:rPr>
          <w:color w:val="1F1F21"/>
          <w:spacing w:val="1"/>
        </w:rPr>
        <w:t> </w:t>
      </w:r>
      <w:r>
        <w:rPr>
          <w:color w:val="1F1F21"/>
        </w:rPr>
        <w:t>razonable con</w:t>
      </w:r>
      <w:r>
        <w:rPr>
          <w:color w:val="1F1F21"/>
          <w:spacing w:val="-4"/>
        </w:rPr>
        <w:t> </w:t>
      </w:r>
      <w:r>
        <w:rPr>
          <w:color w:val="1F1F21"/>
        </w:rPr>
        <w:t>cambios</w:t>
      </w:r>
      <w:r>
        <w:rPr>
          <w:color w:val="1F1F21"/>
          <w:spacing w:val="2"/>
        </w:rPr>
        <w:t> </w:t>
      </w:r>
      <w:r>
        <w:rPr>
          <w:color w:val="1F1F21"/>
        </w:rPr>
        <w:t>en</w:t>
      </w:r>
      <w:r>
        <w:rPr>
          <w:color w:val="1F1F21"/>
          <w:spacing w:val="-12"/>
        </w:rPr>
        <w:t> </w:t>
      </w:r>
      <w:r>
        <w:rPr>
          <w:color w:val="1F1F21"/>
        </w:rPr>
        <w:t>la</w:t>
      </w:r>
      <w:r>
        <w:rPr>
          <w:color w:val="1F1F21"/>
          <w:spacing w:val="-9"/>
        </w:rPr>
        <w:t> </w:t>
      </w:r>
      <w:r>
        <w:rPr>
          <w:color w:val="1F1F21"/>
        </w:rPr>
        <w:t>cuenta</w:t>
      </w:r>
      <w:r>
        <w:rPr>
          <w:color w:val="1F1F21"/>
          <w:spacing w:val="-2"/>
        </w:rPr>
        <w:t> </w:t>
      </w:r>
      <w:r>
        <w:rPr>
          <w:color w:val="1F1F21"/>
        </w:rPr>
        <w:t>de</w:t>
      </w:r>
      <w:r>
        <w:rPr>
          <w:color w:val="1F1F21"/>
          <w:spacing w:val="-11"/>
        </w:rPr>
        <w:t> </w:t>
      </w:r>
      <w:r>
        <w:rPr>
          <w:color w:val="1F1F21"/>
        </w:rPr>
        <w:t>pérdidas</w:t>
      </w:r>
      <w:r>
        <w:rPr>
          <w:color w:val="1F1F21"/>
          <w:spacing w:val="-3"/>
        </w:rPr>
        <w:t> </w:t>
      </w:r>
      <w:r>
        <w:rPr>
          <w:color w:val="1F1F21"/>
        </w:rPr>
        <w:t>y</w:t>
      </w:r>
      <w:r>
        <w:rPr>
          <w:color w:val="1F1F21"/>
          <w:spacing w:val="-10"/>
        </w:rPr>
        <w:t> </w:t>
      </w:r>
      <w:r>
        <w:rPr>
          <w:color w:val="1F1F21"/>
        </w:rPr>
        <w:t>ganancias.</w:t>
      </w:r>
    </w:p>
    <w:p>
      <w:pPr>
        <w:pStyle w:val="BodyText"/>
        <w:spacing w:before="8"/>
        <w:rPr>
          <w:b/>
          <w:sz w:val="16"/>
        </w:rPr>
      </w:pPr>
    </w:p>
    <w:p>
      <w:pPr>
        <w:pStyle w:val="BodyText"/>
        <w:spacing w:line="340" w:lineRule="auto" w:before="1"/>
        <w:ind w:left="1714" w:right="619" w:firstLine="2"/>
      </w:pPr>
      <w:r>
        <w:rPr>
          <w:color w:val="333333"/>
          <w:w w:val="105"/>
        </w:rPr>
        <w:t>En el ejercic</w:t>
      </w:r>
      <w:r>
        <w:rPr>
          <w:color w:val="4D4D4F"/>
          <w:w w:val="105"/>
        </w:rPr>
        <w:t>i</w:t>
      </w:r>
      <w:r>
        <w:rPr>
          <w:color w:val="1F1F21"/>
          <w:w w:val="105"/>
        </w:rPr>
        <w:t>o </w:t>
      </w:r>
      <w:r>
        <w:rPr>
          <w:color w:val="333333"/>
          <w:w w:val="105"/>
        </w:rPr>
        <w:t>2024 y 2023 no </w:t>
      </w:r>
      <w:r>
        <w:rPr>
          <w:color w:val="1F1F21"/>
          <w:w w:val="105"/>
        </w:rPr>
        <w:t>se </w:t>
      </w:r>
      <w:r>
        <w:rPr>
          <w:color w:val="333333"/>
          <w:w w:val="105"/>
        </w:rPr>
        <w:t>han reg</w:t>
      </w:r>
      <w:r>
        <w:rPr>
          <w:color w:val="4D4D4F"/>
          <w:w w:val="105"/>
        </w:rPr>
        <w:t>i</w:t>
      </w:r>
      <w:r>
        <w:rPr>
          <w:color w:val="333333"/>
          <w:w w:val="105"/>
        </w:rPr>
        <w:t>strad o activos financieros </w:t>
      </w:r>
      <w:r>
        <w:rPr>
          <w:color w:val="1F1F21"/>
          <w:w w:val="105"/>
        </w:rPr>
        <w:t>a </w:t>
      </w:r>
      <w:r>
        <w:rPr>
          <w:color w:val="333333"/>
          <w:w w:val="105"/>
        </w:rPr>
        <w:t>valor razonable </w:t>
      </w:r>
      <w:r>
        <w:rPr>
          <w:color w:val="1F1F21"/>
          <w:w w:val="105"/>
        </w:rPr>
        <w:t>con cambios en </w:t>
      </w:r>
      <w:r>
        <w:rPr>
          <w:color w:val="333333"/>
          <w:w w:val="105"/>
        </w:rPr>
        <w:t>la cuenta de pérd</w:t>
      </w:r>
      <w:r>
        <w:rPr>
          <w:color w:val="4D4D4F"/>
          <w:w w:val="105"/>
        </w:rPr>
        <w:t>i </w:t>
      </w:r>
      <w:r>
        <w:rPr>
          <w:color w:val="333333"/>
          <w:w w:val="105"/>
        </w:rPr>
        <w:t>das </w:t>
      </w:r>
      <w:r>
        <w:rPr>
          <w:color w:val="333333"/>
          <w:w w:val="105"/>
          <w:sz w:val="16"/>
        </w:rPr>
        <w:t>y </w:t>
      </w:r>
      <w:r>
        <w:rPr>
          <w:color w:val="333333"/>
          <w:w w:val="105"/>
        </w:rPr>
        <w:t>ganancias </w:t>
      </w:r>
      <w:r>
        <w:rPr>
          <w:color w:val="5D5D5D"/>
          <w:w w:val="105"/>
        </w:rPr>
        <w:t>.</w:t>
      </w:r>
    </w:p>
    <w:p>
      <w:pPr>
        <w:pStyle w:val="Heading7"/>
        <w:numPr>
          <w:ilvl w:val="0"/>
          <w:numId w:val="9"/>
        </w:numPr>
        <w:tabs>
          <w:tab w:pos="2266" w:val="left" w:leader="none"/>
          <w:tab w:pos="2267" w:val="left" w:leader="none"/>
        </w:tabs>
        <w:spacing w:line="240" w:lineRule="auto" w:before="86" w:after="0"/>
        <w:ind w:left="2266" w:right="0" w:hanging="548"/>
        <w:jc w:val="left"/>
      </w:pPr>
      <w:r>
        <w:rPr>
          <w:color w:val="1F1F21"/>
        </w:rPr>
        <w:t>Empresas del grupo, multigrupo </w:t>
      </w:r>
      <w:r>
        <w:rPr>
          <w:rFonts w:ascii="Times New Roman"/>
          <w:color w:val="1F1F21"/>
          <w:sz w:val="17"/>
        </w:rPr>
        <w:t>y</w:t>
      </w:r>
      <w:r>
        <w:rPr>
          <w:rFonts w:ascii="Times New Roman"/>
          <w:color w:val="1F1F21"/>
          <w:spacing w:val="-19"/>
          <w:sz w:val="17"/>
        </w:rPr>
        <w:t> </w:t>
      </w:r>
      <w:r>
        <w:rPr>
          <w:color w:val="1F1F21"/>
        </w:rPr>
        <w:t>asociadas</w:t>
      </w:r>
    </w:p>
    <w:p>
      <w:pPr>
        <w:pStyle w:val="BodyText"/>
        <w:spacing w:before="3"/>
        <w:rPr>
          <w:b/>
          <w:sz w:val="16"/>
        </w:rPr>
      </w:pPr>
    </w:p>
    <w:p>
      <w:pPr>
        <w:pStyle w:val="BodyText"/>
        <w:spacing w:line="350" w:lineRule="auto" w:before="1"/>
        <w:ind w:left="1719" w:right="534" w:hanging="1"/>
        <w:jc w:val="both"/>
      </w:pPr>
      <w:r>
        <w:rPr>
          <w:color w:val="333333"/>
          <w:w w:val="105"/>
        </w:rPr>
        <w:t>La información sobre </w:t>
      </w:r>
      <w:r>
        <w:rPr>
          <w:color w:val="1F1F21"/>
          <w:w w:val="105"/>
        </w:rPr>
        <w:t>empresas del </w:t>
      </w:r>
      <w:r>
        <w:rPr>
          <w:color w:val="333333"/>
          <w:w w:val="105"/>
        </w:rPr>
        <w:t>grupo cuando estén v</w:t>
      </w:r>
      <w:r>
        <w:rPr>
          <w:color w:val="4D4D4F"/>
          <w:w w:val="105"/>
        </w:rPr>
        <w:t>i</w:t>
      </w:r>
      <w:r>
        <w:rPr>
          <w:color w:val="333333"/>
          <w:w w:val="105"/>
        </w:rPr>
        <w:t>nculadas </w:t>
      </w:r>
      <w:r>
        <w:rPr>
          <w:color w:val="1F1F21"/>
          <w:w w:val="105"/>
        </w:rPr>
        <w:t>por </w:t>
      </w:r>
      <w:r>
        <w:rPr>
          <w:color w:val="333333"/>
          <w:w w:val="105"/>
        </w:rPr>
        <w:t>una relación </w:t>
      </w:r>
      <w:r>
        <w:rPr>
          <w:color w:val="1F1F21"/>
          <w:w w:val="105"/>
        </w:rPr>
        <w:t>de </w:t>
      </w:r>
      <w:r>
        <w:rPr>
          <w:color w:val="333333"/>
          <w:w w:val="105"/>
        </w:rPr>
        <w:t>control, </w:t>
      </w:r>
      <w:r>
        <w:rPr>
          <w:color w:val="1F1F21"/>
          <w:w w:val="105"/>
        </w:rPr>
        <w:t>directa </w:t>
      </w:r>
      <w:r>
        <w:rPr>
          <w:color w:val="333333"/>
          <w:w w:val="105"/>
        </w:rPr>
        <w:t>o indirecta</w:t>
      </w:r>
      <w:r>
        <w:rPr>
          <w:color w:val="4D4D4F"/>
          <w:w w:val="105"/>
        </w:rPr>
        <w:t>, </w:t>
      </w:r>
      <w:r>
        <w:rPr>
          <w:color w:val="333333"/>
          <w:w w:val="105"/>
        </w:rPr>
        <w:t>análoga </w:t>
      </w:r>
      <w:r>
        <w:rPr>
          <w:color w:val="1F1F21"/>
          <w:w w:val="105"/>
        </w:rPr>
        <w:t>a </w:t>
      </w:r>
      <w:r>
        <w:rPr>
          <w:color w:val="333333"/>
          <w:w w:val="105"/>
        </w:rPr>
        <w:t>la </w:t>
      </w:r>
      <w:r>
        <w:rPr>
          <w:color w:val="1F1F21"/>
          <w:w w:val="105"/>
        </w:rPr>
        <w:t>prevista </w:t>
      </w:r>
      <w:r>
        <w:rPr>
          <w:color w:val="333333"/>
          <w:w w:val="105"/>
        </w:rPr>
        <w:t>en el </w:t>
      </w:r>
      <w:r>
        <w:rPr>
          <w:color w:val="1F1F21"/>
          <w:w w:val="105"/>
        </w:rPr>
        <w:t>artículo </w:t>
      </w:r>
      <w:r>
        <w:rPr>
          <w:color w:val="333333"/>
          <w:w w:val="105"/>
        </w:rPr>
        <w:t>42 del Código </w:t>
      </w:r>
      <w:r>
        <w:rPr>
          <w:color w:val="1F1F21"/>
          <w:w w:val="105"/>
        </w:rPr>
        <w:t>de </w:t>
      </w:r>
      <w:r>
        <w:rPr>
          <w:color w:val="333333"/>
          <w:w w:val="105"/>
        </w:rPr>
        <w:t>Comercio </w:t>
      </w:r>
      <w:r>
        <w:rPr>
          <w:color w:val="1F1F21"/>
          <w:w w:val="105"/>
        </w:rPr>
        <w:t>para </w:t>
      </w:r>
      <w:r>
        <w:rPr>
          <w:color w:val="333333"/>
          <w:w w:val="105"/>
        </w:rPr>
        <w:t>los </w:t>
      </w:r>
      <w:r>
        <w:rPr>
          <w:color w:val="1F1F21"/>
          <w:w w:val="105"/>
        </w:rPr>
        <w:t>grupos de </w:t>
      </w:r>
      <w:r>
        <w:rPr>
          <w:color w:val="333333"/>
          <w:w w:val="105"/>
        </w:rPr>
        <w:t>sociedades en el ejercicio se </w:t>
      </w:r>
      <w:r>
        <w:rPr>
          <w:color w:val="1F1F21"/>
          <w:w w:val="105"/>
        </w:rPr>
        <w:t>detalla en </w:t>
      </w:r>
      <w:r>
        <w:rPr>
          <w:color w:val="333333"/>
          <w:w w:val="105"/>
        </w:rPr>
        <w:t>los siguientes cuadros </w:t>
      </w:r>
      <w:r>
        <w:rPr>
          <w:color w:val="4D4D4F"/>
          <w:w w:val="105"/>
        </w:rPr>
        <w:t>:</w:t>
      </w:r>
    </w:p>
    <w:p>
      <w:pPr>
        <w:spacing w:after="0" w:line="350" w:lineRule="auto"/>
        <w:jc w:val="both"/>
        <w:sectPr>
          <w:pgSz w:w="11910" w:h="16850"/>
          <w:pgMar w:header="1005" w:footer="1708" w:top="1380" w:bottom="1920" w:left="160" w:right="1340"/>
        </w:sectPr>
      </w:pPr>
    </w:p>
    <w:p>
      <w:pPr>
        <w:pStyle w:val="BodyText"/>
        <w:rPr>
          <w:sz w:val="20"/>
        </w:rPr>
      </w:pPr>
    </w:p>
    <w:p>
      <w:pPr>
        <w:pStyle w:val="BodyText"/>
        <w:spacing w:before="5"/>
        <w:rPr>
          <w:sz w:val="29"/>
        </w:rPr>
      </w:pPr>
    </w:p>
    <w:p>
      <w:pPr>
        <w:spacing w:before="93"/>
        <w:ind w:left="1706" w:right="0" w:firstLine="0"/>
        <w:jc w:val="left"/>
        <w:rPr>
          <w:rFonts w:ascii="Times New Roman" w:hAnsi="Times New Roman"/>
          <w:sz w:val="17"/>
        </w:rPr>
      </w:pPr>
      <w:r>
        <w:rPr>
          <w:color w:val="3B3D3B"/>
          <w:w w:val="115"/>
          <w:sz w:val="14"/>
        </w:rPr>
        <w:t>Información sobre </w:t>
      </w:r>
      <w:r>
        <w:rPr>
          <w:color w:val="262826"/>
          <w:w w:val="115"/>
          <w:sz w:val="14"/>
        </w:rPr>
        <w:t>empresas del grupo en el ejercicio </w:t>
      </w:r>
      <w:r>
        <w:rPr>
          <w:rFonts w:ascii="Times New Roman" w:hAnsi="Times New Roman"/>
          <w:color w:val="262826"/>
          <w:w w:val="115"/>
          <w:sz w:val="17"/>
        </w:rPr>
        <w:t>2024:</w:t>
      </w:r>
    </w:p>
    <w:p>
      <w:pPr>
        <w:pStyle w:val="BodyText"/>
        <w:spacing w:before="1"/>
        <w:rPr>
          <w:rFonts w:ascii="Times New Roman"/>
          <w:sz w:val="9"/>
        </w:rPr>
      </w:pPr>
    </w:p>
    <w:tbl>
      <w:tblPr>
        <w:tblW w:w="0" w:type="auto"/>
        <w:jc w:val="left"/>
        <w:tblInd w:w="12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04"/>
        <w:gridCol w:w="2438"/>
        <w:gridCol w:w="1097"/>
        <w:gridCol w:w="650"/>
        <w:gridCol w:w="914"/>
        <w:gridCol w:w="630"/>
        <w:gridCol w:w="769"/>
        <w:gridCol w:w="793"/>
        <w:gridCol w:w="793"/>
      </w:tblGrid>
      <w:tr>
        <w:trPr>
          <w:trHeight w:val="297" w:hRule="atLeast"/>
        </w:trPr>
        <w:tc>
          <w:tcPr>
            <w:tcW w:w="904" w:type="dxa"/>
            <w:vMerge w:val="restart"/>
          </w:tcPr>
          <w:p>
            <w:pPr>
              <w:pStyle w:val="TableParagraph"/>
              <w:spacing w:before="9"/>
              <w:jc w:val="left"/>
              <w:rPr>
                <w:rFonts w:ascii="Times New Roman"/>
                <w:sz w:val="13"/>
              </w:rPr>
            </w:pPr>
          </w:p>
          <w:p>
            <w:pPr>
              <w:pStyle w:val="TableParagraph"/>
              <w:ind w:left="323" w:right="299"/>
              <w:jc w:val="center"/>
              <w:rPr>
                <w:sz w:val="14"/>
              </w:rPr>
            </w:pPr>
            <w:r>
              <w:rPr>
                <w:color w:val="262826"/>
                <w:sz w:val="14"/>
              </w:rPr>
              <w:t>NIF</w:t>
            </w:r>
          </w:p>
        </w:tc>
        <w:tc>
          <w:tcPr>
            <w:tcW w:w="2438" w:type="dxa"/>
            <w:vMerge w:val="restart"/>
          </w:tcPr>
          <w:p>
            <w:pPr>
              <w:pStyle w:val="TableParagraph"/>
              <w:spacing w:before="9"/>
              <w:jc w:val="left"/>
              <w:rPr>
                <w:rFonts w:ascii="Times New Roman"/>
                <w:sz w:val="13"/>
              </w:rPr>
            </w:pPr>
          </w:p>
          <w:p>
            <w:pPr>
              <w:pStyle w:val="TableParagraph"/>
              <w:ind w:left="782"/>
              <w:jc w:val="left"/>
              <w:rPr>
                <w:sz w:val="14"/>
              </w:rPr>
            </w:pPr>
            <w:r>
              <w:rPr>
                <w:color w:val="262826"/>
                <w:sz w:val="14"/>
              </w:rPr>
              <w:t>Denomihación</w:t>
            </w:r>
          </w:p>
        </w:tc>
        <w:tc>
          <w:tcPr>
            <w:tcW w:w="1097" w:type="dxa"/>
            <w:vMerge w:val="restart"/>
          </w:tcPr>
          <w:p>
            <w:pPr>
              <w:pStyle w:val="TableParagraph"/>
              <w:spacing w:before="9"/>
              <w:jc w:val="left"/>
              <w:rPr>
                <w:rFonts w:ascii="Times New Roman"/>
                <w:sz w:val="13"/>
              </w:rPr>
            </w:pPr>
          </w:p>
          <w:p>
            <w:pPr>
              <w:pStyle w:val="TableParagraph"/>
              <w:ind w:left="262"/>
              <w:jc w:val="left"/>
              <w:rPr>
                <w:sz w:val="14"/>
              </w:rPr>
            </w:pPr>
            <w:r>
              <w:rPr>
                <w:color w:val="262826"/>
                <w:sz w:val="14"/>
              </w:rPr>
              <w:t>Domicilio</w:t>
            </w:r>
          </w:p>
        </w:tc>
        <w:tc>
          <w:tcPr>
            <w:tcW w:w="650" w:type="dxa"/>
            <w:vMerge w:val="restart"/>
          </w:tcPr>
          <w:p>
            <w:pPr>
              <w:pStyle w:val="TableParagraph"/>
              <w:spacing w:before="9"/>
              <w:jc w:val="left"/>
              <w:rPr>
                <w:rFonts w:ascii="Times New Roman"/>
                <w:sz w:val="13"/>
              </w:rPr>
            </w:pPr>
          </w:p>
          <w:p>
            <w:pPr>
              <w:pStyle w:val="TableParagraph"/>
              <w:ind w:left="90"/>
              <w:jc w:val="left"/>
              <w:rPr>
                <w:sz w:val="14"/>
              </w:rPr>
            </w:pPr>
            <w:r>
              <w:rPr>
                <w:color w:val="3B3D3B"/>
                <w:sz w:val="14"/>
              </w:rPr>
              <w:t>Jurídica</w:t>
            </w:r>
          </w:p>
        </w:tc>
        <w:tc>
          <w:tcPr>
            <w:tcW w:w="914" w:type="dxa"/>
            <w:vMerge w:val="restart"/>
          </w:tcPr>
          <w:p>
            <w:pPr>
              <w:pStyle w:val="TableParagraph"/>
              <w:spacing w:line="180" w:lineRule="atLeast" w:before="49"/>
              <w:ind w:left="288" w:hanging="181"/>
              <w:jc w:val="left"/>
              <w:rPr>
                <w:sz w:val="14"/>
              </w:rPr>
            </w:pPr>
            <w:r>
              <w:rPr>
                <w:color w:val="262826"/>
                <w:sz w:val="14"/>
              </w:rPr>
              <w:t>Actividades CNAE</w:t>
            </w:r>
          </w:p>
        </w:tc>
        <w:tc>
          <w:tcPr>
            <w:tcW w:w="1399" w:type="dxa"/>
            <w:gridSpan w:val="2"/>
          </w:tcPr>
          <w:p>
            <w:pPr>
              <w:pStyle w:val="TableParagraph"/>
              <w:spacing w:before="63"/>
              <w:ind w:left="446"/>
              <w:jc w:val="left"/>
              <w:rPr>
                <w:sz w:val="14"/>
              </w:rPr>
            </w:pPr>
            <w:r>
              <w:rPr>
                <w:color w:val="3B3D3B"/>
                <w:sz w:val="14"/>
              </w:rPr>
              <w:t>¾capital</w:t>
            </w:r>
          </w:p>
        </w:tc>
        <w:tc>
          <w:tcPr>
            <w:tcW w:w="1586" w:type="dxa"/>
            <w:gridSpan w:val="2"/>
          </w:tcPr>
          <w:p>
            <w:pPr>
              <w:pStyle w:val="TableParagraph"/>
              <w:spacing w:before="59"/>
              <w:ind w:left="179"/>
              <w:jc w:val="left"/>
              <w:rPr>
                <w:sz w:val="14"/>
              </w:rPr>
            </w:pPr>
            <w:r>
              <w:rPr>
                <w:rFonts w:ascii="Times New Roman" w:hAnsi="Times New Roman"/>
                <w:i/>
                <w:color w:val="3B3D3B"/>
                <w:sz w:val="15"/>
              </w:rPr>
              <w:t>¾ </w:t>
            </w:r>
            <w:r>
              <w:rPr>
                <w:color w:val="262826"/>
                <w:sz w:val="14"/>
              </w:rPr>
              <w:t>derechos de voto</w:t>
            </w:r>
          </w:p>
        </w:tc>
      </w:tr>
      <w:tr>
        <w:trPr>
          <w:trHeight w:val="143" w:hRule="atLeast"/>
        </w:trPr>
        <w:tc>
          <w:tcPr>
            <w:tcW w:w="904" w:type="dxa"/>
            <w:vMerge/>
            <w:tcBorders>
              <w:top w:val="nil"/>
            </w:tcBorders>
          </w:tcPr>
          <w:p>
            <w:pPr>
              <w:rPr>
                <w:sz w:val="2"/>
                <w:szCs w:val="2"/>
              </w:rPr>
            </w:pPr>
          </w:p>
        </w:tc>
        <w:tc>
          <w:tcPr>
            <w:tcW w:w="2438" w:type="dxa"/>
            <w:vMerge/>
            <w:tcBorders>
              <w:top w:val="nil"/>
            </w:tcBorders>
          </w:tcPr>
          <w:p>
            <w:pPr>
              <w:rPr>
                <w:sz w:val="2"/>
                <w:szCs w:val="2"/>
              </w:rPr>
            </w:pPr>
          </w:p>
        </w:tc>
        <w:tc>
          <w:tcPr>
            <w:tcW w:w="1097" w:type="dxa"/>
            <w:vMerge/>
            <w:tcBorders>
              <w:top w:val="nil"/>
            </w:tcBorders>
          </w:tcPr>
          <w:p>
            <w:pPr>
              <w:rPr>
                <w:sz w:val="2"/>
                <w:szCs w:val="2"/>
              </w:rPr>
            </w:pPr>
          </w:p>
        </w:tc>
        <w:tc>
          <w:tcPr>
            <w:tcW w:w="650" w:type="dxa"/>
            <w:vMerge/>
            <w:tcBorders>
              <w:top w:val="nil"/>
            </w:tcBorders>
          </w:tcPr>
          <w:p>
            <w:pPr>
              <w:rPr>
                <w:sz w:val="2"/>
                <w:szCs w:val="2"/>
              </w:rPr>
            </w:pPr>
          </w:p>
        </w:tc>
        <w:tc>
          <w:tcPr>
            <w:tcW w:w="914" w:type="dxa"/>
            <w:vMerge/>
            <w:tcBorders>
              <w:top w:val="nil"/>
            </w:tcBorders>
          </w:tcPr>
          <w:p>
            <w:pPr>
              <w:rPr>
                <w:sz w:val="2"/>
                <w:szCs w:val="2"/>
              </w:rPr>
            </w:pPr>
          </w:p>
        </w:tc>
        <w:tc>
          <w:tcPr>
            <w:tcW w:w="630" w:type="dxa"/>
          </w:tcPr>
          <w:p>
            <w:pPr>
              <w:pStyle w:val="TableParagraph"/>
              <w:spacing w:line="124" w:lineRule="exact"/>
              <w:ind w:left="71" w:right="60"/>
              <w:jc w:val="center"/>
              <w:rPr>
                <w:sz w:val="14"/>
              </w:rPr>
            </w:pPr>
            <w:r>
              <w:rPr>
                <w:color w:val="262826"/>
                <w:sz w:val="14"/>
              </w:rPr>
              <w:t>Directo</w:t>
            </w:r>
          </w:p>
        </w:tc>
        <w:tc>
          <w:tcPr>
            <w:tcW w:w="769" w:type="dxa"/>
          </w:tcPr>
          <w:p>
            <w:pPr>
              <w:pStyle w:val="TableParagraph"/>
              <w:spacing w:line="124" w:lineRule="exact"/>
              <w:ind w:left="257" w:right="231"/>
              <w:jc w:val="center"/>
              <w:rPr>
                <w:sz w:val="14"/>
              </w:rPr>
            </w:pPr>
            <w:r>
              <w:rPr>
                <w:color w:val="262826"/>
                <w:sz w:val="14"/>
              </w:rPr>
              <w:t>lnd</w:t>
            </w:r>
            <w:r>
              <w:rPr>
                <w:color w:val="595959"/>
                <w:sz w:val="14"/>
              </w:rPr>
              <w:t>.</w:t>
            </w:r>
          </w:p>
        </w:tc>
        <w:tc>
          <w:tcPr>
            <w:tcW w:w="793" w:type="dxa"/>
          </w:tcPr>
          <w:p>
            <w:pPr>
              <w:pStyle w:val="TableParagraph"/>
              <w:spacing w:line="124" w:lineRule="exact"/>
              <w:ind w:left="146" w:right="125"/>
              <w:jc w:val="center"/>
              <w:rPr>
                <w:sz w:val="14"/>
              </w:rPr>
            </w:pPr>
            <w:r>
              <w:rPr>
                <w:color w:val="262826"/>
                <w:w w:val="105"/>
                <w:sz w:val="14"/>
              </w:rPr>
              <w:t>Directo</w:t>
            </w:r>
          </w:p>
        </w:tc>
        <w:tc>
          <w:tcPr>
            <w:tcW w:w="793" w:type="dxa"/>
          </w:tcPr>
          <w:p>
            <w:pPr>
              <w:pStyle w:val="TableParagraph"/>
              <w:spacing w:line="124" w:lineRule="exact"/>
              <w:ind w:left="146" w:right="123"/>
              <w:jc w:val="center"/>
              <w:rPr>
                <w:sz w:val="14"/>
              </w:rPr>
            </w:pPr>
            <w:r>
              <w:rPr>
                <w:color w:val="3B3D3B"/>
                <w:w w:val="105"/>
                <w:sz w:val="14"/>
              </w:rPr>
              <w:t>lnd </w:t>
            </w:r>
            <w:r>
              <w:rPr>
                <w:color w:val="595959"/>
                <w:w w:val="105"/>
                <w:sz w:val="14"/>
              </w:rPr>
              <w:t>.</w:t>
            </w:r>
          </w:p>
        </w:tc>
      </w:tr>
      <w:tr>
        <w:trPr>
          <w:trHeight w:val="388" w:hRule="atLeast"/>
        </w:trPr>
        <w:tc>
          <w:tcPr>
            <w:tcW w:w="904" w:type="dxa"/>
          </w:tcPr>
          <w:p>
            <w:pPr>
              <w:pStyle w:val="TableParagraph"/>
              <w:spacing w:before="120"/>
              <w:ind w:left="94"/>
              <w:jc w:val="left"/>
              <w:rPr>
                <w:sz w:val="14"/>
              </w:rPr>
            </w:pPr>
            <w:r>
              <w:rPr>
                <w:color w:val="3B3D3B"/>
                <w:sz w:val="14"/>
              </w:rPr>
              <w:t>P3803100A</w:t>
            </w:r>
          </w:p>
        </w:tc>
        <w:tc>
          <w:tcPr>
            <w:tcW w:w="2438" w:type="dxa"/>
          </w:tcPr>
          <w:p>
            <w:pPr>
              <w:pStyle w:val="TableParagraph"/>
              <w:spacing w:before="120"/>
              <w:ind w:left="124"/>
              <w:jc w:val="left"/>
              <w:rPr>
                <w:b/>
                <w:sz w:val="14"/>
              </w:rPr>
            </w:pPr>
            <w:r>
              <w:rPr>
                <w:b/>
                <w:color w:val="262826"/>
                <w:w w:val="90"/>
                <w:sz w:val="14"/>
              </w:rPr>
              <w:t>AYUNTAMIENTO DE LOS REALEJOS</w:t>
            </w:r>
          </w:p>
        </w:tc>
        <w:tc>
          <w:tcPr>
            <w:tcW w:w="1097" w:type="dxa"/>
          </w:tcPr>
          <w:p>
            <w:pPr>
              <w:pStyle w:val="TableParagraph"/>
              <w:spacing w:before="120"/>
              <w:ind w:left="109"/>
              <w:jc w:val="left"/>
              <w:rPr>
                <w:sz w:val="14"/>
              </w:rPr>
            </w:pPr>
            <w:r>
              <w:rPr>
                <w:color w:val="3B3D3B"/>
                <w:w w:val="95"/>
                <w:sz w:val="14"/>
              </w:rPr>
              <w:t>AV</w:t>
            </w:r>
            <w:r>
              <w:rPr>
                <w:color w:val="595959"/>
                <w:w w:val="95"/>
                <w:sz w:val="14"/>
              </w:rPr>
              <w:t>. </w:t>
            </w:r>
            <w:r>
              <w:rPr>
                <w:color w:val="262826"/>
                <w:w w:val="95"/>
                <w:sz w:val="14"/>
              </w:rPr>
              <w:t>CANARIAS</w:t>
            </w:r>
          </w:p>
        </w:tc>
        <w:tc>
          <w:tcPr>
            <w:tcW w:w="650" w:type="dxa"/>
          </w:tcPr>
          <w:p>
            <w:pPr>
              <w:pStyle w:val="TableParagraph"/>
              <w:jc w:val="left"/>
              <w:rPr>
                <w:rFonts w:ascii="Times New Roman"/>
                <w:sz w:val="14"/>
              </w:rPr>
            </w:pPr>
          </w:p>
        </w:tc>
        <w:tc>
          <w:tcPr>
            <w:tcW w:w="914" w:type="dxa"/>
          </w:tcPr>
          <w:p>
            <w:pPr>
              <w:pStyle w:val="TableParagraph"/>
              <w:jc w:val="left"/>
              <w:rPr>
                <w:rFonts w:ascii="Times New Roman"/>
                <w:sz w:val="14"/>
              </w:rPr>
            </w:pPr>
          </w:p>
        </w:tc>
        <w:tc>
          <w:tcPr>
            <w:tcW w:w="630" w:type="dxa"/>
          </w:tcPr>
          <w:p>
            <w:pPr>
              <w:pStyle w:val="TableParagraph"/>
              <w:spacing w:before="125"/>
              <w:ind w:left="71" w:right="45"/>
              <w:jc w:val="center"/>
              <w:rPr>
                <w:sz w:val="14"/>
              </w:rPr>
            </w:pPr>
            <w:r>
              <w:rPr>
                <w:color w:val="3B3D3B"/>
                <w:w w:val="105"/>
                <w:sz w:val="14"/>
              </w:rPr>
              <w:t>100</w:t>
            </w:r>
          </w:p>
        </w:tc>
        <w:tc>
          <w:tcPr>
            <w:tcW w:w="769" w:type="dxa"/>
          </w:tcPr>
          <w:p>
            <w:pPr>
              <w:pStyle w:val="TableParagraph"/>
              <w:spacing w:before="69"/>
              <w:ind w:left="28"/>
              <w:jc w:val="center"/>
              <w:rPr>
                <w:rFonts w:ascii="Times New Roman"/>
                <w:sz w:val="17"/>
              </w:rPr>
            </w:pPr>
            <w:r>
              <w:rPr>
                <w:rFonts w:ascii="Times New Roman"/>
                <w:color w:val="3B3D3B"/>
                <w:w w:val="105"/>
                <w:sz w:val="17"/>
              </w:rPr>
              <w:t>.</w:t>
            </w:r>
          </w:p>
        </w:tc>
        <w:tc>
          <w:tcPr>
            <w:tcW w:w="793" w:type="dxa"/>
          </w:tcPr>
          <w:p>
            <w:pPr>
              <w:pStyle w:val="TableParagraph"/>
              <w:spacing w:before="130"/>
              <w:ind w:left="146" w:right="119"/>
              <w:jc w:val="center"/>
              <w:rPr>
                <w:sz w:val="14"/>
              </w:rPr>
            </w:pPr>
            <w:r>
              <w:rPr>
                <w:color w:val="3B3D3B"/>
                <w:w w:val="105"/>
                <w:sz w:val="14"/>
              </w:rPr>
              <w:t>100</w:t>
            </w:r>
          </w:p>
        </w:tc>
        <w:tc>
          <w:tcPr>
            <w:tcW w:w="793" w:type="dxa"/>
          </w:tcPr>
          <w:p>
            <w:pPr>
              <w:pStyle w:val="TableParagraph"/>
              <w:spacing w:before="121"/>
              <w:ind w:left="57"/>
              <w:jc w:val="center"/>
              <w:rPr>
                <w:sz w:val="15"/>
              </w:rPr>
            </w:pPr>
            <w:r>
              <w:rPr>
                <w:color w:val="262826"/>
                <w:w w:val="104"/>
                <w:sz w:val="15"/>
              </w:rPr>
              <w:t>-</w:t>
            </w:r>
          </w:p>
        </w:tc>
      </w:tr>
    </w:tbl>
    <w:p>
      <w:pPr>
        <w:pStyle w:val="BodyText"/>
        <w:rPr>
          <w:rFonts w:ascii="Times New Roman"/>
          <w:sz w:val="18"/>
        </w:rPr>
      </w:pPr>
    </w:p>
    <w:p>
      <w:pPr>
        <w:pStyle w:val="BodyText"/>
        <w:spacing w:before="5"/>
        <w:rPr>
          <w:rFonts w:ascii="Times New Roman"/>
          <w:sz w:val="16"/>
        </w:rPr>
      </w:pPr>
    </w:p>
    <w:p>
      <w:pPr>
        <w:pStyle w:val="Heading2"/>
        <w:numPr>
          <w:ilvl w:val="0"/>
          <w:numId w:val="10"/>
        </w:numPr>
        <w:tabs>
          <w:tab w:pos="2258" w:val="left" w:leader="none"/>
          <w:tab w:pos="2259" w:val="left" w:leader="none"/>
        </w:tabs>
        <w:spacing w:line="240" w:lineRule="auto" w:before="0" w:after="0"/>
        <w:ind w:left="2258" w:right="0" w:hanging="553"/>
        <w:jc w:val="left"/>
        <w:rPr>
          <w:color w:val="262826"/>
        </w:rPr>
      </w:pPr>
      <w:r>
        <w:rPr>
          <w:color w:val="262826"/>
        </w:rPr>
        <w:t>Pasivos</w:t>
      </w:r>
      <w:r>
        <w:rPr>
          <w:color w:val="262826"/>
          <w:spacing w:val="9"/>
        </w:rPr>
        <w:t> </w:t>
      </w:r>
      <w:r>
        <w:rPr>
          <w:color w:val="262826"/>
        </w:rPr>
        <w:t>financieros.</w:t>
      </w:r>
    </w:p>
    <w:p>
      <w:pPr>
        <w:pStyle w:val="Heading5"/>
        <w:spacing w:before="183"/>
        <w:ind w:left="1702"/>
        <w:jc w:val="left"/>
      </w:pPr>
      <w:r>
        <w:rPr>
          <w:color w:val="262826"/>
        </w:rPr>
        <w:t>Clasificación por vencimientos</w:t>
      </w:r>
    </w:p>
    <w:p>
      <w:pPr>
        <w:pStyle w:val="BodyText"/>
        <w:spacing w:before="4"/>
        <w:rPr>
          <w:b/>
        </w:rPr>
      </w:pPr>
    </w:p>
    <w:p>
      <w:pPr>
        <w:spacing w:line="345" w:lineRule="auto" w:before="0" w:after="52"/>
        <w:ind w:left="1700" w:right="600" w:firstLine="3"/>
        <w:jc w:val="left"/>
        <w:rPr>
          <w:sz w:val="14"/>
        </w:rPr>
      </w:pPr>
      <w:r>
        <w:rPr>
          <w:color w:val="262826"/>
          <w:w w:val="110"/>
          <w:sz w:val="14"/>
        </w:rPr>
        <w:t>Las clasificaciones por vencimiento de </w:t>
      </w:r>
      <w:r>
        <w:rPr>
          <w:color w:val="3B3D3B"/>
          <w:w w:val="110"/>
          <w:sz w:val="14"/>
        </w:rPr>
        <w:t>los </w:t>
      </w:r>
      <w:r>
        <w:rPr>
          <w:color w:val="262826"/>
          <w:w w:val="110"/>
          <w:sz w:val="14"/>
        </w:rPr>
        <w:t>pasivos financieros de la Sociedad a </w:t>
      </w:r>
      <w:r>
        <w:rPr>
          <w:rFonts w:ascii="Times New Roman" w:hAnsi="Times New Roman"/>
          <w:color w:val="262826"/>
          <w:w w:val="110"/>
          <w:sz w:val="17"/>
        </w:rPr>
        <w:t>31 </w:t>
      </w:r>
      <w:r>
        <w:rPr>
          <w:color w:val="262826"/>
          <w:w w:val="110"/>
          <w:sz w:val="14"/>
        </w:rPr>
        <w:t>de diciembre de </w:t>
      </w:r>
      <w:r>
        <w:rPr>
          <w:rFonts w:ascii="Times New Roman" w:hAnsi="Times New Roman"/>
          <w:color w:val="262826"/>
          <w:w w:val="110"/>
          <w:sz w:val="17"/>
        </w:rPr>
        <w:t>2024, </w:t>
      </w:r>
      <w:r>
        <w:rPr>
          <w:color w:val="262826"/>
          <w:w w:val="110"/>
          <w:sz w:val="14"/>
        </w:rPr>
        <w:t>de los </w:t>
      </w:r>
      <w:r>
        <w:rPr>
          <w:color w:val="3B3D3B"/>
          <w:w w:val="110"/>
          <w:sz w:val="14"/>
        </w:rPr>
        <w:t>importes </w:t>
      </w:r>
      <w:r>
        <w:rPr>
          <w:color w:val="262826"/>
          <w:w w:val="110"/>
          <w:sz w:val="14"/>
        </w:rPr>
        <w:t>que venzan en cada uno de </w:t>
      </w:r>
      <w:r>
        <w:rPr>
          <w:color w:val="3B3D3B"/>
          <w:w w:val="110"/>
          <w:sz w:val="14"/>
        </w:rPr>
        <w:t>los </w:t>
      </w:r>
      <w:r>
        <w:rPr>
          <w:color w:val="262826"/>
          <w:w w:val="110"/>
          <w:sz w:val="14"/>
        </w:rPr>
        <w:t>siguientes años al cierre del ejercicio y </w:t>
      </w:r>
      <w:r>
        <w:rPr>
          <w:color w:val="3B3D3B"/>
          <w:w w:val="110"/>
          <w:sz w:val="14"/>
        </w:rPr>
        <w:t>hasta </w:t>
      </w:r>
      <w:r>
        <w:rPr>
          <w:color w:val="262826"/>
          <w:w w:val="110"/>
          <w:sz w:val="14"/>
        </w:rPr>
        <w:t>su último vencimiento</w:t>
      </w:r>
      <w:r>
        <w:rPr>
          <w:color w:val="595959"/>
          <w:w w:val="110"/>
          <w:sz w:val="14"/>
        </w:rPr>
        <w:t>:</w:t>
      </w:r>
    </w:p>
    <w:tbl>
      <w:tblPr>
        <w:tblW w:w="0" w:type="auto"/>
        <w:jc w:val="left"/>
        <w:tblInd w:w="16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06"/>
        <w:gridCol w:w="991"/>
        <w:gridCol w:w="505"/>
        <w:gridCol w:w="880"/>
        <w:gridCol w:w="534"/>
        <w:gridCol w:w="496"/>
        <w:gridCol w:w="818"/>
        <w:gridCol w:w="986"/>
      </w:tblGrid>
      <w:tr>
        <w:trPr>
          <w:trHeight w:val="273" w:hRule="atLeast"/>
        </w:trPr>
        <w:tc>
          <w:tcPr>
            <w:tcW w:w="3106" w:type="dxa"/>
            <w:vMerge w:val="restart"/>
            <w:tcBorders>
              <w:top w:val="nil"/>
              <w:left w:val="nil"/>
            </w:tcBorders>
          </w:tcPr>
          <w:p>
            <w:pPr>
              <w:pStyle w:val="TableParagraph"/>
              <w:jc w:val="left"/>
              <w:rPr>
                <w:rFonts w:ascii="Times New Roman"/>
                <w:sz w:val="14"/>
              </w:rPr>
            </w:pPr>
          </w:p>
        </w:tc>
        <w:tc>
          <w:tcPr>
            <w:tcW w:w="5210" w:type="dxa"/>
            <w:gridSpan w:val="7"/>
          </w:tcPr>
          <w:p>
            <w:pPr>
              <w:pStyle w:val="TableParagraph"/>
              <w:spacing w:line="142" w:lineRule="exact" w:before="111"/>
              <w:ind w:left="1944" w:right="1902"/>
              <w:jc w:val="center"/>
              <w:rPr>
                <w:sz w:val="14"/>
              </w:rPr>
            </w:pPr>
            <w:r>
              <w:rPr>
                <w:color w:val="262826"/>
                <w:sz w:val="14"/>
              </w:rPr>
              <w:t>Vencim</w:t>
            </w:r>
            <w:r>
              <w:rPr>
                <w:color w:val="595959"/>
                <w:sz w:val="14"/>
              </w:rPr>
              <w:t>i</w:t>
            </w:r>
            <w:r>
              <w:rPr>
                <w:color w:val="3B3D3B"/>
                <w:sz w:val="14"/>
              </w:rPr>
              <w:t>ento </w:t>
            </w:r>
            <w:r>
              <w:rPr>
                <w:color w:val="262826"/>
                <w:sz w:val="14"/>
              </w:rPr>
              <w:t>en años</w:t>
            </w:r>
          </w:p>
        </w:tc>
      </w:tr>
      <w:tr>
        <w:trPr>
          <w:trHeight w:val="268" w:hRule="atLeast"/>
        </w:trPr>
        <w:tc>
          <w:tcPr>
            <w:tcW w:w="3106" w:type="dxa"/>
            <w:vMerge/>
            <w:tcBorders>
              <w:top w:val="nil"/>
              <w:left w:val="nil"/>
            </w:tcBorders>
          </w:tcPr>
          <w:p>
            <w:pPr>
              <w:rPr>
                <w:sz w:val="2"/>
                <w:szCs w:val="2"/>
              </w:rPr>
            </w:pPr>
          </w:p>
        </w:tc>
        <w:tc>
          <w:tcPr>
            <w:tcW w:w="991" w:type="dxa"/>
          </w:tcPr>
          <w:p>
            <w:pPr>
              <w:pStyle w:val="TableParagraph"/>
              <w:spacing w:line="137" w:lineRule="exact" w:before="111"/>
              <w:ind w:left="19"/>
              <w:jc w:val="center"/>
              <w:rPr>
                <w:sz w:val="14"/>
              </w:rPr>
            </w:pPr>
            <w:r>
              <w:rPr>
                <w:color w:val="3B3D3B"/>
                <w:w w:val="96"/>
                <w:sz w:val="14"/>
              </w:rPr>
              <w:t>1</w:t>
            </w:r>
          </w:p>
        </w:tc>
        <w:tc>
          <w:tcPr>
            <w:tcW w:w="505" w:type="dxa"/>
          </w:tcPr>
          <w:p>
            <w:pPr>
              <w:pStyle w:val="TableParagraph"/>
              <w:spacing w:line="137" w:lineRule="exact" w:before="111"/>
              <w:ind w:left="38"/>
              <w:jc w:val="center"/>
              <w:rPr>
                <w:sz w:val="14"/>
              </w:rPr>
            </w:pPr>
            <w:r>
              <w:rPr>
                <w:color w:val="262826"/>
                <w:w w:val="99"/>
                <w:sz w:val="14"/>
              </w:rPr>
              <w:t>2</w:t>
            </w:r>
          </w:p>
        </w:tc>
        <w:tc>
          <w:tcPr>
            <w:tcW w:w="880" w:type="dxa"/>
          </w:tcPr>
          <w:p>
            <w:pPr>
              <w:pStyle w:val="TableParagraph"/>
              <w:spacing w:line="137" w:lineRule="exact" w:before="111"/>
              <w:ind w:left="31"/>
              <w:jc w:val="center"/>
              <w:rPr>
                <w:sz w:val="14"/>
              </w:rPr>
            </w:pPr>
            <w:r>
              <w:rPr>
                <w:color w:val="3B3D3B"/>
                <w:w w:val="108"/>
                <w:sz w:val="14"/>
              </w:rPr>
              <w:t>3</w:t>
            </w:r>
          </w:p>
        </w:tc>
        <w:tc>
          <w:tcPr>
            <w:tcW w:w="534" w:type="dxa"/>
          </w:tcPr>
          <w:p>
            <w:pPr>
              <w:pStyle w:val="TableParagraph"/>
              <w:spacing w:line="137" w:lineRule="exact" w:before="111"/>
              <w:ind w:left="50"/>
              <w:jc w:val="center"/>
              <w:rPr>
                <w:sz w:val="14"/>
              </w:rPr>
            </w:pPr>
            <w:r>
              <w:rPr>
                <w:color w:val="3B3D3B"/>
                <w:w w:val="109"/>
                <w:sz w:val="14"/>
              </w:rPr>
              <w:t>4</w:t>
            </w:r>
          </w:p>
        </w:tc>
        <w:tc>
          <w:tcPr>
            <w:tcW w:w="496" w:type="dxa"/>
          </w:tcPr>
          <w:p>
            <w:pPr>
              <w:pStyle w:val="TableParagraph"/>
              <w:spacing w:line="133" w:lineRule="exact" w:before="116"/>
              <w:ind w:left="15"/>
              <w:jc w:val="center"/>
              <w:rPr>
                <w:sz w:val="14"/>
              </w:rPr>
            </w:pPr>
            <w:r>
              <w:rPr>
                <w:color w:val="3B3D3B"/>
                <w:w w:val="109"/>
                <w:sz w:val="14"/>
              </w:rPr>
              <w:t>s</w:t>
            </w:r>
          </w:p>
        </w:tc>
        <w:tc>
          <w:tcPr>
            <w:tcW w:w="818" w:type="dxa"/>
          </w:tcPr>
          <w:p>
            <w:pPr>
              <w:pStyle w:val="TableParagraph"/>
              <w:spacing w:line="137" w:lineRule="exact" w:before="111"/>
              <w:ind w:left="131"/>
              <w:jc w:val="left"/>
              <w:rPr>
                <w:sz w:val="14"/>
              </w:rPr>
            </w:pPr>
            <w:r>
              <w:rPr>
                <w:color w:val="262826"/>
                <w:sz w:val="14"/>
              </w:rPr>
              <w:t>Más des</w:t>
            </w:r>
          </w:p>
        </w:tc>
        <w:tc>
          <w:tcPr>
            <w:tcW w:w="986" w:type="dxa"/>
          </w:tcPr>
          <w:p>
            <w:pPr>
              <w:pStyle w:val="TableParagraph"/>
              <w:spacing w:line="133" w:lineRule="exact" w:before="116"/>
              <w:ind w:left="291"/>
              <w:jc w:val="left"/>
              <w:rPr>
                <w:sz w:val="14"/>
              </w:rPr>
            </w:pPr>
            <w:r>
              <w:rPr>
                <w:color w:val="262826"/>
                <w:sz w:val="14"/>
              </w:rPr>
              <w:t>TOTAL</w:t>
            </w:r>
          </w:p>
        </w:tc>
      </w:tr>
      <w:tr>
        <w:trPr>
          <w:trHeight w:val="268" w:hRule="atLeast"/>
        </w:trPr>
        <w:tc>
          <w:tcPr>
            <w:tcW w:w="3106" w:type="dxa"/>
          </w:tcPr>
          <w:p>
            <w:pPr>
              <w:pStyle w:val="TableParagraph"/>
              <w:spacing w:before="68"/>
              <w:ind w:left="80"/>
              <w:jc w:val="left"/>
              <w:rPr>
                <w:sz w:val="14"/>
              </w:rPr>
            </w:pPr>
            <w:r>
              <w:rPr>
                <w:color w:val="262826"/>
                <w:sz w:val="14"/>
              </w:rPr>
              <w:t>Deudas</w:t>
            </w:r>
          </w:p>
        </w:tc>
        <w:tc>
          <w:tcPr>
            <w:tcW w:w="991" w:type="dxa"/>
          </w:tcPr>
          <w:p>
            <w:pPr>
              <w:pStyle w:val="TableParagraph"/>
              <w:spacing w:before="68"/>
              <w:ind w:right="44"/>
              <w:rPr>
                <w:rFonts w:ascii="Times New Roman"/>
                <w:b/>
                <w:sz w:val="14"/>
              </w:rPr>
            </w:pPr>
            <w:r>
              <w:rPr>
                <w:rFonts w:ascii="Times New Roman"/>
                <w:b/>
                <w:color w:val="262826"/>
                <w:w w:val="110"/>
                <w:sz w:val="14"/>
              </w:rPr>
              <w:t>70.000,00</w:t>
            </w:r>
          </w:p>
        </w:tc>
        <w:tc>
          <w:tcPr>
            <w:tcW w:w="505" w:type="dxa"/>
          </w:tcPr>
          <w:p>
            <w:pPr>
              <w:pStyle w:val="TableParagraph"/>
              <w:spacing w:before="11"/>
              <w:ind w:right="50"/>
              <w:rPr>
                <w:rFonts w:ascii="Times New Roman"/>
                <w:sz w:val="17"/>
              </w:rPr>
            </w:pPr>
            <w:r>
              <w:rPr>
                <w:rFonts w:ascii="Times New Roman"/>
                <w:color w:val="3B3D3B"/>
                <w:w w:val="111"/>
                <w:sz w:val="17"/>
              </w:rPr>
              <w:t>.</w:t>
            </w:r>
          </w:p>
        </w:tc>
        <w:tc>
          <w:tcPr>
            <w:tcW w:w="880" w:type="dxa"/>
          </w:tcPr>
          <w:p>
            <w:pPr>
              <w:pStyle w:val="TableParagraph"/>
              <w:spacing w:before="68"/>
              <w:ind w:right="33"/>
              <w:rPr>
                <w:rFonts w:ascii="Times New Roman"/>
                <w:b/>
                <w:sz w:val="14"/>
              </w:rPr>
            </w:pPr>
            <w:r>
              <w:rPr>
                <w:rFonts w:ascii="Times New Roman"/>
                <w:b/>
                <w:color w:val="262826"/>
                <w:w w:val="110"/>
                <w:sz w:val="14"/>
              </w:rPr>
              <w:t>590,40</w:t>
            </w:r>
          </w:p>
        </w:tc>
        <w:tc>
          <w:tcPr>
            <w:tcW w:w="534" w:type="dxa"/>
          </w:tcPr>
          <w:p>
            <w:pPr>
              <w:pStyle w:val="TableParagraph"/>
              <w:spacing w:before="63"/>
              <w:ind w:right="33"/>
              <w:rPr>
                <w:sz w:val="15"/>
              </w:rPr>
            </w:pPr>
            <w:r>
              <w:rPr>
                <w:color w:val="262826"/>
                <w:w w:val="104"/>
                <w:sz w:val="15"/>
              </w:rPr>
              <w:t>-</w:t>
            </w:r>
          </w:p>
        </w:tc>
        <w:tc>
          <w:tcPr>
            <w:tcW w:w="496" w:type="dxa"/>
          </w:tcPr>
          <w:p>
            <w:pPr>
              <w:pStyle w:val="TableParagraph"/>
              <w:spacing w:line="227" w:lineRule="exact" w:before="21"/>
              <w:ind w:right="30"/>
              <w:rPr>
                <w:sz w:val="21"/>
              </w:rPr>
            </w:pPr>
            <w:r>
              <w:rPr>
                <w:color w:val="3B3D3B"/>
                <w:w w:val="82"/>
                <w:sz w:val="21"/>
              </w:rPr>
              <w:t>-</w:t>
            </w:r>
          </w:p>
        </w:tc>
        <w:tc>
          <w:tcPr>
            <w:tcW w:w="818" w:type="dxa"/>
          </w:tcPr>
          <w:p>
            <w:pPr>
              <w:pStyle w:val="TableParagraph"/>
              <w:spacing w:before="16"/>
              <w:ind w:right="69"/>
              <w:rPr>
                <w:rFonts w:ascii="Times New Roman"/>
                <w:sz w:val="17"/>
              </w:rPr>
            </w:pPr>
            <w:r>
              <w:rPr>
                <w:rFonts w:ascii="Times New Roman"/>
                <w:color w:val="262826"/>
                <w:w w:val="82"/>
                <w:sz w:val="17"/>
              </w:rPr>
              <w:t>.</w:t>
            </w:r>
          </w:p>
        </w:tc>
        <w:tc>
          <w:tcPr>
            <w:tcW w:w="986" w:type="dxa"/>
          </w:tcPr>
          <w:p>
            <w:pPr>
              <w:pStyle w:val="TableParagraph"/>
              <w:spacing w:before="73"/>
              <w:ind w:right="74"/>
              <w:rPr>
                <w:rFonts w:ascii="Times New Roman"/>
                <w:b/>
                <w:sz w:val="14"/>
              </w:rPr>
            </w:pPr>
            <w:r>
              <w:rPr>
                <w:rFonts w:ascii="Times New Roman"/>
                <w:b/>
                <w:color w:val="262826"/>
                <w:sz w:val="14"/>
              </w:rPr>
              <w:t>70 </w:t>
            </w:r>
            <w:r>
              <w:rPr>
                <w:rFonts w:ascii="Times New Roman"/>
                <w:b/>
                <w:color w:val="595959"/>
                <w:sz w:val="14"/>
              </w:rPr>
              <w:t>.</w:t>
            </w:r>
            <w:r>
              <w:rPr>
                <w:rFonts w:ascii="Times New Roman"/>
                <w:b/>
                <w:color w:val="262826"/>
                <w:sz w:val="14"/>
              </w:rPr>
              <w:t>590,40</w:t>
            </w:r>
          </w:p>
        </w:tc>
      </w:tr>
      <w:tr>
        <w:trPr>
          <w:trHeight w:val="278" w:hRule="atLeast"/>
        </w:trPr>
        <w:tc>
          <w:tcPr>
            <w:tcW w:w="3106" w:type="dxa"/>
          </w:tcPr>
          <w:p>
            <w:pPr>
              <w:pStyle w:val="TableParagraph"/>
              <w:spacing w:before="72"/>
              <w:ind w:left="252"/>
              <w:jc w:val="left"/>
              <w:rPr>
                <w:sz w:val="14"/>
              </w:rPr>
            </w:pPr>
            <w:r>
              <w:rPr>
                <w:color w:val="262826"/>
                <w:sz w:val="14"/>
              </w:rPr>
              <w:t>Otros pasivos </w:t>
            </w:r>
            <w:r>
              <w:rPr>
                <w:color w:val="3B3D3B"/>
                <w:sz w:val="14"/>
              </w:rPr>
              <w:t>financieros</w:t>
            </w:r>
          </w:p>
        </w:tc>
        <w:tc>
          <w:tcPr>
            <w:tcW w:w="991" w:type="dxa"/>
          </w:tcPr>
          <w:p>
            <w:pPr>
              <w:pStyle w:val="TableParagraph"/>
              <w:spacing w:before="72"/>
              <w:ind w:right="7"/>
              <w:rPr>
                <w:sz w:val="14"/>
              </w:rPr>
            </w:pPr>
            <w:r>
              <w:rPr>
                <w:color w:val="262826"/>
                <w:w w:val="105"/>
                <w:sz w:val="14"/>
              </w:rPr>
              <w:t>70</w:t>
            </w:r>
            <w:r>
              <w:rPr>
                <w:color w:val="595959"/>
                <w:w w:val="105"/>
                <w:sz w:val="14"/>
              </w:rPr>
              <w:t>.</w:t>
            </w:r>
            <w:r>
              <w:rPr>
                <w:color w:val="262826"/>
                <w:w w:val="105"/>
                <w:sz w:val="14"/>
              </w:rPr>
              <w:t>000,00</w:t>
            </w:r>
          </w:p>
        </w:tc>
        <w:tc>
          <w:tcPr>
            <w:tcW w:w="505" w:type="dxa"/>
          </w:tcPr>
          <w:p>
            <w:pPr>
              <w:pStyle w:val="TableParagraph"/>
              <w:spacing w:before="63"/>
              <w:ind w:right="37"/>
              <w:rPr>
                <w:sz w:val="15"/>
              </w:rPr>
            </w:pPr>
            <w:r>
              <w:rPr>
                <w:color w:val="595959"/>
                <w:w w:val="104"/>
                <w:sz w:val="15"/>
              </w:rPr>
              <w:t>-</w:t>
            </w:r>
          </w:p>
        </w:tc>
        <w:tc>
          <w:tcPr>
            <w:tcW w:w="880" w:type="dxa"/>
          </w:tcPr>
          <w:p>
            <w:pPr>
              <w:pStyle w:val="TableParagraph"/>
              <w:spacing w:before="72"/>
              <w:ind w:right="38"/>
              <w:rPr>
                <w:sz w:val="14"/>
              </w:rPr>
            </w:pPr>
            <w:r>
              <w:rPr>
                <w:color w:val="3B3D3B"/>
                <w:sz w:val="14"/>
              </w:rPr>
              <w:t>590,40</w:t>
            </w:r>
          </w:p>
        </w:tc>
        <w:tc>
          <w:tcPr>
            <w:tcW w:w="534" w:type="dxa"/>
          </w:tcPr>
          <w:p>
            <w:pPr>
              <w:pStyle w:val="TableParagraph"/>
              <w:spacing w:before="36"/>
              <w:ind w:right="31"/>
              <w:rPr>
                <w:rFonts w:ascii="Times New Roman"/>
                <w:sz w:val="18"/>
              </w:rPr>
            </w:pPr>
            <w:r>
              <w:rPr>
                <w:rFonts w:ascii="Times New Roman"/>
                <w:color w:val="262826"/>
                <w:w w:val="103"/>
                <w:sz w:val="18"/>
              </w:rPr>
              <w:t>-</w:t>
            </w:r>
          </w:p>
        </w:tc>
        <w:tc>
          <w:tcPr>
            <w:tcW w:w="496" w:type="dxa"/>
          </w:tcPr>
          <w:p>
            <w:pPr>
              <w:pStyle w:val="TableParagraph"/>
              <w:spacing w:before="63"/>
              <w:ind w:right="34"/>
              <w:rPr>
                <w:sz w:val="15"/>
              </w:rPr>
            </w:pPr>
            <w:r>
              <w:rPr>
                <w:color w:val="595959"/>
                <w:w w:val="104"/>
                <w:sz w:val="15"/>
              </w:rPr>
              <w:t>-</w:t>
            </w:r>
          </w:p>
        </w:tc>
        <w:tc>
          <w:tcPr>
            <w:tcW w:w="818" w:type="dxa"/>
          </w:tcPr>
          <w:p>
            <w:pPr>
              <w:pStyle w:val="TableParagraph"/>
              <w:spacing w:before="16"/>
              <w:ind w:right="59"/>
              <w:rPr>
                <w:rFonts w:ascii="Times New Roman"/>
                <w:sz w:val="17"/>
              </w:rPr>
            </w:pPr>
            <w:r>
              <w:rPr>
                <w:rFonts w:ascii="Times New Roman"/>
                <w:color w:val="595959"/>
                <w:w w:val="104"/>
                <w:sz w:val="17"/>
              </w:rPr>
              <w:t>.</w:t>
            </w:r>
          </w:p>
        </w:tc>
        <w:tc>
          <w:tcPr>
            <w:tcW w:w="986" w:type="dxa"/>
          </w:tcPr>
          <w:p>
            <w:pPr>
              <w:pStyle w:val="TableParagraph"/>
              <w:spacing w:before="77"/>
              <w:ind w:right="38"/>
              <w:rPr>
                <w:sz w:val="14"/>
              </w:rPr>
            </w:pPr>
            <w:r>
              <w:rPr>
                <w:color w:val="262826"/>
                <w:sz w:val="14"/>
              </w:rPr>
              <w:t>70</w:t>
            </w:r>
            <w:r>
              <w:rPr>
                <w:color w:val="878787"/>
                <w:sz w:val="14"/>
              </w:rPr>
              <w:t>.</w:t>
            </w:r>
            <w:r>
              <w:rPr>
                <w:color w:val="262826"/>
                <w:sz w:val="14"/>
              </w:rPr>
              <w:t>590,40</w:t>
            </w:r>
          </w:p>
        </w:tc>
      </w:tr>
      <w:tr>
        <w:trPr>
          <w:trHeight w:val="268" w:hRule="atLeast"/>
        </w:trPr>
        <w:tc>
          <w:tcPr>
            <w:tcW w:w="3106" w:type="dxa"/>
          </w:tcPr>
          <w:p>
            <w:pPr>
              <w:pStyle w:val="TableParagraph"/>
              <w:spacing w:before="58"/>
              <w:ind w:left="81"/>
              <w:jc w:val="left"/>
              <w:rPr>
                <w:sz w:val="14"/>
              </w:rPr>
            </w:pPr>
            <w:r>
              <w:rPr>
                <w:color w:val="3B3D3B"/>
                <w:sz w:val="14"/>
              </w:rPr>
              <w:t>Acreedores</w:t>
            </w:r>
            <w:r>
              <w:rPr>
                <w:color w:val="3B3D3B"/>
                <w:spacing w:val="-8"/>
                <w:sz w:val="14"/>
              </w:rPr>
              <w:t> </w:t>
            </w:r>
            <w:r>
              <w:rPr>
                <w:color w:val="3B3D3B"/>
                <w:sz w:val="14"/>
              </w:rPr>
              <w:t>comerciales</w:t>
            </w:r>
            <w:r>
              <w:rPr>
                <w:color w:val="3B3D3B"/>
                <w:spacing w:val="-4"/>
                <w:sz w:val="14"/>
              </w:rPr>
              <w:t> </w:t>
            </w:r>
            <w:r>
              <w:rPr>
                <w:color w:val="3B3D3B"/>
                <w:sz w:val="15"/>
              </w:rPr>
              <w:t>y</w:t>
            </w:r>
            <w:r>
              <w:rPr>
                <w:color w:val="3B3D3B"/>
                <w:spacing w:val="-10"/>
                <w:sz w:val="15"/>
              </w:rPr>
              <w:t> </w:t>
            </w:r>
            <w:r>
              <w:rPr>
                <w:color w:val="3B3D3B"/>
                <w:sz w:val="14"/>
              </w:rPr>
              <w:t>otras</w:t>
            </w:r>
            <w:r>
              <w:rPr>
                <w:color w:val="3B3D3B"/>
                <w:spacing w:val="-14"/>
                <w:sz w:val="14"/>
              </w:rPr>
              <w:t> </w:t>
            </w:r>
            <w:r>
              <w:rPr>
                <w:color w:val="3B3D3B"/>
                <w:sz w:val="14"/>
              </w:rPr>
              <w:t>cuentas</w:t>
            </w:r>
            <w:r>
              <w:rPr>
                <w:color w:val="3B3D3B"/>
                <w:spacing w:val="-9"/>
                <w:sz w:val="14"/>
              </w:rPr>
              <w:t> </w:t>
            </w:r>
            <w:r>
              <w:rPr>
                <w:b/>
                <w:color w:val="262826"/>
                <w:sz w:val="14"/>
              </w:rPr>
              <w:t>a</w:t>
            </w:r>
            <w:r>
              <w:rPr>
                <w:b/>
                <w:color w:val="262826"/>
                <w:spacing w:val="-10"/>
                <w:sz w:val="14"/>
              </w:rPr>
              <w:t> </w:t>
            </w:r>
            <w:r>
              <w:rPr>
                <w:color w:val="262826"/>
                <w:sz w:val="14"/>
              </w:rPr>
              <w:t>pagar</w:t>
            </w:r>
          </w:p>
        </w:tc>
        <w:tc>
          <w:tcPr>
            <w:tcW w:w="991" w:type="dxa"/>
          </w:tcPr>
          <w:p>
            <w:pPr>
              <w:pStyle w:val="TableParagraph"/>
              <w:spacing w:before="63"/>
              <w:ind w:right="47"/>
              <w:rPr>
                <w:rFonts w:ascii="Times New Roman"/>
                <w:b/>
                <w:sz w:val="14"/>
              </w:rPr>
            </w:pPr>
            <w:r>
              <w:rPr>
                <w:rFonts w:ascii="Times New Roman"/>
                <w:b/>
                <w:color w:val="262826"/>
                <w:w w:val="110"/>
                <w:sz w:val="14"/>
              </w:rPr>
              <w:t>382.464,06</w:t>
            </w:r>
          </w:p>
        </w:tc>
        <w:tc>
          <w:tcPr>
            <w:tcW w:w="505" w:type="dxa"/>
          </w:tcPr>
          <w:p>
            <w:pPr>
              <w:pStyle w:val="TableParagraph"/>
              <w:spacing w:before="31"/>
              <w:ind w:right="30"/>
              <w:rPr>
                <w:rFonts w:ascii="Times New Roman"/>
                <w:sz w:val="18"/>
              </w:rPr>
            </w:pPr>
            <w:r>
              <w:rPr>
                <w:rFonts w:ascii="Times New Roman"/>
                <w:color w:val="3B3D3B"/>
                <w:w w:val="103"/>
                <w:sz w:val="18"/>
              </w:rPr>
              <w:t>-</w:t>
            </w:r>
          </w:p>
        </w:tc>
        <w:tc>
          <w:tcPr>
            <w:tcW w:w="880" w:type="dxa"/>
          </w:tcPr>
          <w:p>
            <w:pPr>
              <w:pStyle w:val="TableParagraph"/>
              <w:spacing w:line="232" w:lineRule="exact" w:before="16"/>
              <w:ind w:right="35"/>
              <w:rPr>
                <w:sz w:val="21"/>
              </w:rPr>
            </w:pPr>
            <w:r>
              <w:rPr>
                <w:color w:val="3B3D3B"/>
                <w:w w:val="74"/>
                <w:sz w:val="21"/>
              </w:rPr>
              <w:t>-</w:t>
            </w:r>
          </w:p>
        </w:tc>
        <w:tc>
          <w:tcPr>
            <w:tcW w:w="534" w:type="dxa"/>
          </w:tcPr>
          <w:p>
            <w:pPr>
              <w:pStyle w:val="TableParagraph"/>
              <w:spacing w:before="36"/>
              <w:ind w:right="31"/>
              <w:rPr>
                <w:rFonts w:ascii="Times New Roman"/>
                <w:sz w:val="18"/>
              </w:rPr>
            </w:pPr>
            <w:r>
              <w:rPr>
                <w:rFonts w:ascii="Times New Roman"/>
                <w:color w:val="262826"/>
                <w:w w:val="103"/>
                <w:sz w:val="18"/>
              </w:rPr>
              <w:t>-</w:t>
            </w:r>
          </w:p>
        </w:tc>
        <w:tc>
          <w:tcPr>
            <w:tcW w:w="496" w:type="dxa"/>
          </w:tcPr>
          <w:p>
            <w:pPr>
              <w:pStyle w:val="TableParagraph"/>
              <w:spacing w:before="11"/>
              <w:ind w:right="50"/>
              <w:rPr>
                <w:rFonts w:ascii="Times New Roman"/>
                <w:sz w:val="17"/>
              </w:rPr>
            </w:pPr>
            <w:r>
              <w:rPr>
                <w:rFonts w:ascii="Times New Roman"/>
                <w:color w:val="3B3D3B"/>
                <w:w w:val="103"/>
                <w:sz w:val="17"/>
              </w:rPr>
              <w:t>.</w:t>
            </w:r>
          </w:p>
        </w:tc>
        <w:tc>
          <w:tcPr>
            <w:tcW w:w="818" w:type="dxa"/>
          </w:tcPr>
          <w:p>
            <w:pPr>
              <w:pStyle w:val="TableParagraph"/>
              <w:spacing w:line="227" w:lineRule="exact" w:before="21"/>
              <w:ind w:right="41"/>
              <w:rPr>
                <w:sz w:val="21"/>
              </w:rPr>
            </w:pPr>
            <w:r>
              <w:rPr>
                <w:color w:val="3B3D3B"/>
                <w:w w:val="82"/>
                <w:sz w:val="21"/>
              </w:rPr>
              <w:t>-</w:t>
            </w:r>
          </w:p>
        </w:tc>
        <w:tc>
          <w:tcPr>
            <w:tcW w:w="986" w:type="dxa"/>
          </w:tcPr>
          <w:p>
            <w:pPr>
              <w:pStyle w:val="TableParagraph"/>
              <w:spacing w:before="68"/>
              <w:ind w:right="49"/>
              <w:rPr>
                <w:rFonts w:ascii="Times New Roman"/>
                <w:b/>
                <w:sz w:val="14"/>
              </w:rPr>
            </w:pPr>
            <w:r>
              <w:rPr>
                <w:rFonts w:ascii="Times New Roman"/>
                <w:b/>
                <w:color w:val="262826"/>
                <w:w w:val="110"/>
                <w:sz w:val="14"/>
              </w:rPr>
              <w:t>382.464,06</w:t>
            </w:r>
          </w:p>
        </w:tc>
      </w:tr>
      <w:tr>
        <w:trPr>
          <w:trHeight w:val="273" w:hRule="atLeast"/>
        </w:trPr>
        <w:tc>
          <w:tcPr>
            <w:tcW w:w="3106" w:type="dxa"/>
          </w:tcPr>
          <w:p>
            <w:pPr>
              <w:pStyle w:val="TableParagraph"/>
              <w:spacing w:before="68"/>
              <w:ind w:left="248"/>
              <w:jc w:val="left"/>
              <w:rPr>
                <w:sz w:val="14"/>
              </w:rPr>
            </w:pPr>
            <w:r>
              <w:rPr>
                <w:color w:val="3B3D3B"/>
                <w:sz w:val="14"/>
              </w:rPr>
              <w:t>Proveedores</w:t>
            </w:r>
          </w:p>
        </w:tc>
        <w:tc>
          <w:tcPr>
            <w:tcW w:w="991" w:type="dxa"/>
          </w:tcPr>
          <w:p>
            <w:pPr>
              <w:pStyle w:val="TableParagraph"/>
              <w:spacing w:before="72"/>
              <w:ind w:right="14"/>
              <w:rPr>
                <w:sz w:val="14"/>
              </w:rPr>
            </w:pPr>
            <w:r>
              <w:rPr>
                <w:color w:val="3B3D3B"/>
                <w:w w:val="105"/>
                <w:sz w:val="14"/>
              </w:rPr>
              <w:t>354</w:t>
            </w:r>
            <w:r>
              <w:rPr>
                <w:color w:val="6E6E6E"/>
                <w:w w:val="105"/>
                <w:sz w:val="14"/>
              </w:rPr>
              <w:t>.</w:t>
            </w:r>
            <w:r>
              <w:rPr>
                <w:color w:val="3B3D3B"/>
                <w:w w:val="105"/>
                <w:sz w:val="14"/>
              </w:rPr>
              <w:t>289,49</w:t>
            </w:r>
          </w:p>
        </w:tc>
        <w:tc>
          <w:tcPr>
            <w:tcW w:w="505" w:type="dxa"/>
          </w:tcPr>
          <w:p>
            <w:pPr>
              <w:pStyle w:val="TableParagraph"/>
              <w:spacing w:before="36"/>
              <w:ind w:right="35"/>
              <w:rPr>
                <w:rFonts w:ascii="Times New Roman"/>
                <w:sz w:val="18"/>
              </w:rPr>
            </w:pPr>
            <w:r>
              <w:rPr>
                <w:rFonts w:ascii="Times New Roman"/>
                <w:color w:val="6E6E6E"/>
                <w:w w:val="103"/>
                <w:sz w:val="18"/>
              </w:rPr>
              <w:t>-</w:t>
            </w:r>
          </w:p>
        </w:tc>
        <w:tc>
          <w:tcPr>
            <w:tcW w:w="880" w:type="dxa"/>
          </w:tcPr>
          <w:p>
            <w:pPr>
              <w:pStyle w:val="TableParagraph"/>
              <w:spacing w:before="63"/>
              <w:ind w:right="33"/>
              <w:rPr>
                <w:sz w:val="15"/>
              </w:rPr>
            </w:pPr>
            <w:r>
              <w:rPr>
                <w:color w:val="595959"/>
                <w:w w:val="104"/>
                <w:sz w:val="15"/>
              </w:rPr>
              <w:t>-</w:t>
            </w:r>
          </w:p>
        </w:tc>
        <w:tc>
          <w:tcPr>
            <w:tcW w:w="534" w:type="dxa"/>
          </w:tcPr>
          <w:p>
            <w:pPr>
              <w:pStyle w:val="TableParagraph"/>
              <w:spacing w:before="36"/>
              <w:ind w:right="31"/>
              <w:rPr>
                <w:rFonts w:ascii="Times New Roman"/>
                <w:sz w:val="18"/>
              </w:rPr>
            </w:pPr>
            <w:r>
              <w:rPr>
                <w:rFonts w:ascii="Times New Roman"/>
                <w:color w:val="3B3D3B"/>
                <w:w w:val="103"/>
                <w:sz w:val="18"/>
              </w:rPr>
              <w:t>-</w:t>
            </w:r>
          </w:p>
        </w:tc>
        <w:tc>
          <w:tcPr>
            <w:tcW w:w="496" w:type="dxa"/>
          </w:tcPr>
          <w:p>
            <w:pPr>
              <w:pStyle w:val="TableParagraph"/>
              <w:spacing w:before="63"/>
              <w:ind w:right="34"/>
              <w:rPr>
                <w:sz w:val="15"/>
              </w:rPr>
            </w:pPr>
            <w:r>
              <w:rPr>
                <w:color w:val="3B3D3B"/>
                <w:w w:val="104"/>
                <w:sz w:val="15"/>
              </w:rPr>
              <w:t>-</w:t>
            </w:r>
          </w:p>
        </w:tc>
        <w:tc>
          <w:tcPr>
            <w:tcW w:w="818" w:type="dxa"/>
          </w:tcPr>
          <w:p>
            <w:pPr>
              <w:pStyle w:val="TableParagraph"/>
              <w:spacing w:before="63"/>
              <w:ind w:right="44"/>
              <w:rPr>
                <w:sz w:val="15"/>
              </w:rPr>
            </w:pPr>
            <w:r>
              <w:rPr>
                <w:color w:val="595959"/>
                <w:w w:val="104"/>
                <w:sz w:val="15"/>
              </w:rPr>
              <w:t>-</w:t>
            </w:r>
          </w:p>
        </w:tc>
        <w:tc>
          <w:tcPr>
            <w:tcW w:w="986" w:type="dxa"/>
          </w:tcPr>
          <w:p>
            <w:pPr>
              <w:pStyle w:val="TableParagraph"/>
              <w:spacing w:before="72"/>
              <w:ind w:right="42"/>
              <w:rPr>
                <w:sz w:val="14"/>
              </w:rPr>
            </w:pPr>
            <w:r>
              <w:rPr>
                <w:color w:val="3B3D3B"/>
                <w:sz w:val="14"/>
              </w:rPr>
              <w:t>354</w:t>
            </w:r>
            <w:r>
              <w:rPr>
                <w:color w:val="595959"/>
                <w:sz w:val="14"/>
              </w:rPr>
              <w:t>.</w:t>
            </w:r>
            <w:r>
              <w:rPr>
                <w:color w:val="3B3D3B"/>
                <w:sz w:val="14"/>
              </w:rPr>
              <w:t>289,49</w:t>
            </w:r>
          </w:p>
        </w:tc>
      </w:tr>
      <w:tr>
        <w:trPr>
          <w:trHeight w:val="273" w:hRule="atLeast"/>
        </w:trPr>
        <w:tc>
          <w:tcPr>
            <w:tcW w:w="3106" w:type="dxa"/>
          </w:tcPr>
          <w:p>
            <w:pPr>
              <w:pStyle w:val="TableParagraph"/>
              <w:spacing w:before="68"/>
              <w:ind w:left="254"/>
              <w:jc w:val="left"/>
              <w:rPr>
                <w:sz w:val="14"/>
              </w:rPr>
            </w:pPr>
            <w:r>
              <w:rPr>
                <w:color w:val="262826"/>
                <w:sz w:val="14"/>
              </w:rPr>
              <w:t>Acreedores varios</w:t>
            </w:r>
          </w:p>
        </w:tc>
        <w:tc>
          <w:tcPr>
            <w:tcW w:w="991" w:type="dxa"/>
          </w:tcPr>
          <w:p>
            <w:pPr>
              <w:pStyle w:val="TableParagraph"/>
              <w:spacing w:before="68"/>
              <w:ind w:right="16"/>
              <w:rPr>
                <w:sz w:val="14"/>
              </w:rPr>
            </w:pPr>
            <w:r>
              <w:rPr>
                <w:color w:val="262826"/>
                <w:w w:val="105"/>
                <w:sz w:val="14"/>
              </w:rPr>
              <w:t>28</w:t>
            </w:r>
            <w:r>
              <w:rPr>
                <w:color w:val="595959"/>
                <w:w w:val="105"/>
                <w:sz w:val="14"/>
              </w:rPr>
              <w:t>.</w:t>
            </w:r>
            <w:r>
              <w:rPr>
                <w:color w:val="3B3D3B"/>
                <w:w w:val="105"/>
                <w:sz w:val="14"/>
              </w:rPr>
              <w:t>174,57</w:t>
            </w:r>
          </w:p>
        </w:tc>
        <w:tc>
          <w:tcPr>
            <w:tcW w:w="505" w:type="dxa"/>
          </w:tcPr>
          <w:p>
            <w:pPr>
              <w:pStyle w:val="TableParagraph"/>
              <w:jc w:val="left"/>
              <w:rPr>
                <w:rFonts w:ascii="Times New Roman"/>
                <w:sz w:val="14"/>
              </w:rPr>
            </w:pPr>
          </w:p>
        </w:tc>
        <w:tc>
          <w:tcPr>
            <w:tcW w:w="880" w:type="dxa"/>
          </w:tcPr>
          <w:p>
            <w:pPr>
              <w:pStyle w:val="TableParagraph"/>
              <w:spacing w:line="237" w:lineRule="exact" w:before="16"/>
              <w:ind w:right="35"/>
              <w:rPr>
                <w:sz w:val="21"/>
              </w:rPr>
            </w:pPr>
            <w:r>
              <w:rPr>
                <w:color w:val="6E6E6E"/>
                <w:w w:val="74"/>
                <w:sz w:val="21"/>
              </w:rPr>
              <w:t>-</w:t>
            </w:r>
          </w:p>
        </w:tc>
        <w:tc>
          <w:tcPr>
            <w:tcW w:w="534" w:type="dxa"/>
          </w:tcPr>
          <w:p>
            <w:pPr>
              <w:pStyle w:val="TableParagraph"/>
              <w:spacing w:before="58"/>
              <w:ind w:right="38"/>
              <w:rPr>
                <w:sz w:val="15"/>
              </w:rPr>
            </w:pPr>
            <w:r>
              <w:rPr>
                <w:color w:val="595959"/>
                <w:w w:val="104"/>
                <w:sz w:val="15"/>
              </w:rPr>
              <w:t>-</w:t>
            </w:r>
          </w:p>
        </w:tc>
        <w:tc>
          <w:tcPr>
            <w:tcW w:w="496" w:type="dxa"/>
          </w:tcPr>
          <w:p>
            <w:pPr>
              <w:pStyle w:val="TableParagraph"/>
              <w:spacing w:before="63"/>
              <w:ind w:right="34"/>
              <w:rPr>
                <w:sz w:val="15"/>
              </w:rPr>
            </w:pPr>
            <w:r>
              <w:rPr>
                <w:color w:val="595959"/>
                <w:w w:val="104"/>
                <w:sz w:val="15"/>
              </w:rPr>
              <w:t>-</w:t>
            </w:r>
          </w:p>
        </w:tc>
        <w:tc>
          <w:tcPr>
            <w:tcW w:w="818" w:type="dxa"/>
          </w:tcPr>
          <w:p>
            <w:pPr>
              <w:pStyle w:val="TableParagraph"/>
              <w:spacing w:before="63"/>
              <w:ind w:right="44"/>
              <w:rPr>
                <w:sz w:val="15"/>
              </w:rPr>
            </w:pPr>
            <w:r>
              <w:rPr>
                <w:color w:val="6E6E6E"/>
                <w:w w:val="104"/>
                <w:sz w:val="15"/>
              </w:rPr>
              <w:t>-</w:t>
            </w:r>
          </w:p>
        </w:tc>
        <w:tc>
          <w:tcPr>
            <w:tcW w:w="986" w:type="dxa"/>
          </w:tcPr>
          <w:p>
            <w:pPr>
              <w:pStyle w:val="TableParagraph"/>
              <w:spacing w:before="72"/>
              <w:ind w:right="19"/>
              <w:rPr>
                <w:sz w:val="14"/>
              </w:rPr>
            </w:pPr>
            <w:r>
              <w:rPr>
                <w:color w:val="3B3D3B"/>
                <w:w w:val="105"/>
                <w:sz w:val="14"/>
              </w:rPr>
              <w:t>28</w:t>
            </w:r>
            <w:r>
              <w:rPr>
                <w:color w:val="595959"/>
                <w:w w:val="105"/>
                <w:sz w:val="14"/>
              </w:rPr>
              <w:t>.</w:t>
            </w:r>
            <w:r>
              <w:rPr>
                <w:color w:val="3B3D3B"/>
                <w:w w:val="105"/>
                <w:sz w:val="14"/>
              </w:rPr>
              <w:t>174,57</w:t>
            </w:r>
          </w:p>
        </w:tc>
      </w:tr>
      <w:tr>
        <w:trPr>
          <w:trHeight w:val="268" w:hRule="atLeast"/>
        </w:trPr>
        <w:tc>
          <w:tcPr>
            <w:tcW w:w="3106" w:type="dxa"/>
          </w:tcPr>
          <w:p>
            <w:pPr>
              <w:pStyle w:val="TableParagraph"/>
              <w:spacing w:before="72"/>
              <w:ind w:left="73"/>
              <w:jc w:val="left"/>
              <w:rPr>
                <w:b/>
                <w:sz w:val="14"/>
              </w:rPr>
            </w:pPr>
            <w:r>
              <w:rPr>
                <w:b/>
                <w:color w:val="262826"/>
                <w:sz w:val="14"/>
              </w:rPr>
              <w:t>TOTAL</w:t>
            </w:r>
          </w:p>
        </w:tc>
        <w:tc>
          <w:tcPr>
            <w:tcW w:w="991" w:type="dxa"/>
          </w:tcPr>
          <w:p>
            <w:pPr>
              <w:pStyle w:val="TableParagraph"/>
              <w:spacing w:before="68"/>
              <w:ind w:right="51"/>
              <w:rPr>
                <w:rFonts w:ascii="Times New Roman"/>
                <w:b/>
                <w:sz w:val="14"/>
              </w:rPr>
            </w:pPr>
            <w:r>
              <w:rPr>
                <w:rFonts w:ascii="Times New Roman"/>
                <w:b/>
                <w:color w:val="262826"/>
                <w:w w:val="110"/>
                <w:sz w:val="14"/>
              </w:rPr>
              <w:t>452.464,06</w:t>
            </w:r>
          </w:p>
        </w:tc>
        <w:tc>
          <w:tcPr>
            <w:tcW w:w="505" w:type="dxa"/>
          </w:tcPr>
          <w:p>
            <w:pPr>
              <w:pStyle w:val="TableParagraph"/>
              <w:spacing w:before="63"/>
              <w:ind w:right="37"/>
              <w:rPr>
                <w:sz w:val="15"/>
              </w:rPr>
            </w:pPr>
            <w:r>
              <w:rPr>
                <w:color w:val="3B3D3B"/>
                <w:w w:val="104"/>
                <w:sz w:val="15"/>
              </w:rPr>
              <w:t>-</w:t>
            </w:r>
          </w:p>
        </w:tc>
        <w:tc>
          <w:tcPr>
            <w:tcW w:w="880" w:type="dxa"/>
          </w:tcPr>
          <w:p>
            <w:pPr>
              <w:pStyle w:val="TableParagraph"/>
              <w:spacing w:before="68"/>
              <w:ind w:right="37"/>
              <w:rPr>
                <w:rFonts w:ascii="Times New Roman"/>
                <w:b/>
                <w:sz w:val="14"/>
              </w:rPr>
            </w:pPr>
            <w:r>
              <w:rPr>
                <w:rFonts w:ascii="Times New Roman"/>
                <w:b/>
                <w:color w:val="262826"/>
                <w:w w:val="110"/>
                <w:sz w:val="14"/>
              </w:rPr>
              <w:t>590,40</w:t>
            </w:r>
          </w:p>
        </w:tc>
        <w:tc>
          <w:tcPr>
            <w:tcW w:w="534" w:type="dxa"/>
          </w:tcPr>
          <w:p>
            <w:pPr>
              <w:pStyle w:val="TableParagraph"/>
              <w:spacing w:line="221" w:lineRule="exact"/>
              <w:ind w:right="41"/>
              <w:rPr>
                <w:rFonts w:ascii="Times New Roman"/>
                <w:sz w:val="21"/>
              </w:rPr>
            </w:pPr>
            <w:r>
              <w:rPr>
                <w:rFonts w:ascii="Times New Roman"/>
                <w:color w:val="3B3D3B"/>
                <w:w w:val="112"/>
                <w:sz w:val="21"/>
              </w:rPr>
              <w:t>.</w:t>
            </w:r>
          </w:p>
        </w:tc>
        <w:tc>
          <w:tcPr>
            <w:tcW w:w="496" w:type="dxa"/>
          </w:tcPr>
          <w:p>
            <w:pPr>
              <w:pStyle w:val="TableParagraph"/>
              <w:spacing w:before="16"/>
              <w:ind w:right="50"/>
              <w:rPr>
                <w:rFonts w:ascii="Times New Roman"/>
                <w:sz w:val="17"/>
              </w:rPr>
            </w:pPr>
            <w:r>
              <w:rPr>
                <w:rFonts w:ascii="Times New Roman"/>
                <w:color w:val="262826"/>
                <w:w w:val="112"/>
                <w:sz w:val="17"/>
              </w:rPr>
              <w:t>.</w:t>
            </w:r>
          </w:p>
        </w:tc>
        <w:tc>
          <w:tcPr>
            <w:tcW w:w="818" w:type="dxa"/>
          </w:tcPr>
          <w:p>
            <w:pPr>
              <w:pStyle w:val="TableParagraph"/>
              <w:spacing w:before="16"/>
              <w:ind w:right="56"/>
              <w:rPr>
                <w:rFonts w:ascii="Times New Roman"/>
                <w:sz w:val="17"/>
              </w:rPr>
            </w:pPr>
            <w:r>
              <w:rPr>
                <w:rFonts w:ascii="Times New Roman"/>
                <w:color w:val="3B3D3B"/>
                <w:w w:val="112"/>
                <w:sz w:val="17"/>
              </w:rPr>
              <w:t>.</w:t>
            </w:r>
          </w:p>
        </w:tc>
        <w:tc>
          <w:tcPr>
            <w:tcW w:w="986" w:type="dxa"/>
          </w:tcPr>
          <w:p>
            <w:pPr>
              <w:pStyle w:val="TableParagraph"/>
              <w:spacing w:before="73"/>
              <w:ind w:right="49"/>
              <w:rPr>
                <w:rFonts w:ascii="Times New Roman"/>
                <w:b/>
                <w:sz w:val="14"/>
              </w:rPr>
            </w:pPr>
            <w:r>
              <w:rPr>
                <w:rFonts w:ascii="Times New Roman"/>
                <w:b/>
                <w:color w:val="262826"/>
                <w:w w:val="110"/>
                <w:sz w:val="14"/>
              </w:rPr>
              <w:t>453.054,46</w:t>
            </w:r>
          </w:p>
        </w:tc>
      </w:tr>
    </w:tbl>
    <w:p>
      <w:pPr>
        <w:pStyle w:val="BodyText"/>
        <w:spacing w:before="9"/>
        <w:rPr>
          <w:sz w:val="14"/>
        </w:rPr>
      </w:pPr>
    </w:p>
    <w:p>
      <w:pPr>
        <w:spacing w:before="0"/>
        <w:ind w:left="1694" w:right="0" w:firstLine="0"/>
        <w:jc w:val="left"/>
        <w:rPr>
          <w:rFonts w:ascii="Times New Roman"/>
          <w:sz w:val="17"/>
        </w:rPr>
      </w:pPr>
      <w:r>
        <w:rPr>
          <w:color w:val="262826"/>
          <w:w w:val="110"/>
          <w:sz w:val="14"/>
        </w:rPr>
        <w:t>El vencimiento de </w:t>
      </w:r>
      <w:r>
        <w:rPr>
          <w:color w:val="3B3D3B"/>
          <w:w w:val="110"/>
          <w:sz w:val="14"/>
        </w:rPr>
        <w:t>los </w:t>
      </w:r>
      <w:r>
        <w:rPr>
          <w:color w:val="262826"/>
          <w:w w:val="110"/>
          <w:sz w:val="14"/>
        </w:rPr>
        <w:t>pasivos financieros de la Sociedad a </w:t>
      </w:r>
      <w:r>
        <w:rPr>
          <w:rFonts w:ascii="Times New Roman"/>
          <w:color w:val="262826"/>
          <w:w w:val="110"/>
          <w:sz w:val="17"/>
        </w:rPr>
        <w:t>31 </w:t>
      </w:r>
      <w:r>
        <w:rPr>
          <w:color w:val="262826"/>
          <w:w w:val="110"/>
          <w:sz w:val="14"/>
        </w:rPr>
        <w:t>de diciembre de </w:t>
      </w:r>
      <w:r>
        <w:rPr>
          <w:rFonts w:ascii="Times New Roman"/>
          <w:color w:val="3B3D3B"/>
          <w:w w:val="110"/>
          <w:sz w:val="17"/>
        </w:rPr>
        <w:t>2023:</w:t>
      </w:r>
    </w:p>
    <w:p>
      <w:pPr>
        <w:pStyle w:val="BodyText"/>
        <w:spacing w:before="4" w:after="1"/>
        <w:rPr>
          <w:rFonts w:ascii="Times New Roman"/>
          <w:sz w:val="10"/>
        </w:rPr>
      </w:pPr>
    </w:p>
    <w:tbl>
      <w:tblPr>
        <w:tblW w:w="0" w:type="auto"/>
        <w:jc w:val="left"/>
        <w:tblInd w:w="16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11"/>
        <w:gridCol w:w="1048"/>
        <w:gridCol w:w="418"/>
        <w:gridCol w:w="822"/>
        <w:gridCol w:w="548"/>
        <w:gridCol w:w="668"/>
        <w:gridCol w:w="812"/>
        <w:gridCol w:w="894"/>
      </w:tblGrid>
      <w:tr>
        <w:trPr>
          <w:trHeight w:val="206" w:hRule="atLeast"/>
        </w:trPr>
        <w:tc>
          <w:tcPr>
            <w:tcW w:w="3111" w:type="dxa"/>
            <w:vMerge w:val="restart"/>
            <w:tcBorders>
              <w:top w:val="nil"/>
              <w:left w:val="nil"/>
            </w:tcBorders>
          </w:tcPr>
          <w:p>
            <w:pPr>
              <w:pStyle w:val="TableParagraph"/>
              <w:jc w:val="left"/>
              <w:rPr>
                <w:rFonts w:ascii="Times New Roman"/>
                <w:sz w:val="14"/>
              </w:rPr>
            </w:pPr>
          </w:p>
        </w:tc>
        <w:tc>
          <w:tcPr>
            <w:tcW w:w="5210" w:type="dxa"/>
            <w:gridSpan w:val="7"/>
            <w:tcBorders>
              <w:right w:val="single" w:sz="2" w:space="0" w:color="000000"/>
            </w:tcBorders>
          </w:tcPr>
          <w:p>
            <w:pPr>
              <w:pStyle w:val="TableParagraph"/>
              <w:spacing w:line="137" w:lineRule="exact" w:before="48"/>
              <w:ind w:left="1957" w:right="1895"/>
              <w:jc w:val="center"/>
              <w:rPr>
                <w:sz w:val="14"/>
              </w:rPr>
            </w:pPr>
            <w:r>
              <w:rPr>
                <w:color w:val="262826"/>
                <w:sz w:val="14"/>
              </w:rPr>
              <w:t>Vencimiento en años</w:t>
            </w:r>
          </w:p>
        </w:tc>
      </w:tr>
      <w:tr>
        <w:trPr>
          <w:trHeight w:val="215" w:hRule="atLeast"/>
        </w:trPr>
        <w:tc>
          <w:tcPr>
            <w:tcW w:w="3111" w:type="dxa"/>
            <w:vMerge/>
            <w:tcBorders>
              <w:top w:val="nil"/>
              <w:left w:val="nil"/>
            </w:tcBorders>
          </w:tcPr>
          <w:p>
            <w:pPr>
              <w:rPr>
                <w:sz w:val="2"/>
                <w:szCs w:val="2"/>
              </w:rPr>
            </w:pPr>
          </w:p>
        </w:tc>
        <w:tc>
          <w:tcPr>
            <w:tcW w:w="1048" w:type="dxa"/>
          </w:tcPr>
          <w:p>
            <w:pPr>
              <w:pStyle w:val="TableParagraph"/>
              <w:spacing w:line="137" w:lineRule="exact" w:before="58"/>
              <w:ind w:left="21"/>
              <w:jc w:val="center"/>
              <w:rPr>
                <w:sz w:val="14"/>
              </w:rPr>
            </w:pPr>
            <w:r>
              <w:rPr>
                <w:color w:val="3B3D3B"/>
                <w:w w:val="98"/>
                <w:sz w:val="14"/>
              </w:rPr>
              <w:t>1</w:t>
            </w:r>
          </w:p>
        </w:tc>
        <w:tc>
          <w:tcPr>
            <w:tcW w:w="418" w:type="dxa"/>
          </w:tcPr>
          <w:p>
            <w:pPr>
              <w:pStyle w:val="TableParagraph"/>
              <w:spacing w:line="137" w:lineRule="exact" w:before="58"/>
              <w:ind w:left="34"/>
              <w:jc w:val="center"/>
              <w:rPr>
                <w:sz w:val="14"/>
              </w:rPr>
            </w:pPr>
            <w:r>
              <w:rPr>
                <w:color w:val="262826"/>
                <w:w w:val="92"/>
                <w:sz w:val="14"/>
              </w:rPr>
              <w:t>2</w:t>
            </w:r>
          </w:p>
        </w:tc>
        <w:tc>
          <w:tcPr>
            <w:tcW w:w="822" w:type="dxa"/>
          </w:tcPr>
          <w:p>
            <w:pPr>
              <w:pStyle w:val="TableParagraph"/>
              <w:spacing w:line="137" w:lineRule="exact" w:before="58"/>
              <w:ind w:left="27"/>
              <w:jc w:val="center"/>
              <w:rPr>
                <w:sz w:val="14"/>
              </w:rPr>
            </w:pPr>
            <w:r>
              <w:rPr>
                <w:color w:val="262826"/>
                <w:w w:val="100"/>
                <w:sz w:val="14"/>
              </w:rPr>
              <w:t>3</w:t>
            </w:r>
          </w:p>
        </w:tc>
        <w:tc>
          <w:tcPr>
            <w:tcW w:w="548" w:type="dxa"/>
          </w:tcPr>
          <w:p>
            <w:pPr>
              <w:pStyle w:val="TableParagraph"/>
              <w:spacing w:line="133" w:lineRule="exact" w:before="63"/>
              <w:ind w:left="38"/>
              <w:jc w:val="center"/>
              <w:rPr>
                <w:sz w:val="14"/>
              </w:rPr>
            </w:pPr>
            <w:r>
              <w:rPr>
                <w:color w:val="3B3D3B"/>
                <w:w w:val="109"/>
                <w:sz w:val="14"/>
              </w:rPr>
              <w:t>4</w:t>
            </w:r>
          </w:p>
        </w:tc>
        <w:tc>
          <w:tcPr>
            <w:tcW w:w="668" w:type="dxa"/>
          </w:tcPr>
          <w:p>
            <w:pPr>
              <w:pStyle w:val="TableParagraph"/>
              <w:spacing w:line="137" w:lineRule="exact" w:before="58"/>
              <w:ind w:left="33"/>
              <w:jc w:val="center"/>
              <w:rPr>
                <w:sz w:val="14"/>
              </w:rPr>
            </w:pPr>
            <w:r>
              <w:rPr>
                <w:color w:val="262826"/>
                <w:w w:val="106"/>
                <w:sz w:val="14"/>
              </w:rPr>
              <w:t>5</w:t>
            </w:r>
          </w:p>
        </w:tc>
        <w:tc>
          <w:tcPr>
            <w:tcW w:w="812" w:type="dxa"/>
          </w:tcPr>
          <w:p>
            <w:pPr>
              <w:pStyle w:val="TableParagraph"/>
              <w:spacing w:line="137" w:lineRule="exact" w:before="58"/>
              <w:ind w:left="227"/>
              <w:jc w:val="left"/>
              <w:rPr>
                <w:sz w:val="14"/>
              </w:rPr>
            </w:pPr>
            <w:r>
              <w:rPr>
                <w:color w:val="262826"/>
                <w:w w:val="125"/>
                <w:sz w:val="14"/>
              </w:rPr>
              <w:t>+des</w:t>
            </w:r>
          </w:p>
        </w:tc>
        <w:tc>
          <w:tcPr>
            <w:tcW w:w="894" w:type="dxa"/>
            <w:tcBorders>
              <w:right w:val="single" w:sz="2" w:space="0" w:color="000000"/>
            </w:tcBorders>
          </w:tcPr>
          <w:p>
            <w:pPr>
              <w:pStyle w:val="TableParagraph"/>
              <w:spacing w:line="137" w:lineRule="exact" w:before="58"/>
              <w:ind w:left="266"/>
              <w:jc w:val="left"/>
              <w:rPr>
                <w:sz w:val="14"/>
              </w:rPr>
            </w:pPr>
            <w:r>
              <w:rPr>
                <w:color w:val="262826"/>
                <w:sz w:val="14"/>
              </w:rPr>
              <w:t>TOTAL</w:t>
            </w:r>
          </w:p>
        </w:tc>
      </w:tr>
      <w:tr>
        <w:trPr>
          <w:trHeight w:val="273" w:hRule="atLeast"/>
        </w:trPr>
        <w:tc>
          <w:tcPr>
            <w:tcW w:w="3111" w:type="dxa"/>
          </w:tcPr>
          <w:p>
            <w:pPr>
              <w:pStyle w:val="TableParagraph"/>
              <w:spacing w:before="72"/>
              <w:ind w:left="75"/>
              <w:jc w:val="left"/>
              <w:rPr>
                <w:sz w:val="14"/>
              </w:rPr>
            </w:pPr>
            <w:r>
              <w:rPr>
                <w:color w:val="262826"/>
                <w:sz w:val="14"/>
              </w:rPr>
              <w:t>Deudas</w:t>
            </w:r>
          </w:p>
        </w:tc>
        <w:tc>
          <w:tcPr>
            <w:tcW w:w="1048" w:type="dxa"/>
          </w:tcPr>
          <w:p>
            <w:pPr>
              <w:pStyle w:val="TableParagraph"/>
              <w:spacing w:before="68"/>
              <w:ind w:right="37"/>
              <w:rPr>
                <w:rFonts w:ascii="Times New Roman"/>
                <w:b/>
                <w:sz w:val="14"/>
              </w:rPr>
            </w:pPr>
            <w:r>
              <w:rPr>
                <w:rFonts w:ascii="Times New Roman"/>
                <w:b/>
                <w:color w:val="262826"/>
                <w:w w:val="110"/>
                <w:sz w:val="14"/>
              </w:rPr>
              <w:t>52.500,00</w:t>
            </w:r>
          </w:p>
        </w:tc>
        <w:tc>
          <w:tcPr>
            <w:tcW w:w="418" w:type="dxa"/>
          </w:tcPr>
          <w:p>
            <w:pPr>
              <w:pStyle w:val="TableParagraph"/>
              <w:spacing w:before="36"/>
              <w:ind w:right="29"/>
              <w:rPr>
                <w:rFonts w:ascii="Times New Roman"/>
                <w:sz w:val="18"/>
              </w:rPr>
            </w:pPr>
            <w:r>
              <w:rPr>
                <w:rFonts w:ascii="Times New Roman"/>
                <w:color w:val="262826"/>
                <w:w w:val="103"/>
                <w:sz w:val="18"/>
              </w:rPr>
              <w:t>-</w:t>
            </w:r>
          </w:p>
        </w:tc>
        <w:tc>
          <w:tcPr>
            <w:tcW w:w="822" w:type="dxa"/>
          </w:tcPr>
          <w:p>
            <w:pPr>
              <w:pStyle w:val="TableParagraph"/>
              <w:spacing w:before="68"/>
              <w:ind w:right="38"/>
              <w:rPr>
                <w:rFonts w:ascii="Times New Roman"/>
                <w:b/>
                <w:sz w:val="14"/>
              </w:rPr>
            </w:pPr>
            <w:r>
              <w:rPr>
                <w:rFonts w:ascii="Times New Roman"/>
                <w:b/>
                <w:color w:val="262826"/>
                <w:w w:val="110"/>
                <w:sz w:val="14"/>
              </w:rPr>
              <w:t>1.490,40</w:t>
            </w:r>
          </w:p>
        </w:tc>
        <w:tc>
          <w:tcPr>
            <w:tcW w:w="548" w:type="dxa"/>
          </w:tcPr>
          <w:p>
            <w:pPr>
              <w:pStyle w:val="TableParagraph"/>
              <w:spacing w:before="36"/>
              <w:ind w:right="29"/>
              <w:rPr>
                <w:rFonts w:ascii="Times New Roman"/>
                <w:sz w:val="18"/>
              </w:rPr>
            </w:pPr>
            <w:r>
              <w:rPr>
                <w:rFonts w:ascii="Times New Roman"/>
                <w:color w:val="3B3D3B"/>
                <w:w w:val="103"/>
                <w:sz w:val="18"/>
              </w:rPr>
              <w:t>-</w:t>
            </w:r>
          </w:p>
        </w:tc>
        <w:tc>
          <w:tcPr>
            <w:tcW w:w="668" w:type="dxa"/>
          </w:tcPr>
          <w:p>
            <w:pPr>
              <w:pStyle w:val="TableParagraph"/>
              <w:spacing w:before="63"/>
              <w:ind w:right="26"/>
              <w:rPr>
                <w:sz w:val="15"/>
              </w:rPr>
            </w:pPr>
            <w:r>
              <w:rPr>
                <w:color w:val="262826"/>
                <w:w w:val="104"/>
                <w:sz w:val="15"/>
              </w:rPr>
              <w:t>-</w:t>
            </w:r>
          </w:p>
        </w:tc>
        <w:tc>
          <w:tcPr>
            <w:tcW w:w="812" w:type="dxa"/>
          </w:tcPr>
          <w:p>
            <w:pPr>
              <w:pStyle w:val="TableParagraph"/>
              <w:spacing w:before="63"/>
              <w:ind w:right="26"/>
              <w:rPr>
                <w:sz w:val="15"/>
              </w:rPr>
            </w:pPr>
            <w:r>
              <w:rPr>
                <w:color w:val="262826"/>
                <w:w w:val="104"/>
                <w:sz w:val="15"/>
              </w:rPr>
              <w:t>-</w:t>
            </w:r>
          </w:p>
        </w:tc>
        <w:tc>
          <w:tcPr>
            <w:tcW w:w="894" w:type="dxa"/>
          </w:tcPr>
          <w:p>
            <w:pPr>
              <w:pStyle w:val="TableParagraph"/>
              <w:spacing w:before="68"/>
              <w:ind w:right="42"/>
              <w:rPr>
                <w:rFonts w:ascii="Times New Roman"/>
                <w:b/>
                <w:sz w:val="14"/>
              </w:rPr>
            </w:pPr>
            <w:r>
              <w:rPr>
                <w:rFonts w:ascii="Times New Roman"/>
                <w:b/>
                <w:color w:val="262826"/>
                <w:w w:val="110"/>
                <w:sz w:val="14"/>
              </w:rPr>
              <w:t>53.990,40</w:t>
            </w:r>
          </w:p>
        </w:tc>
      </w:tr>
      <w:tr>
        <w:trPr>
          <w:trHeight w:val="273" w:hRule="atLeast"/>
        </w:trPr>
        <w:tc>
          <w:tcPr>
            <w:tcW w:w="3111" w:type="dxa"/>
          </w:tcPr>
          <w:p>
            <w:pPr>
              <w:pStyle w:val="TableParagraph"/>
              <w:spacing w:before="72"/>
              <w:ind w:left="252"/>
              <w:jc w:val="left"/>
              <w:rPr>
                <w:sz w:val="14"/>
              </w:rPr>
            </w:pPr>
            <w:r>
              <w:rPr>
                <w:color w:val="262826"/>
                <w:sz w:val="14"/>
              </w:rPr>
              <w:t>Otros pasivos </w:t>
            </w:r>
            <w:r>
              <w:rPr>
                <w:color w:val="3B3D3B"/>
                <w:sz w:val="14"/>
              </w:rPr>
              <w:t>financ </w:t>
            </w:r>
            <w:r>
              <w:rPr>
                <w:color w:val="595959"/>
                <w:sz w:val="14"/>
              </w:rPr>
              <w:t>i</w:t>
            </w:r>
            <w:r>
              <w:rPr>
                <w:color w:val="3B3D3B"/>
                <w:sz w:val="14"/>
              </w:rPr>
              <w:t>eros</w:t>
            </w:r>
          </w:p>
        </w:tc>
        <w:tc>
          <w:tcPr>
            <w:tcW w:w="1048" w:type="dxa"/>
          </w:tcPr>
          <w:p>
            <w:pPr>
              <w:pStyle w:val="TableParagraph"/>
              <w:spacing w:before="72"/>
              <w:ind w:right="15"/>
              <w:rPr>
                <w:sz w:val="14"/>
              </w:rPr>
            </w:pPr>
            <w:r>
              <w:rPr>
                <w:color w:val="3B3D3B"/>
                <w:sz w:val="14"/>
              </w:rPr>
              <w:t>52</w:t>
            </w:r>
            <w:r>
              <w:rPr>
                <w:color w:val="6E6E6E"/>
                <w:sz w:val="14"/>
              </w:rPr>
              <w:t>.</w:t>
            </w:r>
            <w:r>
              <w:rPr>
                <w:color w:val="3B3D3B"/>
                <w:sz w:val="14"/>
              </w:rPr>
              <w:t>500,00</w:t>
            </w:r>
          </w:p>
        </w:tc>
        <w:tc>
          <w:tcPr>
            <w:tcW w:w="418" w:type="dxa"/>
          </w:tcPr>
          <w:p>
            <w:pPr>
              <w:pStyle w:val="TableParagraph"/>
              <w:spacing w:line="237" w:lineRule="exact" w:before="16"/>
              <w:ind w:right="38"/>
              <w:rPr>
                <w:sz w:val="21"/>
              </w:rPr>
            </w:pPr>
            <w:r>
              <w:rPr>
                <w:color w:val="595959"/>
                <w:w w:val="74"/>
                <w:sz w:val="21"/>
              </w:rPr>
              <w:t>-</w:t>
            </w:r>
          </w:p>
        </w:tc>
        <w:tc>
          <w:tcPr>
            <w:tcW w:w="822" w:type="dxa"/>
          </w:tcPr>
          <w:p>
            <w:pPr>
              <w:pStyle w:val="TableParagraph"/>
              <w:spacing w:before="68"/>
              <w:rPr>
                <w:sz w:val="14"/>
              </w:rPr>
            </w:pPr>
            <w:r>
              <w:rPr>
                <w:color w:val="3B3D3B"/>
                <w:sz w:val="14"/>
              </w:rPr>
              <w:t>1 </w:t>
            </w:r>
            <w:r>
              <w:rPr>
                <w:color w:val="6E6E6E"/>
                <w:sz w:val="14"/>
              </w:rPr>
              <w:t>. </w:t>
            </w:r>
            <w:r>
              <w:rPr>
                <w:color w:val="3B3D3B"/>
                <w:sz w:val="14"/>
              </w:rPr>
              <w:t>490,40</w:t>
            </w:r>
          </w:p>
        </w:tc>
        <w:tc>
          <w:tcPr>
            <w:tcW w:w="548" w:type="dxa"/>
          </w:tcPr>
          <w:p>
            <w:pPr>
              <w:pStyle w:val="TableParagraph"/>
              <w:spacing w:before="44"/>
              <w:ind w:right="62"/>
              <w:rPr>
                <w:rFonts w:ascii="Times New Roman"/>
                <w:sz w:val="13"/>
              </w:rPr>
            </w:pPr>
            <w:r>
              <w:rPr>
                <w:rFonts w:ascii="Times New Roman"/>
                <w:color w:val="6E6E6E"/>
                <w:w w:val="110"/>
                <w:sz w:val="13"/>
              </w:rPr>
              <w:t>.</w:t>
            </w:r>
          </w:p>
        </w:tc>
        <w:tc>
          <w:tcPr>
            <w:tcW w:w="668" w:type="dxa"/>
          </w:tcPr>
          <w:p>
            <w:pPr>
              <w:pStyle w:val="TableParagraph"/>
              <w:spacing w:before="11"/>
              <w:ind w:right="44"/>
              <w:rPr>
                <w:rFonts w:ascii="Times New Roman"/>
                <w:sz w:val="17"/>
              </w:rPr>
            </w:pPr>
            <w:r>
              <w:rPr>
                <w:rFonts w:ascii="Times New Roman"/>
                <w:color w:val="595959"/>
                <w:w w:val="110"/>
                <w:sz w:val="17"/>
              </w:rPr>
              <w:t>.</w:t>
            </w:r>
          </w:p>
        </w:tc>
        <w:tc>
          <w:tcPr>
            <w:tcW w:w="812" w:type="dxa"/>
          </w:tcPr>
          <w:p>
            <w:pPr>
              <w:pStyle w:val="TableParagraph"/>
              <w:spacing w:before="63"/>
              <w:ind w:right="31"/>
              <w:rPr>
                <w:sz w:val="15"/>
              </w:rPr>
            </w:pPr>
            <w:r>
              <w:rPr>
                <w:color w:val="3B3D3B"/>
                <w:w w:val="104"/>
                <w:sz w:val="15"/>
              </w:rPr>
              <w:t>-</w:t>
            </w:r>
          </w:p>
        </w:tc>
        <w:tc>
          <w:tcPr>
            <w:tcW w:w="894" w:type="dxa"/>
          </w:tcPr>
          <w:p>
            <w:pPr>
              <w:pStyle w:val="TableParagraph"/>
              <w:spacing w:before="72"/>
              <w:ind w:right="49"/>
              <w:rPr>
                <w:sz w:val="14"/>
              </w:rPr>
            </w:pPr>
            <w:r>
              <w:rPr>
                <w:color w:val="3B3D3B"/>
                <w:sz w:val="14"/>
              </w:rPr>
              <w:t>53</w:t>
            </w:r>
            <w:r>
              <w:rPr>
                <w:color w:val="595959"/>
                <w:sz w:val="14"/>
              </w:rPr>
              <w:t>.</w:t>
            </w:r>
            <w:r>
              <w:rPr>
                <w:color w:val="3B3D3B"/>
                <w:sz w:val="14"/>
              </w:rPr>
              <w:t>990,40</w:t>
            </w:r>
          </w:p>
        </w:tc>
      </w:tr>
      <w:tr>
        <w:trPr>
          <w:trHeight w:val="273" w:hRule="atLeast"/>
        </w:trPr>
        <w:tc>
          <w:tcPr>
            <w:tcW w:w="3111" w:type="dxa"/>
          </w:tcPr>
          <w:p>
            <w:pPr>
              <w:pStyle w:val="TableParagraph"/>
              <w:spacing w:before="58"/>
              <w:ind w:left="76"/>
              <w:jc w:val="left"/>
              <w:rPr>
                <w:sz w:val="14"/>
              </w:rPr>
            </w:pPr>
            <w:r>
              <w:rPr>
                <w:color w:val="3B3D3B"/>
                <w:sz w:val="14"/>
              </w:rPr>
              <w:t>Acreedores comerciales </w:t>
            </w:r>
            <w:r>
              <w:rPr>
                <w:color w:val="262826"/>
                <w:sz w:val="15"/>
              </w:rPr>
              <w:t>y </w:t>
            </w:r>
            <w:r>
              <w:rPr>
                <w:color w:val="262826"/>
                <w:sz w:val="14"/>
              </w:rPr>
              <w:t>otras </w:t>
            </w:r>
            <w:r>
              <w:rPr>
                <w:color w:val="3B3D3B"/>
                <w:sz w:val="14"/>
              </w:rPr>
              <w:t>cuentas </w:t>
            </w:r>
            <w:r>
              <w:rPr>
                <w:color w:val="262826"/>
                <w:sz w:val="14"/>
              </w:rPr>
              <w:t>a </w:t>
            </w:r>
            <w:r>
              <w:rPr>
                <w:color w:val="3B3D3B"/>
                <w:sz w:val="14"/>
              </w:rPr>
              <w:t>pagar</w:t>
            </w:r>
          </w:p>
        </w:tc>
        <w:tc>
          <w:tcPr>
            <w:tcW w:w="1048" w:type="dxa"/>
          </w:tcPr>
          <w:p>
            <w:pPr>
              <w:pStyle w:val="TableParagraph"/>
              <w:spacing w:before="68"/>
              <w:ind w:right="86"/>
              <w:rPr>
                <w:rFonts w:ascii="Times New Roman"/>
                <w:b/>
                <w:sz w:val="14"/>
              </w:rPr>
            </w:pPr>
            <w:r>
              <w:rPr>
                <w:rFonts w:ascii="Times New Roman"/>
                <w:b/>
                <w:color w:val="262826"/>
                <w:sz w:val="14"/>
              </w:rPr>
              <w:t>572 </w:t>
            </w:r>
            <w:r>
              <w:rPr>
                <w:rFonts w:ascii="Times New Roman"/>
                <w:b/>
                <w:color w:val="595959"/>
                <w:sz w:val="14"/>
              </w:rPr>
              <w:t>.</w:t>
            </w:r>
            <w:r>
              <w:rPr>
                <w:rFonts w:ascii="Times New Roman"/>
                <w:b/>
                <w:color w:val="262826"/>
                <w:sz w:val="14"/>
              </w:rPr>
              <w:t>086,88</w:t>
            </w:r>
          </w:p>
        </w:tc>
        <w:tc>
          <w:tcPr>
            <w:tcW w:w="418" w:type="dxa"/>
          </w:tcPr>
          <w:p>
            <w:pPr>
              <w:pStyle w:val="TableParagraph"/>
              <w:spacing w:before="11"/>
              <w:ind w:right="49"/>
              <w:rPr>
                <w:rFonts w:ascii="Times New Roman"/>
                <w:sz w:val="17"/>
              </w:rPr>
            </w:pPr>
            <w:r>
              <w:rPr>
                <w:rFonts w:ascii="Times New Roman"/>
                <w:color w:val="3B3D3B"/>
                <w:w w:val="110"/>
                <w:sz w:val="17"/>
              </w:rPr>
              <w:t>.</w:t>
            </w:r>
          </w:p>
        </w:tc>
        <w:tc>
          <w:tcPr>
            <w:tcW w:w="822" w:type="dxa"/>
          </w:tcPr>
          <w:p>
            <w:pPr>
              <w:pStyle w:val="TableParagraph"/>
              <w:spacing w:before="11"/>
              <w:ind w:right="44"/>
              <w:rPr>
                <w:rFonts w:ascii="Times New Roman"/>
                <w:sz w:val="17"/>
              </w:rPr>
            </w:pPr>
            <w:r>
              <w:rPr>
                <w:rFonts w:ascii="Times New Roman"/>
                <w:color w:val="262826"/>
                <w:w w:val="110"/>
                <w:sz w:val="17"/>
              </w:rPr>
              <w:t>.</w:t>
            </w:r>
          </w:p>
        </w:tc>
        <w:tc>
          <w:tcPr>
            <w:tcW w:w="548" w:type="dxa"/>
          </w:tcPr>
          <w:p>
            <w:pPr>
              <w:pStyle w:val="TableParagraph"/>
              <w:spacing w:before="11"/>
              <w:ind w:right="49"/>
              <w:rPr>
                <w:rFonts w:ascii="Times New Roman"/>
                <w:sz w:val="17"/>
              </w:rPr>
            </w:pPr>
            <w:r>
              <w:rPr>
                <w:rFonts w:ascii="Times New Roman"/>
                <w:color w:val="3B3D3B"/>
                <w:w w:val="110"/>
                <w:sz w:val="17"/>
              </w:rPr>
              <w:t>.</w:t>
            </w:r>
          </w:p>
        </w:tc>
        <w:tc>
          <w:tcPr>
            <w:tcW w:w="668" w:type="dxa"/>
          </w:tcPr>
          <w:p>
            <w:pPr>
              <w:pStyle w:val="TableParagraph"/>
              <w:spacing w:before="63"/>
              <w:ind w:right="26"/>
              <w:rPr>
                <w:sz w:val="15"/>
              </w:rPr>
            </w:pPr>
            <w:r>
              <w:rPr>
                <w:color w:val="262826"/>
                <w:w w:val="104"/>
                <w:sz w:val="15"/>
              </w:rPr>
              <w:t>-</w:t>
            </w:r>
          </w:p>
        </w:tc>
        <w:tc>
          <w:tcPr>
            <w:tcW w:w="812" w:type="dxa"/>
          </w:tcPr>
          <w:p>
            <w:pPr>
              <w:pStyle w:val="TableParagraph"/>
              <w:spacing w:before="63"/>
              <w:ind w:right="26"/>
              <w:rPr>
                <w:sz w:val="15"/>
              </w:rPr>
            </w:pPr>
            <w:r>
              <w:rPr>
                <w:color w:val="262826"/>
                <w:w w:val="104"/>
                <w:sz w:val="15"/>
              </w:rPr>
              <w:t>-</w:t>
            </w:r>
          </w:p>
        </w:tc>
        <w:tc>
          <w:tcPr>
            <w:tcW w:w="894" w:type="dxa"/>
          </w:tcPr>
          <w:p>
            <w:pPr>
              <w:pStyle w:val="TableParagraph"/>
              <w:spacing w:before="68"/>
              <w:ind w:right="41"/>
              <w:rPr>
                <w:rFonts w:ascii="Times New Roman"/>
                <w:b/>
                <w:sz w:val="14"/>
              </w:rPr>
            </w:pPr>
            <w:r>
              <w:rPr>
                <w:rFonts w:ascii="Times New Roman"/>
                <w:b/>
                <w:color w:val="262826"/>
                <w:w w:val="110"/>
                <w:sz w:val="14"/>
              </w:rPr>
              <w:t>572.086,88</w:t>
            </w:r>
          </w:p>
        </w:tc>
      </w:tr>
      <w:tr>
        <w:trPr>
          <w:trHeight w:val="273" w:hRule="atLeast"/>
        </w:trPr>
        <w:tc>
          <w:tcPr>
            <w:tcW w:w="3111" w:type="dxa"/>
          </w:tcPr>
          <w:p>
            <w:pPr>
              <w:pStyle w:val="TableParagraph"/>
              <w:spacing w:before="72"/>
              <w:ind w:left="248"/>
              <w:jc w:val="left"/>
              <w:rPr>
                <w:sz w:val="14"/>
              </w:rPr>
            </w:pPr>
            <w:r>
              <w:rPr>
                <w:color w:val="3B3D3B"/>
                <w:sz w:val="14"/>
              </w:rPr>
              <w:t>Proveedores</w:t>
            </w:r>
          </w:p>
        </w:tc>
        <w:tc>
          <w:tcPr>
            <w:tcW w:w="1048" w:type="dxa"/>
          </w:tcPr>
          <w:p>
            <w:pPr>
              <w:pStyle w:val="TableParagraph"/>
              <w:spacing w:before="68"/>
              <w:ind w:right="42"/>
              <w:rPr>
                <w:sz w:val="14"/>
              </w:rPr>
            </w:pPr>
            <w:r>
              <w:rPr>
                <w:color w:val="3B3D3B"/>
                <w:sz w:val="14"/>
              </w:rPr>
              <w:t>540.416,19</w:t>
            </w:r>
          </w:p>
        </w:tc>
        <w:tc>
          <w:tcPr>
            <w:tcW w:w="418" w:type="dxa"/>
          </w:tcPr>
          <w:p>
            <w:pPr>
              <w:pStyle w:val="TableParagraph"/>
              <w:spacing w:before="58"/>
              <w:ind w:right="36"/>
              <w:rPr>
                <w:sz w:val="15"/>
              </w:rPr>
            </w:pPr>
            <w:r>
              <w:rPr>
                <w:color w:val="595959"/>
                <w:w w:val="104"/>
                <w:sz w:val="15"/>
              </w:rPr>
              <w:t>-</w:t>
            </w:r>
          </w:p>
        </w:tc>
        <w:tc>
          <w:tcPr>
            <w:tcW w:w="822" w:type="dxa"/>
          </w:tcPr>
          <w:p>
            <w:pPr>
              <w:pStyle w:val="TableParagraph"/>
              <w:spacing w:before="44"/>
              <w:ind w:right="59"/>
              <w:rPr>
                <w:rFonts w:ascii="Times New Roman"/>
                <w:sz w:val="13"/>
              </w:rPr>
            </w:pPr>
            <w:r>
              <w:rPr>
                <w:rFonts w:ascii="Times New Roman"/>
                <w:color w:val="595959"/>
                <w:w w:val="104"/>
                <w:sz w:val="13"/>
              </w:rPr>
              <w:t>.</w:t>
            </w:r>
          </w:p>
        </w:tc>
        <w:tc>
          <w:tcPr>
            <w:tcW w:w="548" w:type="dxa"/>
          </w:tcPr>
          <w:p>
            <w:pPr>
              <w:pStyle w:val="TableParagraph"/>
              <w:spacing w:before="58"/>
              <w:ind w:right="36"/>
              <w:rPr>
                <w:sz w:val="15"/>
              </w:rPr>
            </w:pPr>
            <w:r>
              <w:rPr>
                <w:color w:val="3B3D3B"/>
                <w:w w:val="104"/>
                <w:sz w:val="15"/>
              </w:rPr>
              <w:t>-</w:t>
            </w:r>
          </w:p>
        </w:tc>
        <w:tc>
          <w:tcPr>
            <w:tcW w:w="668" w:type="dxa"/>
          </w:tcPr>
          <w:p>
            <w:pPr>
              <w:pStyle w:val="TableParagraph"/>
              <w:spacing w:before="58"/>
              <w:ind w:right="26"/>
              <w:rPr>
                <w:sz w:val="15"/>
              </w:rPr>
            </w:pPr>
            <w:r>
              <w:rPr>
                <w:color w:val="3B3D3B"/>
                <w:w w:val="104"/>
                <w:sz w:val="15"/>
              </w:rPr>
              <w:t>-</w:t>
            </w:r>
          </w:p>
        </w:tc>
        <w:tc>
          <w:tcPr>
            <w:tcW w:w="812" w:type="dxa"/>
          </w:tcPr>
          <w:p>
            <w:pPr>
              <w:pStyle w:val="TableParagraph"/>
              <w:spacing w:before="31"/>
              <w:ind w:right="18"/>
              <w:rPr>
                <w:rFonts w:ascii="Times New Roman"/>
                <w:sz w:val="18"/>
              </w:rPr>
            </w:pPr>
            <w:r>
              <w:rPr>
                <w:rFonts w:ascii="Times New Roman"/>
                <w:color w:val="595959"/>
                <w:w w:val="104"/>
                <w:sz w:val="18"/>
              </w:rPr>
              <w:t>-</w:t>
            </w:r>
          </w:p>
        </w:tc>
        <w:tc>
          <w:tcPr>
            <w:tcW w:w="894" w:type="dxa"/>
          </w:tcPr>
          <w:p>
            <w:pPr>
              <w:pStyle w:val="TableParagraph"/>
              <w:spacing w:before="68"/>
              <w:ind w:right="37"/>
              <w:rPr>
                <w:sz w:val="14"/>
              </w:rPr>
            </w:pPr>
            <w:r>
              <w:rPr>
                <w:color w:val="262826"/>
                <w:w w:val="105"/>
                <w:sz w:val="14"/>
              </w:rPr>
              <w:t>540</w:t>
            </w:r>
            <w:r>
              <w:rPr>
                <w:color w:val="6E6E6E"/>
                <w:w w:val="105"/>
                <w:sz w:val="14"/>
              </w:rPr>
              <w:t>.4</w:t>
            </w:r>
            <w:r>
              <w:rPr>
                <w:color w:val="3B3D3B"/>
                <w:w w:val="105"/>
                <w:sz w:val="14"/>
              </w:rPr>
              <w:t>16</w:t>
            </w:r>
            <w:r>
              <w:rPr>
                <w:color w:val="595959"/>
                <w:w w:val="105"/>
                <w:sz w:val="14"/>
              </w:rPr>
              <w:t>,</w:t>
            </w:r>
            <w:r>
              <w:rPr>
                <w:color w:val="3B3D3B"/>
                <w:w w:val="105"/>
                <w:sz w:val="14"/>
              </w:rPr>
              <w:t>19</w:t>
            </w:r>
          </w:p>
        </w:tc>
      </w:tr>
      <w:tr>
        <w:trPr>
          <w:trHeight w:val="273" w:hRule="atLeast"/>
        </w:trPr>
        <w:tc>
          <w:tcPr>
            <w:tcW w:w="3111" w:type="dxa"/>
          </w:tcPr>
          <w:p>
            <w:pPr>
              <w:pStyle w:val="TableParagraph"/>
              <w:spacing w:before="68"/>
              <w:ind w:left="249"/>
              <w:jc w:val="left"/>
              <w:rPr>
                <w:sz w:val="14"/>
              </w:rPr>
            </w:pPr>
            <w:r>
              <w:rPr>
                <w:color w:val="3B3D3B"/>
                <w:sz w:val="14"/>
              </w:rPr>
              <w:t>Acreedores </w:t>
            </w:r>
            <w:r>
              <w:rPr>
                <w:color w:val="262826"/>
                <w:sz w:val="14"/>
              </w:rPr>
              <w:t>varios</w:t>
            </w:r>
          </w:p>
        </w:tc>
        <w:tc>
          <w:tcPr>
            <w:tcW w:w="1048" w:type="dxa"/>
          </w:tcPr>
          <w:p>
            <w:pPr>
              <w:pStyle w:val="TableParagraph"/>
              <w:spacing w:before="68"/>
              <w:ind w:right="38"/>
              <w:rPr>
                <w:sz w:val="14"/>
              </w:rPr>
            </w:pPr>
            <w:r>
              <w:rPr>
                <w:color w:val="3B3D3B"/>
                <w:sz w:val="14"/>
              </w:rPr>
              <w:t>31.670,69</w:t>
            </w:r>
          </w:p>
        </w:tc>
        <w:tc>
          <w:tcPr>
            <w:tcW w:w="418" w:type="dxa"/>
          </w:tcPr>
          <w:p>
            <w:pPr>
              <w:pStyle w:val="TableParagraph"/>
              <w:spacing w:before="31"/>
              <w:ind w:right="34"/>
              <w:rPr>
                <w:rFonts w:ascii="Times New Roman"/>
                <w:sz w:val="18"/>
              </w:rPr>
            </w:pPr>
            <w:r>
              <w:rPr>
                <w:rFonts w:ascii="Times New Roman"/>
                <w:color w:val="595959"/>
                <w:w w:val="103"/>
                <w:sz w:val="18"/>
              </w:rPr>
              <w:t>-</w:t>
            </w:r>
          </w:p>
        </w:tc>
        <w:tc>
          <w:tcPr>
            <w:tcW w:w="822" w:type="dxa"/>
          </w:tcPr>
          <w:p>
            <w:pPr>
              <w:pStyle w:val="TableParagraph"/>
              <w:spacing w:before="31"/>
              <w:ind w:right="29"/>
              <w:rPr>
                <w:rFonts w:ascii="Times New Roman"/>
                <w:sz w:val="18"/>
              </w:rPr>
            </w:pPr>
            <w:r>
              <w:rPr>
                <w:rFonts w:ascii="Times New Roman"/>
                <w:color w:val="595959"/>
                <w:w w:val="103"/>
                <w:sz w:val="18"/>
              </w:rPr>
              <w:t>-</w:t>
            </w:r>
          </w:p>
        </w:tc>
        <w:tc>
          <w:tcPr>
            <w:tcW w:w="548" w:type="dxa"/>
          </w:tcPr>
          <w:p>
            <w:pPr>
              <w:pStyle w:val="TableParagraph"/>
              <w:spacing w:before="31"/>
              <w:ind w:right="34"/>
              <w:rPr>
                <w:rFonts w:ascii="Times New Roman"/>
                <w:sz w:val="18"/>
              </w:rPr>
            </w:pPr>
            <w:r>
              <w:rPr>
                <w:rFonts w:ascii="Times New Roman"/>
                <w:color w:val="595959"/>
                <w:w w:val="103"/>
                <w:sz w:val="18"/>
              </w:rPr>
              <w:t>-</w:t>
            </w:r>
          </w:p>
        </w:tc>
        <w:tc>
          <w:tcPr>
            <w:tcW w:w="668" w:type="dxa"/>
          </w:tcPr>
          <w:p>
            <w:pPr>
              <w:pStyle w:val="TableParagraph"/>
              <w:spacing w:before="58"/>
              <w:ind w:right="26"/>
              <w:rPr>
                <w:sz w:val="15"/>
              </w:rPr>
            </w:pPr>
            <w:r>
              <w:rPr>
                <w:color w:val="262826"/>
                <w:w w:val="104"/>
                <w:sz w:val="15"/>
              </w:rPr>
              <w:t>-</w:t>
            </w:r>
          </w:p>
        </w:tc>
        <w:tc>
          <w:tcPr>
            <w:tcW w:w="812" w:type="dxa"/>
          </w:tcPr>
          <w:p>
            <w:pPr>
              <w:pStyle w:val="TableParagraph"/>
              <w:spacing w:before="58"/>
              <w:ind w:right="31"/>
              <w:rPr>
                <w:sz w:val="15"/>
              </w:rPr>
            </w:pPr>
            <w:r>
              <w:rPr>
                <w:color w:val="3B3D3B"/>
                <w:w w:val="104"/>
                <w:sz w:val="15"/>
              </w:rPr>
              <w:t>-</w:t>
            </w:r>
          </w:p>
        </w:tc>
        <w:tc>
          <w:tcPr>
            <w:tcW w:w="894" w:type="dxa"/>
          </w:tcPr>
          <w:p>
            <w:pPr>
              <w:pStyle w:val="TableParagraph"/>
              <w:spacing w:before="68"/>
              <w:ind w:right="30"/>
              <w:rPr>
                <w:sz w:val="14"/>
              </w:rPr>
            </w:pPr>
            <w:r>
              <w:rPr>
                <w:color w:val="3B3D3B"/>
                <w:sz w:val="14"/>
              </w:rPr>
              <w:t>31.670</w:t>
            </w:r>
            <w:r>
              <w:rPr>
                <w:color w:val="595959"/>
                <w:sz w:val="14"/>
              </w:rPr>
              <w:t>,</w:t>
            </w:r>
            <w:r>
              <w:rPr>
                <w:color w:val="262826"/>
                <w:sz w:val="14"/>
              </w:rPr>
              <w:t>69</w:t>
            </w:r>
          </w:p>
        </w:tc>
      </w:tr>
      <w:tr>
        <w:trPr>
          <w:trHeight w:val="263" w:hRule="atLeast"/>
        </w:trPr>
        <w:tc>
          <w:tcPr>
            <w:tcW w:w="3111" w:type="dxa"/>
          </w:tcPr>
          <w:p>
            <w:pPr>
              <w:pStyle w:val="TableParagraph"/>
              <w:spacing w:before="68"/>
              <w:ind w:left="73"/>
              <w:jc w:val="left"/>
              <w:rPr>
                <w:b/>
                <w:sz w:val="14"/>
              </w:rPr>
            </w:pPr>
            <w:r>
              <w:rPr>
                <w:b/>
                <w:color w:val="262826"/>
                <w:sz w:val="14"/>
              </w:rPr>
              <w:t>TOTAL</w:t>
            </w:r>
          </w:p>
        </w:tc>
        <w:tc>
          <w:tcPr>
            <w:tcW w:w="1048" w:type="dxa"/>
          </w:tcPr>
          <w:p>
            <w:pPr>
              <w:pStyle w:val="TableParagraph"/>
              <w:spacing w:before="68"/>
              <w:ind w:right="36"/>
              <w:rPr>
                <w:rFonts w:ascii="Times New Roman"/>
                <w:b/>
                <w:sz w:val="14"/>
              </w:rPr>
            </w:pPr>
            <w:r>
              <w:rPr>
                <w:rFonts w:ascii="Times New Roman"/>
                <w:b/>
                <w:color w:val="262826"/>
                <w:w w:val="110"/>
                <w:sz w:val="14"/>
              </w:rPr>
              <w:t>624.586,88</w:t>
            </w:r>
          </w:p>
        </w:tc>
        <w:tc>
          <w:tcPr>
            <w:tcW w:w="418" w:type="dxa"/>
          </w:tcPr>
          <w:p>
            <w:pPr>
              <w:pStyle w:val="TableParagraph"/>
              <w:spacing w:line="227" w:lineRule="exact" w:before="16"/>
              <w:ind w:right="38"/>
              <w:rPr>
                <w:sz w:val="21"/>
              </w:rPr>
            </w:pPr>
            <w:r>
              <w:rPr>
                <w:color w:val="3B3D3B"/>
                <w:w w:val="74"/>
                <w:sz w:val="21"/>
              </w:rPr>
              <w:t>-</w:t>
            </w:r>
          </w:p>
        </w:tc>
        <w:tc>
          <w:tcPr>
            <w:tcW w:w="822" w:type="dxa"/>
          </w:tcPr>
          <w:p>
            <w:pPr>
              <w:pStyle w:val="TableParagraph"/>
              <w:spacing w:before="68"/>
              <w:ind w:right="38"/>
              <w:rPr>
                <w:rFonts w:ascii="Times New Roman"/>
                <w:b/>
                <w:sz w:val="14"/>
              </w:rPr>
            </w:pPr>
            <w:r>
              <w:rPr>
                <w:rFonts w:ascii="Times New Roman"/>
                <w:b/>
                <w:color w:val="262826"/>
                <w:w w:val="110"/>
                <w:sz w:val="14"/>
              </w:rPr>
              <w:t>1.490,40</w:t>
            </w:r>
          </w:p>
        </w:tc>
        <w:tc>
          <w:tcPr>
            <w:tcW w:w="548" w:type="dxa"/>
          </w:tcPr>
          <w:p>
            <w:pPr>
              <w:pStyle w:val="TableParagraph"/>
              <w:spacing w:line="227" w:lineRule="exact" w:before="16"/>
              <w:ind w:right="33"/>
              <w:rPr>
                <w:sz w:val="21"/>
              </w:rPr>
            </w:pPr>
            <w:r>
              <w:rPr>
                <w:color w:val="3B3D3B"/>
                <w:w w:val="82"/>
                <w:sz w:val="21"/>
              </w:rPr>
              <w:t>-</w:t>
            </w:r>
          </w:p>
        </w:tc>
        <w:tc>
          <w:tcPr>
            <w:tcW w:w="668" w:type="dxa"/>
          </w:tcPr>
          <w:p>
            <w:pPr>
              <w:pStyle w:val="TableParagraph"/>
              <w:spacing w:before="11"/>
              <w:ind w:right="51"/>
              <w:rPr>
                <w:rFonts w:ascii="Times New Roman"/>
                <w:sz w:val="17"/>
              </w:rPr>
            </w:pPr>
            <w:r>
              <w:rPr>
                <w:rFonts w:ascii="Times New Roman"/>
                <w:color w:val="3B3D3B"/>
                <w:w w:val="82"/>
                <w:sz w:val="17"/>
              </w:rPr>
              <w:t>.</w:t>
            </w:r>
          </w:p>
        </w:tc>
        <w:tc>
          <w:tcPr>
            <w:tcW w:w="812" w:type="dxa"/>
          </w:tcPr>
          <w:p>
            <w:pPr>
              <w:pStyle w:val="TableParagraph"/>
              <w:spacing w:before="11"/>
              <w:ind w:right="55"/>
              <w:rPr>
                <w:rFonts w:ascii="Times New Roman"/>
                <w:sz w:val="17"/>
              </w:rPr>
            </w:pPr>
            <w:r>
              <w:rPr>
                <w:rFonts w:ascii="Times New Roman"/>
                <w:color w:val="262826"/>
                <w:w w:val="82"/>
                <w:sz w:val="17"/>
              </w:rPr>
              <w:t>.</w:t>
            </w:r>
          </w:p>
        </w:tc>
        <w:tc>
          <w:tcPr>
            <w:tcW w:w="894" w:type="dxa"/>
          </w:tcPr>
          <w:p>
            <w:pPr>
              <w:pStyle w:val="TableParagraph"/>
              <w:spacing w:before="63"/>
              <w:ind w:right="48"/>
              <w:rPr>
                <w:rFonts w:ascii="Times New Roman"/>
                <w:b/>
                <w:sz w:val="14"/>
              </w:rPr>
            </w:pPr>
            <w:r>
              <w:rPr>
                <w:rFonts w:ascii="Times New Roman"/>
                <w:b/>
                <w:color w:val="262826"/>
                <w:sz w:val="14"/>
              </w:rPr>
              <w:t>6 26</w:t>
            </w:r>
            <w:r>
              <w:rPr>
                <w:rFonts w:ascii="Times New Roman"/>
                <w:b/>
                <w:color w:val="595959"/>
                <w:sz w:val="14"/>
              </w:rPr>
              <w:t>.</w:t>
            </w:r>
            <w:r>
              <w:rPr>
                <w:rFonts w:ascii="Times New Roman"/>
                <w:b/>
                <w:color w:val="262826"/>
                <w:sz w:val="14"/>
              </w:rPr>
              <w:t>077.28</w:t>
            </w:r>
          </w:p>
        </w:tc>
      </w:tr>
    </w:tbl>
    <w:p>
      <w:pPr>
        <w:pStyle w:val="BodyText"/>
        <w:rPr>
          <w:rFonts w:ascii="Times New Roman"/>
          <w:sz w:val="18"/>
        </w:rPr>
      </w:pPr>
    </w:p>
    <w:p>
      <w:pPr>
        <w:spacing w:before="106"/>
        <w:ind w:left="1690" w:right="0" w:firstLine="0"/>
        <w:jc w:val="left"/>
        <w:rPr>
          <w:sz w:val="14"/>
        </w:rPr>
      </w:pPr>
      <w:r>
        <w:rPr>
          <w:color w:val="262826"/>
          <w:w w:val="115"/>
          <w:sz w:val="14"/>
        </w:rPr>
        <w:t>La Sociedad no ha impagado ningún préstamo ni parte del principal ni </w:t>
      </w:r>
      <w:r>
        <w:rPr>
          <w:color w:val="3B3D3B"/>
          <w:w w:val="115"/>
          <w:sz w:val="14"/>
        </w:rPr>
        <w:t>interés </w:t>
      </w:r>
      <w:r>
        <w:rPr>
          <w:color w:val="262826"/>
          <w:w w:val="115"/>
          <w:sz w:val="14"/>
        </w:rPr>
        <w:t>durante el ejercicio</w:t>
      </w:r>
      <w:r>
        <w:rPr>
          <w:color w:val="595959"/>
          <w:w w:val="115"/>
          <w:sz w:val="14"/>
        </w:rPr>
        <w:t>.</w:t>
      </w:r>
    </w:p>
    <w:p>
      <w:pPr>
        <w:pStyle w:val="BodyText"/>
        <w:rPr>
          <w:sz w:val="16"/>
        </w:rPr>
      </w:pPr>
    </w:p>
    <w:p>
      <w:pPr>
        <w:pStyle w:val="BodyText"/>
        <w:spacing w:before="3"/>
        <w:rPr>
          <w:sz w:val="20"/>
        </w:rPr>
      </w:pPr>
    </w:p>
    <w:p>
      <w:pPr>
        <w:pStyle w:val="Heading2"/>
        <w:numPr>
          <w:ilvl w:val="0"/>
          <w:numId w:val="10"/>
        </w:numPr>
        <w:tabs>
          <w:tab w:pos="2238" w:val="left" w:leader="none"/>
          <w:tab w:pos="2239" w:val="left" w:leader="none"/>
        </w:tabs>
        <w:spacing w:line="240" w:lineRule="auto" w:before="0" w:after="0"/>
        <w:ind w:left="2238" w:right="0" w:hanging="552"/>
        <w:jc w:val="left"/>
        <w:rPr>
          <w:color w:val="262826"/>
        </w:rPr>
      </w:pPr>
      <w:r>
        <w:rPr>
          <w:color w:val="262826"/>
        </w:rPr>
        <w:t>Fondos</w:t>
      </w:r>
      <w:r>
        <w:rPr>
          <w:color w:val="262826"/>
          <w:spacing w:val="-4"/>
        </w:rPr>
        <w:t> </w:t>
      </w:r>
      <w:r>
        <w:rPr>
          <w:color w:val="262826"/>
        </w:rPr>
        <w:t>propios.</w:t>
      </w:r>
    </w:p>
    <w:p>
      <w:pPr>
        <w:spacing w:line="300" w:lineRule="auto" w:before="160"/>
        <w:ind w:left="1686" w:right="600" w:hanging="2"/>
        <w:jc w:val="left"/>
        <w:rPr>
          <w:sz w:val="14"/>
        </w:rPr>
      </w:pPr>
      <w:r>
        <w:rPr/>
        <w:pict>
          <v:shape style="position:absolute;margin-left:93.390297pt;margin-top:38.871243pt;width:404.25pt;height:38.450pt;mso-position-horizontal-relative:page;mso-position-vertical-relative:paragraph;z-index:251679744"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92"/>
                    <w:gridCol w:w="668"/>
                    <w:gridCol w:w="1192"/>
                    <w:gridCol w:w="1206"/>
                    <w:gridCol w:w="1249"/>
                    <w:gridCol w:w="1191"/>
                    <w:gridCol w:w="1359"/>
                  </w:tblGrid>
                  <w:tr>
                    <w:trPr>
                      <w:trHeight w:val="210" w:hRule="atLeast"/>
                    </w:trPr>
                    <w:tc>
                      <w:tcPr>
                        <w:tcW w:w="4258" w:type="dxa"/>
                        <w:gridSpan w:val="4"/>
                      </w:tcPr>
                      <w:p>
                        <w:pPr>
                          <w:pStyle w:val="TableParagraph"/>
                          <w:spacing w:before="24"/>
                          <w:ind w:left="1657" w:right="1613"/>
                          <w:jc w:val="center"/>
                          <w:rPr>
                            <w:b/>
                            <w:sz w:val="12"/>
                          </w:rPr>
                        </w:pPr>
                        <w:r>
                          <w:rPr>
                            <w:b/>
                            <w:color w:val="262826"/>
                            <w:w w:val="105"/>
                            <w:sz w:val="12"/>
                          </w:rPr>
                          <w:t>Participaciones</w:t>
                        </w:r>
                      </w:p>
                    </w:tc>
                    <w:tc>
                      <w:tcPr>
                        <w:tcW w:w="3799" w:type="dxa"/>
                        <w:gridSpan w:val="3"/>
                        <w:tcBorders>
                          <w:right w:val="single" w:sz="2" w:space="0" w:color="000000"/>
                        </w:tcBorders>
                      </w:tcPr>
                      <w:p>
                        <w:pPr>
                          <w:pStyle w:val="TableParagraph"/>
                          <w:spacing w:before="6"/>
                          <w:ind w:left="1730" w:right="1676"/>
                          <w:jc w:val="center"/>
                          <w:rPr>
                            <w:rFonts w:ascii="Times New Roman"/>
                            <w:sz w:val="14"/>
                          </w:rPr>
                        </w:pPr>
                        <w:r>
                          <w:rPr>
                            <w:rFonts w:ascii="Times New Roman"/>
                            <w:color w:val="262826"/>
                            <w:w w:val="105"/>
                            <w:sz w:val="14"/>
                          </w:rPr>
                          <w:t>Euros</w:t>
                        </w:r>
                      </w:p>
                    </w:tc>
                  </w:tr>
                  <w:tr>
                    <w:trPr>
                      <w:trHeight w:val="90" w:hRule="atLeast"/>
                    </w:trPr>
                    <w:tc>
                      <w:tcPr>
                        <w:tcW w:w="1192" w:type="dxa"/>
                        <w:tcBorders>
                          <w:top w:val="single" w:sz="2" w:space="0" w:color="000000"/>
                        </w:tcBorders>
                      </w:tcPr>
                      <w:p>
                        <w:pPr>
                          <w:pStyle w:val="TableParagraph"/>
                          <w:spacing w:line="70" w:lineRule="exact" w:before="1"/>
                          <w:ind w:right="373"/>
                          <w:rPr>
                            <w:rFonts w:ascii="Times New Roman"/>
                            <w:sz w:val="14"/>
                          </w:rPr>
                        </w:pPr>
                        <w:r>
                          <w:rPr>
                            <w:rFonts w:ascii="Times New Roman"/>
                            <w:color w:val="262826"/>
                            <w:w w:val="105"/>
                            <w:sz w:val="14"/>
                          </w:rPr>
                          <w:t>Clases</w:t>
                        </w:r>
                      </w:p>
                    </w:tc>
                    <w:tc>
                      <w:tcPr>
                        <w:tcW w:w="668" w:type="dxa"/>
                        <w:vMerge w:val="restart"/>
                        <w:tcBorders>
                          <w:top w:val="single" w:sz="2" w:space="0" w:color="000000"/>
                          <w:bottom w:val="single" w:sz="2" w:space="0" w:color="000000"/>
                        </w:tcBorders>
                      </w:tcPr>
                      <w:p>
                        <w:pPr>
                          <w:pStyle w:val="TableParagraph"/>
                          <w:jc w:val="left"/>
                          <w:rPr>
                            <w:sz w:val="12"/>
                          </w:rPr>
                        </w:pPr>
                      </w:p>
                      <w:p>
                        <w:pPr>
                          <w:pStyle w:val="TableParagraph"/>
                          <w:spacing w:line="109" w:lineRule="exact" w:before="97"/>
                          <w:ind w:left="82"/>
                          <w:jc w:val="left"/>
                          <w:rPr>
                            <w:b/>
                            <w:sz w:val="12"/>
                          </w:rPr>
                        </w:pPr>
                        <w:r>
                          <w:rPr>
                            <w:b/>
                            <w:color w:val="262826"/>
                            <w:w w:val="115"/>
                            <w:sz w:val="12"/>
                          </w:rPr>
                          <w:t>Número</w:t>
                        </w:r>
                      </w:p>
                    </w:tc>
                    <w:tc>
                      <w:tcPr>
                        <w:tcW w:w="1192" w:type="dxa"/>
                        <w:vMerge w:val="restart"/>
                        <w:tcBorders>
                          <w:top w:val="single" w:sz="2" w:space="0" w:color="000000"/>
                          <w:bottom w:val="single" w:sz="2" w:space="0" w:color="000000"/>
                        </w:tcBorders>
                      </w:tcPr>
                      <w:p>
                        <w:pPr>
                          <w:pStyle w:val="TableParagraph"/>
                          <w:spacing w:before="5"/>
                          <w:jc w:val="left"/>
                          <w:rPr>
                            <w:sz w:val="18"/>
                          </w:rPr>
                        </w:pPr>
                      </w:p>
                      <w:p>
                        <w:pPr>
                          <w:pStyle w:val="TableParagraph"/>
                          <w:spacing w:line="132" w:lineRule="exact"/>
                          <w:ind w:left="157"/>
                          <w:jc w:val="left"/>
                          <w:rPr>
                            <w:rFonts w:ascii="Times New Roman"/>
                            <w:sz w:val="14"/>
                          </w:rPr>
                        </w:pPr>
                        <w:r>
                          <w:rPr>
                            <w:rFonts w:ascii="Times New Roman"/>
                            <w:color w:val="262826"/>
                            <w:w w:val="105"/>
                            <w:sz w:val="14"/>
                          </w:rPr>
                          <w:t>Valor Nominal</w:t>
                        </w:r>
                      </w:p>
                    </w:tc>
                    <w:tc>
                      <w:tcPr>
                        <w:tcW w:w="1206" w:type="dxa"/>
                        <w:vMerge w:val="restart"/>
                      </w:tcPr>
                      <w:p>
                        <w:pPr>
                          <w:pStyle w:val="TableParagraph"/>
                          <w:spacing w:before="5"/>
                          <w:jc w:val="left"/>
                          <w:rPr>
                            <w:sz w:val="18"/>
                          </w:rPr>
                        </w:pPr>
                      </w:p>
                      <w:p>
                        <w:pPr>
                          <w:pStyle w:val="TableParagraph"/>
                          <w:spacing w:line="132" w:lineRule="exact"/>
                          <w:ind w:left="442" w:right="398"/>
                          <w:jc w:val="center"/>
                          <w:rPr>
                            <w:rFonts w:ascii="Times New Roman"/>
                            <w:sz w:val="14"/>
                          </w:rPr>
                        </w:pPr>
                        <w:r>
                          <w:rPr>
                            <w:rFonts w:ascii="Times New Roman"/>
                            <w:color w:val="262826"/>
                            <w:w w:val="105"/>
                            <w:sz w:val="14"/>
                          </w:rPr>
                          <w:t>Total</w:t>
                        </w:r>
                      </w:p>
                    </w:tc>
                    <w:tc>
                      <w:tcPr>
                        <w:tcW w:w="1249" w:type="dxa"/>
                        <w:vMerge w:val="restart"/>
                      </w:tcPr>
                      <w:p>
                        <w:pPr>
                          <w:pStyle w:val="TableParagraph"/>
                          <w:spacing w:before="35"/>
                          <w:ind w:left="122" w:right="58"/>
                          <w:jc w:val="center"/>
                          <w:rPr>
                            <w:rFonts w:ascii="Times New Roman"/>
                            <w:sz w:val="14"/>
                          </w:rPr>
                        </w:pPr>
                        <w:r>
                          <w:rPr>
                            <w:rFonts w:ascii="Times New Roman"/>
                            <w:color w:val="262826"/>
                            <w:w w:val="110"/>
                            <w:sz w:val="14"/>
                          </w:rPr>
                          <w:t>Desembolsos no</w:t>
                        </w:r>
                      </w:p>
                      <w:p>
                        <w:pPr>
                          <w:pStyle w:val="TableParagraph"/>
                          <w:spacing w:line="114" w:lineRule="exact" w:before="35"/>
                          <w:ind w:left="122" w:right="49"/>
                          <w:jc w:val="center"/>
                          <w:rPr>
                            <w:b/>
                            <w:sz w:val="12"/>
                          </w:rPr>
                        </w:pPr>
                        <w:r>
                          <w:rPr>
                            <w:b/>
                            <w:color w:val="262826"/>
                            <w:w w:val="105"/>
                            <w:sz w:val="12"/>
                          </w:rPr>
                          <w:t>exi2idos</w:t>
                        </w:r>
                      </w:p>
                    </w:tc>
                    <w:tc>
                      <w:tcPr>
                        <w:tcW w:w="1191" w:type="dxa"/>
                        <w:vMerge w:val="restart"/>
                      </w:tcPr>
                      <w:p>
                        <w:pPr>
                          <w:pStyle w:val="TableParagraph"/>
                          <w:spacing w:line="114" w:lineRule="exact"/>
                          <w:ind w:left="355"/>
                          <w:jc w:val="left"/>
                          <w:rPr>
                            <w:rFonts w:ascii="Times New Roman"/>
                            <w:sz w:val="14"/>
                          </w:rPr>
                        </w:pPr>
                        <w:r>
                          <w:rPr>
                            <w:rFonts w:ascii="Times New Roman"/>
                            <w:color w:val="262826"/>
                            <w:w w:val="105"/>
                            <w:sz w:val="14"/>
                          </w:rPr>
                          <w:t>Fecha de</w:t>
                        </w:r>
                      </w:p>
                      <w:p>
                        <w:pPr>
                          <w:pStyle w:val="TableParagraph"/>
                          <w:spacing w:before="30"/>
                          <w:ind w:left="272"/>
                          <w:jc w:val="left"/>
                          <w:rPr>
                            <w:b/>
                            <w:sz w:val="12"/>
                          </w:rPr>
                        </w:pPr>
                        <w:r>
                          <w:rPr>
                            <w:b/>
                            <w:color w:val="262826"/>
                            <w:w w:val="105"/>
                            <w:sz w:val="12"/>
                          </w:rPr>
                          <w:t>exigibilidad</w:t>
                        </w:r>
                      </w:p>
                    </w:tc>
                    <w:tc>
                      <w:tcPr>
                        <w:tcW w:w="1359" w:type="dxa"/>
                        <w:vMerge w:val="restart"/>
                      </w:tcPr>
                      <w:p>
                        <w:pPr>
                          <w:pStyle w:val="TableParagraph"/>
                          <w:spacing w:line="109" w:lineRule="exact"/>
                          <w:ind w:left="241" w:right="170"/>
                          <w:jc w:val="center"/>
                          <w:rPr>
                            <w:b/>
                            <w:sz w:val="12"/>
                          </w:rPr>
                        </w:pPr>
                        <w:r>
                          <w:rPr>
                            <w:b/>
                            <w:color w:val="262826"/>
                            <w:w w:val="105"/>
                            <w:sz w:val="12"/>
                          </w:rPr>
                          <w:t>Capital</w:t>
                        </w:r>
                      </w:p>
                      <w:p>
                        <w:pPr>
                          <w:pStyle w:val="TableParagraph"/>
                          <w:spacing w:before="35"/>
                          <w:ind w:left="241" w:right="179"/>
                          <w:jc w:val="center"/>
                          <w:rPr>
                            <w:b/>
                            <w:sz w:val="12"/>
                          </w:rPr>
                        </w:pPr>
                        <w:r>
                          <w:rPr>
                            <w:b/>
                            <w:color w:val="262826"/>
                            <w:w w:val="105"/>
                            <w:sz w:val="12"/>
                          </w:rPr>
                          <w:t>desembolsado</w:t>
                        </w:r>
                      </w:p>
                    </w:tc>
                  </w:tr>
                  <w:tr>
                    <w:trPr>
                      <w:trHeight w:val="258" w:hRule="atLeast"/>
                    </w:trPr>
                    <w:tc>
                      <w:tcPr>
                        <w:tcW w:w="1192" w:type="dxa"/>
                        <w:tcBorders>
                          <w:bottom w:val="single" w:sz="2" w:space="0" w:color="000000"/>
                        </w:tcBorders>
                      </w:tcPr>
                      <w:p>
                        <w:pPr>
                          <w:pStyle w:val="TableParagraph"/>
                          <w:spacing w:before="3"/>
                          <w:jc w:val="left"/>
                          <w:rPr>
                            <w:sz w:val="11"/>
                          </w:rPr>
                        </w:pPr>
                      </w:p>
                      <w:p>
                        <w:pPr>
                          <w:pStyle w:val="TableParagraph"/>
                          <w:spacing w:line="109" w:lineRule="exact"/>
                          <w:ind w:right="372"/>
                          <w:rPr>
                            <w:b/>
                            <w:sz w:val="12"/>
                          </w:rPr>
                        </w:pPr>
                        <w:r>
                          <w:rPr>
                            <w:b/>
                            <w:color w:val="262826"/>
                            <w:w w:val="105"/>
                            <w:sz w:val="12"/>
                          </w:rPr>
                          <w:t>Series</w:t>
                        </w:r>
                      </w:p>
                    </w:tc>
                    <w:tc>
                      <w:tcPr>
                        <w:tcW w:w="668" w:type="dxa"/>
                        <w:vMerge/>
                        <w:tcBorders>
                          <w:top w:val="nil"/>
                          <w:bottom w:val="single" w:sz="2" w:space="0" w:color="000000"/>
                        </w:tcBorders>
                      </w:tcPr>
                      <w:p>
                        <w:pPr>
                          <w:rPr>
                            <w:sz w:val="2"/>
                            <w:szCs w:val="2"/>
                          </w:rPr>
                        </w:pPr>
                      </w:p>
                    </w:tc>
                    <w:tc>
                      <w:tcPr>
                        <w:tcW w:w="1192" w:type="dxa"/>
                        <w:vMerge/>
                        <w:tcBorders>
                          <w:top w:val="nil"/>
                          <w:bottom w:val="single" w:sz="2" w:space="0" w:color="000000"/>
                        </w:tcBorders>
                      </w:tcPr>
                      <w:p>
                        <w:pPr>
                          <w:rPr>
                            <w:sz w:val="2"/>
                            <w:szCs w:val="2"/>
                          </w:rPr>
                        </w:pPr>
                      </w:p>
                    </w:tc>
                    <w:tc>
                      <w:tcPr>
                        <w:tcW w:w="1206" w:type="dxa"/>
                        <w:vMerge/>
                        <w:tcBorders>
                          <w:top w:val="nil"/>
                        </w:tcBorders>
                      </w:tcPr>
                      <w:p>
                        <w:pPr>
                          <w:rPr>
                            <w:sz w:val="2"/>
                            <w:szCs w:val="2"/>
                          </w:rPr>
                        </w:pPr>
                      </w:p>
                    </w:tc>
                    <w:tc>
                      <w:tcPr>
                        <w:tcW w:w="1249" w:type="dxa"/>
                        <w:vMerge/>
                        <w:tcBorders>
                          <w:top w:val="nil"/>
                        </w:tcBorders>
                      </w:tcPr>
                      <w:p>
                        <w:pPr>
                          <w:rPr>
                            <w:sz w:val="2"/>
                            <w:szCs w:val="2"/>
                          </w:rPr>
                        </w:pPr>
                      </w:p>
                    </w:tc>
                    <w:tc>
                      <w:tcPr>
                        <w:tcW w:w="1191" w:type="dxa"/>
                        <w:vMerge/>
                        <w:tcBorders>
                          <w:top w:val="nil"/>
                        </w:tcBorders>
                      </w:tcPr>
                      <w:p>
                        <w:pPr>
                          <w:rPr>
                            <w:sz w:val="2"/>
                            <w:szCs w:val="2"/>
                          </w:rPr>
                        </w:pPr>
                      </w:p>
                    </w:tc>
                    <w:tc>
                      <w:tcPr>
                        <w:tcW w:w="1359" w:type="dxa"/>
                        <w:vMerge/>
                        <w:tcBorders>
                          <w:top w:val="nil"/>
                        </w:tcBorders>
                      </w:tcPr>
                      <w:p>
                        <w:pPr>
                          <w:rPr>
                            <w:sz w:val="2"/>
                            <w:szCs w:val="2"/>
                          </w:rPr>
                        </w:pPr>
                      </w:p>
                    </w:tc>
                  </w:tr>
                  <w:tr>
                    <w:trPr>
                      <w:trHeight w:val="133" w:hRule="atLeast"/>
                    </w:trPr>
                    <w:tc>
                      <w:tcPr>
                        <w:tcW w:w="1192" w:type="dxa"/>
                        <w:tcBorders>
                          <w:top w:val="single" w:sz="2" w:space="0" w:color="000000"/>
                        </w:tcBorders>
                      </w:tcPr>
                      <w:p>
                        <w:pPr>
                          <w:pStyle w:val="TableParagraph"/>
                          <w:jc w:val="left"/>
                          <w:rPr>
                            <w:rFonts w:ascii="Times New Roman"/>
                            <w:sz w:val="8"/>
                          </w:rPr>
                        </w:pPr>
                      </w:p>
                    </w:tc>
                    <w:tc>
                      <w:tcPr>
                        <w:tcW w:w="668" w:type="dxa"/>
                        <w:tcBorders>
                          <w:top w:val="single" w:sz="2" w:space="0" w:color="000000"/>
                        </w:tcBorders>
                      </w:tcPr>
                      <w:p>
                        <w:pPr>
                          <w:pStyle w:val="TableParagraph"/>
                          <w:spacing w:line="51" w:lineRule="exact" w:before="63"/>
                          <w:ind w:right="25"/>
                          <w:rPr>
                            <w:rFonts w:ascii="Times New Roman"/>
                            <w:sz w:val="13"/>
                          </w:rPr>
                        </w:pPr>
                        <w:r>
                          <w:rPr>
                            <w:rFonts w:ascii="Times New Roman"/>
                            <w:color w:val="3B3D3B"/>
                            <w:sz w:val="13"/>
                          </w:rPr>
                          <w:t>30</w:t>
                        </w:r>
                      </w:p>
                    </w:tc>
                    <w:tc>
                      <w:tcPr>
                        <w:tcW w:w="1192" w:type="dxa"/>
                        <w:tcBorders>
                          <w:top w:val="single" w:sz="2" w:space="0" w:color="000000"/>
                        </w:tcBorders>
                      </w:tcPr>
                      <w:p>
                        <w:pPr>
                          <w:pStyle w:val="TableParagraph"/>
                          <w:spacing w:line="55" w:lineRule="exact" w:before="58"/>
                          <w:ind w:left="389"/>
                          <w:jc w:val="left"/>
                          <w:rPr>
                            <w:rFonts w:ascii="Times New Roman"/>
                            <w:sz w:val="13"/>
                          </w:rPr>
                        </w:pPr>
                        <w:r>
                          <w:rPr>
                            <w:rFonts w:ascii="Times New Roman"/>
                            <w:color w:val="3B3D3B"/>
                            <w:sz w:val="13"/>
                          </w:rPr>
                          <w:t>101 </w:t>
                        </w:r>
                        <w:r>
                          <w:rPr>
                            <w:rFonts w:ascii="Times New Roman"/>
                            <w:color w:val="262826"/>
                            <w:sz w:val="13"/>
                          </w:rPr>
                          <w:t>01</w:t>
                        </w:r>
                      </w:p>
                    </w:tc>
                    <w:tc>
                      <w:tcPr>
                        <w:tcW w:w="1206" w:type="dxa"/>
                        <w:tcBorders>
                          <w:bottom w:val="single" w:sz="2" w:space="0" w:color="000000"/>
                        </w:tcBorders>
                      </w:tcPr>
                      <w:p>
                        <w:pPr>
                          <w:pStyle w:val="TableParagraph"/>
                          <w:spacing w:line="55" w:lineRule="exact" w:before="58"/>
                          <w:ind w:left="639"/>
                          <w:jc w:val="left"/>
                          <w:rPr>
                            <w:rFonts w:ascii="Times New Roman"/>
                            <w:sz w:val="13"/>
                          </w:rPr>
                        </w:pPr>
                        <w:r>
                          <w:rPr>
                            <w:rFonts w:ascii="Times New Roman"/>
                            <w:color w:val="3B3D3B"/>
                            <w:sz w:val="13"/>
                          </w:rPr>
                          <w:t>3 </w:t>
                        </w:r>
                        <w:r>
                          <w:rPr>
                            <w:rFonts w:ascii="Times New Roman"/>
                            <w:color w:val="595959"/>
                            <w:sz w:val="13"/>
                          </w:rPr>
                          <w:t>.</w:t>
                        </w:r>
                        <w:r>
                          <w:rPr>
                            <w:rFonts w:ascii="Times New Roman"/>
                            <w:color w:val="3B3D3B"/>
                            <w:sz w:val="13"/>
                          </w:rPr>
                          <w:t>030 27</w:t>
                        </w:r>
                      </w:p>
                    </w:tc>
                    <w:tc>
                      <w:tcPr>
                        <w:tcW w:w="1249" w:type="dxa"/>
                        <w:tcBorders>
                          <w:bottom w:val="single" w:sz="2" w:space="0" w:color="000000"/>
                        </w:tcBorders>
                      </w:tcPr>
                      <w:p>
                        <w:pPr>
                          <w:pStyle w:val="TableParagraph"/>
                          <w:jc w:val="left"/>
                          <w:rPr>
                            <w:rFonts w:ascii="Times New Roman"/>
                            <w:sz w:val="8"/>
                          </w:rPr>
                        </w:pPr>
                      </w:p>
                    </w:tc>
                    <w:tc>
                      <w:tcPr>
                        <w:tcW w:w="1191" w:type="dxa"/>
                        <w:tcBorders>
                          <w:bottom w:val="single" w:sz="2" w:space="0" w:color="000000"/>
                        </w:tcBorders>
                      </w:tcPr>
                      <w:p>
                        <w:pPr>
                          <w:pStyle w:val="TableParagraph"/>
                          <w:jc w:val="left"/>
                          <w:rPr>
                            <w:rFonts w:ascii="Times New Roman"/>
                            <w:sz w:val="8"/>
                          </w:rPr>
                        </w:pPr>
                      </w:p>
                    </w:tc>
                    <w:tc>
                      <w:tcPr>
                        <w:tcW w:w="1359" w:type="dxa"/>
                        <w:tcBorders>
                          <w:bottom w:val="single" w:sz="2" w:space="0" w:color="000000"/>
                        </w:tcBorders>
                      </w:tcPr>
                      <w:p>
                        <w:pPr>
                          <w:pStyle w:val="TableParagraph"/>
                          <w:spacing w:line="99" w:lineRule="exact" w:before="15"/>
                          <w:ind w:left="806"/>
                          <w:jc w:val="left"/>
                          <w:rPr>
                            <w:rFonts w:ascii="Times New Roman"/>
                            <w:sz w:val="13"/>
                          </w:rPr>
                        </w:pPr>
                        <w:r>
                          <w:rPr>
                            <w:rFonts w:ascii="Times New Roman"/>
                            <w:color w:val="3B3D3B"/>
                            <w:sz w:val="13"/>
                          </w:rPr>
                          <w:t>3 </w:t>
                        </w:r>
                        <w:r>
                          <w:rPr>
                            <w:rFonts w:ascii="Times New Roman"/>
                            <w:color w:val="6E6E6E"/>
                            <w:sz w:val="13"/>
                          </w:rPr>
                          <w:t>.</w:t>
                        </w:r>
                        <w:r>
                          <w:rPr>
                            <w:rFonts w:ascii="Times New Roman"/>
                            <w:color w:val="262826"/>
                            <w:sz w:val="13"/>
                          </w:rPr>
                          <w:t>030 </w:t>
                        </w:r>
                        <w:r>
                          <w:rPr>
                            <w:rFonts w:ascii="Times New Roman"/>
                            <w:color w:val="595959"/>
                            <w:sz w:val="13"/>
                          </w:rPr>
                          <w:t>,2 </w:t>
                        </w:r>
                        <w:r>
                          <w:rPr>
                            <w:rFonts w:ascii="Times New Roman"/>
                            <w:color w:val="3B3D3B"/>
                            <w:spacing w:val="-16"/>
                            <w:sz w:val="13"/>
                          </w:rPr>
                          <w:t>7</w:t>
                        </w:r>
                      </w:p>
                    </w:tc>
                  </w:tr>
                </w:tbl>
                <w:p>
                  <w:pPr>
                    <w:pStyle w:val="BodyText"/>
                  </w:pPr>
                </w:p>
              </w:txbxContent>
            </v:textbox>
            <w10:wrap type="none"/>
          </v:shape>
        </w:pict>
      </w:r>
      <w:r>
        <w:rPr>
          <w:color w:val="262826"/>
          <w:w w:val="110"/>
          <w:sz w:val="14"/>
        </w:rPr>
        <w:t>El capital social asciende </w:t>
      </w:r>
      <w:r>
        <w:rPr>
          <w:rFonts w:ascii="Times New Roman" w:hAnsi="Times New Roman"/>
          <w:i/>
          <w:color w:val="262826"/>
          <w:w w:val="110"/>
          <w:sz w:val="18"/>
        </w:rPr>
        <w:t>se </w:t>
      </w:r>
      <w:r>
        <w:rPr>
          <w:color w:val="262826"/>
          <w:w w:val="110"/>
          <w:sz w:val="14"/>
        </w:rPr>
        <w:t>compone de </w:t>
      </w:r>
      <w:r>
        <w:rPr>
          <w:rFonts w:ascii="Times New Roman" w:hAnsi="Times New Roman"/>
          <w:color w:val="262826"/>
          <w:w w:val="110"/>
          <w:sz w:val="17"/>
        </w:rPr>
        <w:t>30 </w:t>
      </w:r>
      <w:r>
        <w:rPr>
          <w:color w:val="262826"/>
          <w:w w:val="110"/>
          <w:sz w:val="14"/>
        </w:rPr>
        <w:t>participaciones por un valor nominal de </w:t>
      </w:r>
      <w:r>
        <w:rPr>
          <w:rFonts w:ascii="Times New Roman" w:hAnsi="Times New Roman"/>
          <w:color w:val="262826"/>
          <w:w w:val="110"/>
          <w:sz w:val="17"/>
        </w:rPr>
        <w:t>101,01 </w:t>
      </w:r>
      <w:r>
        <w:rPr>
          <w:color w:val="262826"/>
          <w:w w:val="110"/>
          <w:sz w:val="14"/>
        </w:rPr>
        <w:t>euros, siendo el capital social a </w:t>
      </w:r>
      <w:r>
        <w:rPr>
          <w:rFonts w:ascii="Times New Roman" w:hAnsi="Times New Roman"/>
          <w:color w:val="262826"/>
          <w:w w:val="110"/>
          <w:sz w:val="17"/>
        </w:rPr>
        <w:t>31 </w:t>
      </w:r>
      <w:r>
        <w:rPr>
          <w:color w:val="262826"/>
          <w:w w:val="110"/>
          <w:sz w:val="14"/>
        </w:rPr>
        <w:t>de diciembre de </w:t>
      </w:r>
      <w:r>
        <w:rPr>
          <w:rFonts w:ascii="Times New Roman" w:hAnsi="Times New Roman"/>
          <w:color w:val="262826"/>
          <w:w w:val="110"/>
          <w:sz w:val="17"/>
        </w:rPr>
        <w:t>2024 </w:t>
      </w:r>
      <w:r>
        <w:rPr>
          <w:color w:val="262826"/>
          <w:w w:val="110"/>
          <w:sz w:val="14"/>
        </w:rPr>
        <w:t>y </w:t>
      </w:r>
      <w:r>
        <w:rPr>
          <w:rFonts w:ascii="Times New Roman" w:hAnsi="Times New Roman"/>
          <w:color w:val="3B3D3B"/>
          <w:w w:val="110"/>
          <w:sz w:val="17"/>
        </w:rPr>
        <w:t>2023 </w:t>
      </w:r>
      <w:r>
        <w:rPr>
          <w:color w:val="262826"/>
          <w:w w:val="110"/>
          <w:sz w:val="14"/>
        </w:rPr>
        <w:t>de </w:t>
      </w:r>
      <w:r>
        <w:rPr>
          <w:rFonts w:ascii="Times New Roman" w:hAnsi="Times New Roman"/>
          <w:color w:val="262826"/>
          <w:w w:val="110"/>
          <w:sz w:val="17"/>
        </w:rPr>
        <w:t>3.030,27 </w:t>
      </w:r>
      <w:r>
        <w:rPr>
          <w:color w:val="262826"/>
          <w:w w:val="110"/>
          <w:sz w:val="14"/>
        </w:rPr>
        <w:t>euros nominales y </w:t>
      </w:r>
      <w:r>
        <w:rPr>
          <w:color w:val="3B3D3B"/>
          <w:w w:val="110"/>
          <w:sz w:val="14"/>
        </w:rPr>
        <w:t>tiene la </w:t>
      </w:r>
      <w:r>
        <w:rPr>
          <w:color w:val="262826"/>
          <w:w w:val="110"/>
          <w:sz w:val="14"/>
        </w:rPr>
        <w:t>composición siguiente </w:t>
      </w:r>
      <w:r>
        <w:rPr>
          <w:color w:val="595959"/>
          <w:w w:val="110"/>
          <w:sz w:val="14"/>
        </w:rPr>
        <w:t>:</w:t>
      </w:r>
    </w:p>
    <w:p>
      <w:pPr>
        <w:pStyle w:val="BodyText"/>
        <w:rPr>
          <w:sz w:val="18"/>
        </w:rPr>
      </w:pPr>
    </w:p>
    <w:p>
      <w:pPr>
        <w:pStyle w:val="BodyText"/>
        <w:rPr>
          <w:sz w:val="18"/>
        </w:rPr>
      </w:pPr>
    </w:p>
    <w:p>
      <w:pPr>
        <w:pStyle w:val="BodyText"/>
        <w:rPr>
          <w:sz w:val="18"/>
        </w:rPr>
      </w:pPr>
    </w:p>
    <w:p>
      <w:pPr>
        <w:pStyle w:val="BodyText"/>
        <w:spacing w:before="2"/>
        <w:rPr>
          <w:sz w:val="16"/>
        </w:rPr>
      </w:pPr>
    </w:p>
    <w:p>
      <w:pPr>
        <w:spacing w:before="0"/>
        <w:ind w:left="1752" w:right="0" w:firstLine="0"/>
        <w:jc w:val="left"/>
        <w:rPr>
          <w:rFonts w:ascii="Times New Roman"/>
          <w:sz w:val="12"/>
        </w:rPr>
      </w:pPr>
      <w:r>
        <w:rPr>
          <w:rFonts w:ascii="Times New Roman"/>
          <w:color w:val="262826"/>
          <w:w w:val="100"/>
          <w:sz w:val="12"/>
        </w:rPr>
        <w:t>A</w:t>
      </w:r>
    </w:p>
    <w:p>
      <w:pPr>
        <w:pStyle w:val="BodyText"/>
        <w:spacing w:before="8"/>
        <w:rPr>
          <w:rFonts w:ascii="Times New Roman"/>
          <w:sz w:val="17"/>
        </w:rPr>
      </w:pPr>
    </w:p>
    <w:p>
      <w:pPr>
        <w:spacing w:line="338" w:lineRule="auto" w:before="96"/>
        <w:ind w:left="1683" w:right="600" w:firstLine="1"/>
        <w:jc w:val="left"/>
        <w:rPr>
          <w:sz w:val="14"/>
        </w:rPr>
      </w:pPr>
      <w:r>
        <w:rPr>
          <w:color w:val="262826"/>
          <w:w w:val="115"/>
          <w:sz w:val="14"/>
        </w:rPr>
        <w:t>La totalidad del capital social se encuentra desembolsado, siendo el </w:t>
      </w:r>
      <w:r>
        <w:rPr>
          <w:color w:val="3B3D3B"/>
          <w:w w:val="115"/>
          <w:sz w:val="14"/>
        </w:rPr>
        <w:t>Excelentísimo </w:t>
      </w:r>
      <w:r>
        <w:rPr>
          <w:color w:val="262826"/>
          <w:w w:val="115"/>
          <w:sz w:val="14"/>
        </w:rPr>
        <w:t>Ayuntamiento de los Realejos titular del</w:t>
      </w:r>
      <w:r>
        <w:rPr>
          <w:rFonts w:ascii="Times New Roman" w:hAnsi="Times New Roman"/>
          <w:color w:val="3B3D3B"/>
          <w:w w:val="115"/>
          <w:sz w:val="17"/>
        </w:rPr>
        <w:t>100 </w:t>
      </w:r>
      <w:r>
        <w:rPr>
          <w:color w:val="3B3D3B"/>
          <w:w w:val="115"/>
          <w:sz w:val="14"/>
        </w:rPr>
        <w:t>% </w:t>
      </w:r>
      <w:r>
        <w:rPr>
          <w:color w:val="262826"/>
          <w:w w:val="115"/>
          <w:sz w:val="14"/>
        </w:rPr>
        <w:t>de las participaciones.</w:t>
      </w:r>
    </w:p>
    <w:p>
      <w:pPr>
        <w:spacing w:after="0" w:line="338" w:lineRule="auto"/>
        <w:jc w:val="left"/>
        <w:rPr>
          <w:sz w:val="14"/>
        </w:rPr>
        <w:sectPr>
          <w:pgSz w:w="11910" w:h="16850"/>
          <w:pgMar w:header="1005" w:footer="1708" w:top="1280" w:bottom="1960" w:left="160" w:right="1340"/>
        </w:sectPr>
      </w:pPr>
    </w:p>
    <w:p>
      <w:pPr>
        <w:pStyle w:val="BodyText"/>
        <w:rPr>
          <w:sz w:val="20"/>
        </w:rPr>
      </w:pPr>
    </w:p>
    <w:p>
      <w:pPr>
        <w:pStyle w:val="BodyText"/>
        <w:rPr>
          <w:sz w:val="20"/>
        </w:rPr>
      </w:pPr>
    </w:p>
    <w:p>
      <w:pPr>
        <w:pStyle w:val="BodyText"/>
        <w:spacing w:before="6"/>
        <w:rPr>
          <w:sz w:val="23"/>
        </w:rPr>
      </w:pPr>
    </w:p>
    <w:p>
      <w:pPr>
        <w:pStyle w:val="BodyText"/>
        <w:spacing w:line="501" w:lineRule="auto" w:before="96"/>
        <w:ind w:left="1741" w:right="2780" w:firstLine="4"/>
        <w:jc w:val="both"/>
      </w:pPr>
      <w:r>
        <w:rPr>
          <w:color w:val="333334"/>
          <w:w w:val="105"/>
        </w:rPr>
        <w:t>Existen</w:t>
      </w:r>
      <w:r>
        <w:rPr>
          <w:color w:val="333334"/>
          <w:spacing w:val="-6"/>
          <w:w w:val="105"/>
        </w:rPr>
        <w:t> </w:t>
      </w:r>
      <w:r>
        <w:rPr>
          <w:color w:val="333334"/>
          <w:w w:val="105"/>
        </w:rPr>
        <w:t>las</w:t>
      </w:r>
      <w:r>
        <w:rPr>
          <w:color w:val="333334"/>
          <w:spacing w:val="-11"/>
          <w:w w:val="105"/>
        </w:rPr>
        <w:t> </w:t>
      </w:r>
      <w:r>
        <w:rPr>
          <w:color w:val="333334"/>
          <w:w w:val="105"/>
        </w:rPr>
        <w:t>siguientes</w:t>
      </w:r>
      <w:r>
        <w:rPr>
          <w:color w:val="333334"/>
          <w:spacing w:val="2"/>
          <w:w w:val="105"/>
        </w:rPr>
        <w:t> </w:t>
      </w:r>
      <w:r>
        <w:rPr>
          <w:color w:val="232323"/>
          <w:w w:val="105"/>
        </w:rPr>
        <w:t>circunstancias</w:t>
      </w:r>
      <w:r>
        <w:rPr>
          <w:color w:val="232323"/>
          <w:spacing w:val="-10"/>
          <w:w w:val="105"/>
        </w:rPr>
        <w:t> </w:t>
      </w:r>
      <w:r>
        <w:rPr>
          <w:color w:val="232323"/>
          <w:w w:val="105"/>
        </w:rPr>
        <w:t>que</w:t>
      </w:r>
      <w:r>
        <w:rPr>
          <w:color w:val="232323"/>
          <w:spacing w:val="-8"/>
          <w:w w:val="105"/>
        </w:rPr>
        <w:t> </w:t>
      </w:r>
      <w:r>
        <w:rPr>
          <w:color w:val="333334"/>
          <w:w w:val="105"/>
        </w:rPr>
        <w:t>restringen</w:t>
      </w:r>
      <w:r>
        <w:rPr>
          <w:color w:val="333334"/>
          <w:spacing w:val="-9"/>
          <w:w w:val="105"/>
        </w:rPr>
        <w:t> </w:t>
      </w:r>
      <w:r>
        <w:rPr>
          <w:color w:val="232323"/>
          <w:w w:val="105"/>
        </w:rPr>
        <w:t>la</w:t>
      </w:r>
      <w:r>
        <w:rPr>
          <w:color w:val="232323"/>
          <w:spacing w:val="-2"/>
          <w:w w:val="105"/>
        </w:rPr>
        <w:t> </w:t>
      </w:r>
      <w:r>
        <w:rPr>
          <w:color w:val="333334"/>
          <w:w w:val="105"/>
        </w:rPr>
        <w:t>disponibilidad</w:t>
      </w:r>
      <w:r>
        <w:rPr>
          <w:color w:val="333334"/>
          <w:spacing w:val="-15"/>
          <w:w w:val="105"/>
        </w:rPr>
        <w:t> </w:t>
      </w:r>
      <w:r>
        <w:rPr>
          <w:color w:val="333334"/>
          <w:w w:val="105"/>
        </w:rPr>
        <w:t>de</w:t>
      </w:r>
      <w:r>
        <w:rPr>
          <w:color w:val="333334"/>
          <w:spacing w:val="-10"/>
          <w:w w:val="105"/>
        </w:rPr>
        <w:t> </w:t>
      </w:r>
      <w:r>
        <w:rPr>
          <w:color w:val="333334"/>
          <w:w w:val="105"/>
        </w:rPr>
        <w:t>las</w:t>
      </w:r>
      <w:r>
        <w:rPr>
          <w:color w:val="333334"/>
          <w:spacing w:val="-11"/>
          <w:w w:val="105"/>
        </w:rPr>
        <w:t> </w:t>
      </w:r>
      <w:r>
        <w:rPr>
          <w:color w:val="333334"/>
          <w:w w:val="105"/>
        </w:rPr>
        <w:t>reservas</w:t>
      </w:r>
      <w:r>
        <w:rPr>
          <w:color w:val="626262"/>
          <w:w w:val="105"/>
        </w:rPr>
        <w:t>: </w:t>
      </w:r>
      <w:r>
        <w:rPr>
          <w:color w:val="232323"/>
          <w:w w:val="105"/>
        </w:rPr>
        <w:t>Reserva</w:t>
      </w:r>
      <w:r>
        <w:rPr>
          <w:color w:val="232323"/>
          <w:spacing w:val="9"/>
          <w:w w:val="105"/>
        </w:rPr>
        <w:t> </w:t>
      </w:r>
      <w:r>
        <w:rPr>
          <w:color w:val="333334"/>
          <w:w w:val="105"/>
        </w:rPr>
        <w:t>Legal</w:t>
      </w:r>
    </w:p>
    <w:p>
      <w:pPr>
        <w:pStyle w:val="BodyText"/>
        <w:spacing w:line="348" w:lineRule="auto" w:before="14"/>
        <w:ind w:left="1743" w:right="524" w:firstLine="2"/>
        <w:jc w:val="both"/>
      </w:pPr>
      <w:r>
        <w:rPr>
          <w:color w:val="333334"/>
          <w:w w:val="105"/>
        </w:rPr>
        <w:t>El 10% de los Beneficios debe destinarse </w:t>
      </w:r>
      <w:r>
        <w:rPr>
          <w:color w:val="232323"/>
          <w:w w:val="105"/>
        </w:rPr>
        <w:t>a </w:t>
      </w:r>
      <w:r>
        <w:rPr>
          <w:color w:val="333334"/>
          <w:w w:val="105"/>
        </w:rPr>
        <w:t>la </w:t>
      </w:r>
      <w:r>
        <w:rPr>
          <w:color w:val="232323"/>
          <w:w w:val="105"/>
        </w:rPr>
        <w:t>constitución de </w:t>
      </w:r>
      <w:r>
        <w:rPr>
          <w:color w:val="333334"/>
          <w:w w:val="105"/>
        </w:rPr>
        <w:t>la Reserva Legal, hasta </w:t>
      </w:r>
      <w:r>
        <w:rPr>
          <w:color w:val="232323"/>
          <w:w w:val="105"/>
        </w:rPr>
        <w:t>que </w:t>
      </w:r>
      <w:r>
        <w:rPr>
          <w:color w:val="333334"/>
          <w:w w:val="105"/>
        </w:rPr>
        <w:t>dicha reserva </w:t>
      </w:r>
      <w:r>
        <w:rPr>
          <w:color w:val="232323"/>
          <w:w w:val="105"/>
        </w:rPr>
        <w:t>alcance </w:t>
      </w:r>
      <w:r>
        <w:rPr>
          <w:color w:val="333334"/>
          <w:w w:val="105"/>
        </w:rPr>
        <w:t>el 20%</w:t>
      </w:r>
      <w:r>
        <w:rPr>
          <w:color w:val="333334"/>
          <w:spacing w:val="-8"/>
          <w:w w:val="105"/>
        </w:rPr>
        <w:t> </w:t>
      </w:r>
      <w:r>
        <w:rPr>
          <w:color w:val="333334"/>
          <w:w w:val="105"/>
        </w:rPr>
        <w:t>del</w:t>
      </w:r>
      <w:r>
        <w:rPr>
          <w:color w:val="333334"/>
          <w:spacing w:val="-10"/>
          <w:w w:val="105"/>
        </w:rPr>
        <w:t> </w:t>
      </w:r>
      <w:r>
        <w:rPr>
          <w:color w:val="333334"/>
          <w:w w:val="105"/>
        </w:rPr>
        <w:t>Capital</w:t>
      </w:r>
      <w:r>
        <w:rPr>
          <w:color w:val="333334"/>
          <w:spacing w:val="-5"/>
          <w:w w:val="105"/>
        </w:rPr>
        <w:t> </w:t>
      </w:r>
      <w:r>
        <w:rPr>
          <w:color w:val="232323"/>
          <w:w w:val="105"/>
        </w:rPr>
        <w:t>Social.</w:t>
      </w:r>
      <w:r>
        <w:rPr>
          <w:color w:val="232323"/>
          <w:spacing w:val="-7"/>
          <w:w w:val="105"/>
        </w:rPr>
        <w:t> </w:t>
      </w:r>
      <w:r>
        <w:rPr>
          <w:color w:val="232323"/>
          <w:w w:val="105"/>
        </w:rPr>
        <w:t>El</w:t>
      </w:r>
      <w:r>
        <w:rPr>
          <w:color w:val="232323"/>
          <w:spacing w:val="-11"/>
          <w:w w:val="105"/>
        </w:rPr>
        <w:t> </w:t>
      </w:r>
      <w:r>
        <w:rPr>
          <w:color w:val="333334"/>
          <w:w w:val="105"/>
        </w:rPr>
        <w:t>único</w:t>
      </w:r>
      <w:r>
        <w:rPr>
          <w:color w:val="333334"/>
          <w:spacing w:val="-4"/>
          <w:w w:val="105"/>
        </w:rPr>
        <w:t> </w:t>
      </w:r>
      <w:r>
        <w:rPr>
          <w:color w:val="232323"/>
          <w:w w:val="105"/>
        </w:rPr>
        <w:t>destino</w:t>
      </w:r>
      <w:r>
        <w:rPr>
          <w:color w:val="232323"/>
          <w:spacing w:val="-4"/>
          <w:w w:val="105"/>
        </w:rPr>
        <w:t> </w:t>
      </w:r>
      <w:r>
        <w:rPr>
          <w:color w:val="232323"/>
          <w:w w:val="105"/>
        </w:rPr>
        <w:t>posible</w:t>
      </w:r>
      <w:r>
        <w:rPr>
          <w:color w:val="232323"/>
          <w:spacing w:val="-5"/>
          <w:w w:val="105"/>
        </w:rPr>
        <w:t> </w:t>
      </w:r>
      <w:r>
        <w:rPr>
          <w:color w:val="232323"/>
          <w:w w:val="105"/>
        </w:rPr>
        <w:t>de</w:t>
      </w:r>
      <w:r>
        <w:rPr>
          <w:color w:val="232323"/>
          <w:spacing w:val="-8"/>
          <w:w w:val="105"/>
        </w:rPr>
        <w:t> </w:t>
      </w:r>
      <w:r>
        <w:rPr>
          <w:color w:val="333334"/>
          <w:w w:val="105"/>
        </w:rPr>
        <w:t>la</w:t>
      </w:r>
      <w:r>
        <w:rPr>
          <w:color w:val="333334"/>
          <w:spacing w:val="-8"/>
          <w:w w:val="105"/>
        </w:rPr>
        <w:t> </w:t>
      </w:r>
      <w:r>
        <w:rPr>
          <w:color w:val="232323"/>
          <w:w w:val="105"/>
        </w:rPr>
        <w:t>Reserva</w:t>
      </w:r>
      <w:r>
        <w:rPr>
          <w:color w:val="232323"/>
          <w:spacing w:val="3"/>
          <w:w w:val="105"/>
        </w:rPr>
        <w:t> </w:t>
      </w:r>
      <w:r>
        <w:rPr>
          <w:color w:val="232323"/>
          <w:w w:val="105"/>
        </w:rPr>
        <w:t>Legal </w:t>
      </w:r>
      <w:r>
        <w:rPr>
          <w:color w:val="333334"/>
          <w:w w:val="105"/>
        </w:rPr>
        <w:t>es</w:t>
      </w:r>
      <w:r>
        <w:rPr>
          <w:color w:val="333334"/>
          <w:spacing w:val="-7"/>
          <w:w w:val="105"/>
        </w:rPr>
        <w:t> </w:t>
      </w:r>
      <w:r>
        <w:rPr>
          <w:color w:val="333334"/>
          <w:w w:val="105"/>
        </w:rPr>
        <w:t>la</w:t>
      </w:r>
      <w:r>
        <w:rPr>
          <w:color w:val="333334"/>
          <w:spacing w:val="-2"/>
          <w:w w:val="105"/>
        </w:rPr>
        <w:t> </w:t>
      </w:r>
      <w:r>
        <w:rPr>
          <w:color w:val="232323"/>
          <w:w w:val="105"/>
        </w:rPr>
        <w:t>compensación</w:t>
      </w:r>
      <w:r>
        <w:rPr>
          <w:color w:val="232323"/>
          <w:spacing w:val="-3"/>
          <w:w w:val="105"/>
        </w:rPr>
        <w:t> </w:t>
      </w:r>
      <w:r>
        <w:rPr>
          <w:color w:val="232323"/>
          <w:w w:val="105"/>
        </w:rPr>
        <w:t>de</w:t>
      </w:r>
      <w:r>
        <w:rPr>
          <w:color w:val="232323"/>
          <w:spacing w:val="-4"/>
          <w:w w:val="105"/>
        </w:rPr>
        <w:t> </w:t>
      </w:r>
      <w:r>
        <w:rPr>
          <w:color w:val="232323"/>
          <w:w w:val="105"/>
        </w:rPr>
        <w:t>pérdidas</w:t>
      </w:r>
      <w:r>
        <w:rPr>
          <w:color w:val="232323"/>
          <w:spacing w:val="1"/>
          <w:w w:val="105"/>
        </w:rPr>
        <w:t> </w:t>
      </w:r>
      <w:r>
        <w:rPr>
          <w:color w:val="232323"/>
          <w:w w:val="105"/>
        </w:rPr>
        <w:t>o</w:t>
      </w:r>
      <w:r>
        <w:rPr>
          <w:color w:val="232323"/>
          <w:spacing w:val="-9"/>
          <w:w w:val="105"/>
        </w:rPr>
        <w:t> </w:t>
      </w:r>
      <w:r>
        <w:rPr>
          <w:color w:val="333334"/>
          <w:w w:val="105"/>
        </w:rPr>
        <w:t>la</w:t>
      </w:r>
      <w:r>
        <w:rPr>
          <w:color w:val="333334"/>
          <w:spacing w:val="-2"/>
          <w:w w:val="105"/>
        </w:rPr>
        <w:t> </w:t>
      </w:r>
      <w:r>
        <w:rPr>
          <w:color w:val="232323"/>
          <w:w w:val="105"/>
        </w:rPr>
        <w:t>ampliación </w:t>
      </w:r>
      <w:r>
        <w:rPr>
          <w:color w:val="333334"/>
          <w:w w:val="105"/>
        </w:rPr>
        <w:t>de</w:t>
      </w:r>
      <w:r>
        <w:rPr>
          <w:color w:val="333334"/>
          <w:spacing w:val="-9"/>
          <w:w w:val="105"/>
        </w:rPr>
        <w:t> </w:t>
      </w:r>
      <w:r>
        <w:rPr>
          <w:color w:val="232323"/>
          <w:w w:val="105"/>
        </w:rPr>
        <w:t>Cap</w:t>
      </w:r>
      <w:r>
        <w:rPr>
          <w:color w:val="232323"/>
          <w:spacing w:val="-24"/>
          <w:w w:val="105"/>
        </w:rPr>
        <w:t> </w:t>
      </w:r>
      <w:r>
        <w:rPr>
          <w:color w:val="464646"/>
          <w:w w:val="105"/>
        </w:rPr>
        <w:t>it</w:t>
      </w:r>
      <w:r>
        <w:rPr>
          <w:color w:val="464646"/>
          <w:spacing w:val="-14"/>
          <w:w w:val="105"/>
        </w:rPr>
        <w:t> </w:t>
      </w:r>
      <w:r>
        <w:rPr>
          <w:color w:val="232323"/>
          <w:w w:val="105"/>
        </w:rPr>
        <w:t>al</w:t>
      </w:r>
      <w:r>
        <w:rPr>
          <w:color w:val="232323"/>
          <w:spacing w:val="10"/>
          <w:w w:val="105"/>
        </w:rPr>
        <w:t> </w:t>
      </w:r>
      <w:r>
        <w:rPr>
          <w:color w:val="232323"/>
          <w:w w:val="105"/>
        </w:rPr>
        <w:t>por</w:t>
      </w:r>
      <w:r>
        <w:rPr>
          <w:color w:val="232323"/>
          <w:spacing w:val="33"/>
          <w:w w:val="105"/>
        </w:rPr>
        <w:t> </w:t>
      </w:r>
      <w:r>
        <w:rPr>
          <w:color w:val="232323"/>
          <w:w w:val="105"/>
        </w:rPr>
        <w:t>la</w:t>
      </w:r>
      <w:r>
        <w:rPr>
          <w:color w:val="232323"/>
          <w:spacing w:val="-2"/>
          <w:w w:val="105"/>
        </w:rPr>
        <w:t> </w:t>
      </w:r>
      <w:r>
        <w:rPr>
          <w:color w:val="232323"/>
          <w:w w:val="105"/>
        </w:rPr>
        <w:t>parte</w:t>
      </w:r>
      <w:r>
        <w:rPr>
          <w:color w:val="232323"/>
          <w:spacing w:val="-5"/>
          <w:w w:val="105"/>
        </w:rPr>
        <w:t> </w:t>
      </w:r>
      <w:r>
        <w:rPr>
          <w:color w:val="232323"/>
          <w:w w:val="105"/>
        </w:rPr>
        <w:t>que</w:t>
      </w:r>
      <w:r>
        <w:rPr>
          <w:color w:val="232323"/>
          <w:spacing w:val="-2"/>
          <w:w w:val="105"/>
        </w:rPr>
        <w:t> </w:t>
      </w:r>
      <w:r>
        <w:rPr>
          <w:color w:val="232323"/>
          <w:w w:val="105"/>
        </w:rPr>
        <w:t>exceda</w:t>
      </w:r>
      <w:r>
        <w:rPr>
          <w:color w:val="232323"/>
          <w:spacing w:val="5"/>
          <w:w w:val="105"/>
        </w:rPr>
        <w:t> </w:t>
      </w:r>
      <w:r>
        <w:rPr>
          <w:color w:val="333334"/>
          <w:w w:val="105"/>
        </w:rPr>
        <w:t>del</w:t>
      </w:r>
      <w:r>
        <w:rPr>
          <w:color w:val="333334"/>
          <w:spacing w:val="-14"/>
          <w:w w:val="105"/>
        </w:rPr>
        <w:t> </w:t>
      </w:r>
      <w:r>
        <w:rPr>
          <w:color w:val="333334"/>
          <w:w w:val="105"/>
        </w:rPr>
        <w:t>10</w:t>
      </w:r>
      <w:r>
        <w:rPr>
          <w:color w:val="333334"/>
          <w:spacing w:val="-16"/>
          <w:w w:val="105"/>
        </w:rPr>
        <w:t> </w:t>
      </w:r>
      <w:r>
        <w:rPr>
          <w:color w:val="333334"/>
          <w:w w:val="105"/>
        </w:rPr>
        <w:t>%</w:t>
      </w:r>
      <w:r>
        <w:rPr>
          <w:color w:val="333334"/>
          <w:spacing w:val="-14"/>
          <w:w w:val="105"/>
        </w:rPr>
        <w:t> </w:t>
      </w:r>
      <w:r>
        <w:rPr>
          <w:color w:val="333334"/>
          <w:w w:val="105"/>
        </w:rPr>
        <w:t>del</w:t>
      </w:r>
      <w:r>
        <w:rPr>
          <w:color w:val="333334"/>
          <w:spacing w:val="-7"/>
          <w:w w:val="105"/>
        </w:rPr>
        <w:t> </w:t>
      </w:r>
      <w:r>
        <w:rPr>
          <w:color w:val="232323"/>
          <w:w w:val="105"/>
        </w:rPr>
        <w:t>Capital</w:t>
      </w:r>
      <w:r>
        <w:rPr>
          <w:color w:val="232323"/>
          <w:spacing w:val="-3"/>
          <w:w w:val="105"/>
        </w:rPr>
        <w:t> </w:t>
      </w:r>
      <w:r>
        <w:rPr>
          <w:color w:val="333334"/>
          <w:w w:val="105"/>
        </w:rPr>
        <w:t>ya </w:t>
      </w:r>
      <w:r>
        <w:rPr>
          <w:color w:val="232323"/>
          <w:w w:val="105"/>
        </w:rPr>
        <w:t>aumentado.</w:t>
      </w:r>
    </w:p>
    <w:p>
      <w:pPr>
        <w:pStyle w:val="BodyText"/>
        <w:spacing w:line="348" w:lineRule="auto" w:before="115"/>
        <w:ind w:left="1743" w:right="517" w:firstLine="3"/>
        <w:jc w:val="both"/>
      </w:pPr>
      <w:r>
        <w:rPr>
          <w:color w:val="232323"/>
        </w:rPr>
        <w:t>De acuerdo </w:t>
      </w:r>
      <w:r>
        <w:rPr>
          <w:color w:val="333334"/>
        </w:rPr>
        <w:t>con la Ley </w:t>
      </w:r>
      <w:r>
        <w:rPr>
          <w:color w:val="232323"/>
        </w:rPr>
        <w:t>de </w:t>
      </w:r>
      <w:r>
        <w:rPr>
          <w:color w:val="333334"/>
        </w:rPr>
        <w:t>Sociedades de </w:t>
      </w:r>
      <w:r>
        <w:rPr>
          <w:color w:val="232323"/>
        </w:rPr>
        <w:t>Cap</w:t>
      </w:r>
      <w:r>
        <w:rPr>
          <w:color w:val="464646"/>
        </w:rPr>
        <w:t>it </w:t>
      </w:r>
      <w:r>
        <w:rPr>
          <w:color w:val="232323"/>
        </w:rPr>
        <w:t>al, </w:t>
      </w:r>
      <w:r>
        <w:rPr>
          <w:color w:val="333334"/>
        </w:rPr>
        <w:t>la </w:t>
      </w:r>
      <w:r>
        <w:rPr>
          <w:color w:val="232323"/>
        </w:rPr>
        <w:t>Reserva </w:t>
      </w:r>
      <w:r>
        <w:rPr>
          <w:color w:val="333334"/>
        </w:rPr>
        <w:t>Legal, mientras </w:t>
      </w:r>
      <w:r>
        <w:rPr>
          <w:color w:val="232323"/>
        </w:rPr>
        <w:t>no </w:t>
      </w:r>
      <w:r>
        <w:rPr>
          <w:color w:val="333334"/>
        </w:rPr>
        <w:t>supere el </w:t>
      </w:r>
      <w:r>
        <w:rPr>
          <w:color w:val="232323"/>
        </w:rPr>
        <w:t>l</w:t>
      </w:r>
      <w:r>
        <w:rPr>
          <w:color w:val="464646"/>
        </w:rPr>
        <w:t>ími</w:t>
      </w:r>
      <w:r>
        <w:rPr>
          <w:color w:val="232323"/>
        </w:rPr>
        <w:t>te del </w:t>
      </w:r>
      <w:r>
        <w:rPr>
          <w:color w:val="333334"/>
        </w:rPr>
        <w:t>20% </w:t>
      </w:r>
      <w:r>
        <w:rPr>
          <w:color w:val="232323"/>
        </w:rPr>
        <w:t>del capital </w:t>
      </w:r>
      <w:r>
        <w:rPr>
          <w:color w:val="333334"/>
        </w:rPr>
        <w:t>social, no es </w:t>
      </w:r>
      <w:r>
        <w:rPr>
          <w:color w:val="232323"/>
        </w:rPr>
        <w:t>distribu  </w:t>
      </w:r>
      <w:r>
        <w:rPr>
          <w:color w:val="464646"/>
        </w:rPr>
        <w:t>i </w:t>
      </w:r>
      <w:r>
        <w:rPr>
          <w:color w:val="232323"/>
        </w:rPr>
        <w:t>bl e </w:t>
      </w:r>
      <w:r>
        <w:rPr>
          <w:color w:val="333334"/>
        </w:rPr>
        <w:t>a los </w:t>
      </w:r>
      <w:r>
        <w:rPr>
          <w:color w:val="232323"/>
        </w:rPr>
        <w:t>part </w:t>
      </w:r>
      <w:r>
        <w:rPr>
          <w:color w:val="464646"/>
        </w:rPr>
        <w:t>í</w:t>
      </w:r>
      <w:r>
        <w:rPr>
          <w:color w:val="232323"/>
        </w:rPr>
        <w:t>cipes y  </w:t>
      </w:r>
      <w:r>
        <w:rPr>
          <w:color w:val="333334"/>
        </w:rPr>
        <w:t>sólo podrá </w:t>
      </w:r>
      <w:r>
        <w:rPr>
          <w:color w:val="232323"/>
        </w:rPr>
        <w:t>destinarse, en el caso de </w:t>
      </w:r>
      <w:r>
        <w:rPr>
          <w:color w:val="333334"/>
        </w:rPr>
        <w:t>no </w:t>
      </w:r>
      <w:r>
        <w:rPr>
          <w:color w:val="232323"/>
        </w:rPr>
        <w:t>tener otras </w:t>
      </w:r>
      <w:r>
        <w:rPr>
          <w:color w:val="333334"/>
        </w:rPr>
        <w:t>reservas </w:t>
      </w:r>
      <w:r>
        <w:rPr>
          <w:color w:val="232323"/>
        </w:rPr>
        <w:t>disponibles, </w:t>
      </w:r>
      <w:r>
        <w:rPr>
          <w:color w:val="333334"/>
        </w:rPr>
        <w:t>a la compensación </w:t>
      </w:r>
      <w:r>
        <w:rPr>
          <w:color w:val="232323"/>
        </w:rPr>
        <w:t>de pérdida s</w:t>
      </w:r>
      <w:r>
        <w:rPr>
          <w:color w:val="626262"/>
        </w:rPr>
        <w:t>. </w:t>
      </w:r>
      <w:r>
        <w:rPr>
          <w:color w:val="232323"/>
        </w:rPr>
        <w:t>Esta Reserva podrá  ut </w:t>
      </w:r>
      <w:r>
        <w:rPr>
          <w:color w:val="464646"/>
        </w:rPr>
        <w:t>il</w:t>
      </w:r>
      <w:r>
        <w:rPr>
          <w:color w:val="232323"/>
        </w:rPr>
        <w:t>izarse </w:t>
      </w:r>
      <w:r>
        <w:rPr>
          <w:color w:val="464646"/>
        </w:rPr>
        <w:t>i</w:t>
      </w:r>
      <w:r>
        <w:rPr>
          <w:color w:val="232323"/>
        </w:rPr>
        <w:t>gualmente  para </w:t>
      </w:r>
      <w:r>
        <w:rPr>
          <w:color w:val="333334"/>
        </w:rPr>
        <w:t>aumentar el </w:t>
      </w:r>
      <w:r>
        <w:rPr>
          <w:color w:val="232323"/>
          <w:spacing w:val="2"/>
        </w:rPr>
        <w:t>cap</w:t>
      </w:r>
      <w:r>
        <w:rPr>
          <w:color w:val="464646"/>
          <w:spacing w:val="2"/>
        </w:rPr>
        <w:t>i</w:t>
      </w:r>
      <w:r>
        <w:rPr>
          <w:color w:val="232323"/>
          <w:spacing w:val="2"/>
        </w:rPr>
        <w:t>t </w:t>
      </w:r>
      <w:r>
        <w:rPr>
          <w:color w:val="232323"/>
        </w:rPr>
        <w:t>al  social en </w:t>
      </w:r>
      <w:r>
        <w:rPr>
          <w:color w:val="333334"/>
        </w:rPr>
        <w:t>la parte  </w:t>
      </w:r>
      <w:r>
        <w:rPr>
          <w:color w:val="232323"/>
        </w:rPr>
        <w:t>que </w:t>
      </w:r>
      <w:r>
        <w:rPr>
          <w:color w:val="333334"/>
        </w:rPr>
        <w:t>exceda </w:t>
      </w:r>
      <w:r>
        <w:rPr>
          <w:color w:val="232323"/>
        </w:rPr>
        <w:t>del 10% del </w:t>
      </w:r>
      <w:r>
        <w:rPr>
          <w:color w:val="333334"/>
        </w:rPr>
        <w:t>capital </w:t>
      </w:r>
      <w:r>
        <w:rPr>
          <w:color w:val="232323"/>
        </w:rPr>
        <w:t>ya aument ad</w:t>
      </w:r>
      <w:r>
        <w:rPr>
          <w:color w:val="232323"/>
          <w:spacing w:val="-32"/>
        </w:rPr>
        <w:t> </w:t>
      </w:r>
      <w:r>
        <w:rPr>
          <w:color w:val="232323"/>
          <w:spacing w:val="-3"/>
        </w:rPr>
        <w:t>o</w:t>
      </w:r>
      <w:r>
        <w:rPr>
          <w:color w:val="464646"/>
          <w:spacing w:val="-3"/>
        </w:rPr>
        <w:t>.</w:t>
      </w:r>
    </w:p>
    <w:p>
      <w:pPr>
        <w:pStyle w:val="BodyText"/>
        <w:spacing w:line="340" w:lineRule="auto" w:before="115"/>
        <w:ind w:left="1743" w:right="514" w:hanging="3"/>
        <w:jc w:val="both"/>
      </w:pPr>
      <w:r>
        <w:rPr>
          <w:color w:val="333334"/>
          <w:w w:val="105"/>
        </w:rPr>
        <w:t>El Saldo </w:t>
      </w:r>
      <w:r>
        <w:rPr>
          <w:color w:val="232323"/>
          <w:w w:val="105"/>
        </w:rPr>
        <w:t>que </w:t>
      </w:r>
      <w:r>
        <w:rPr>
          <w:color w:val="464646"/>
          <w:w w:val="105"/>
        </w:rPr>
        <w:t>fi</w:t>
      </w:r>
      <w:r>
        <w:rPr>
          <w:color w:val="232323"/>
          <w:w w:val="105"/>
        </w:rPr>
        <w:t>gura al </w:t>
      </w:r>
      <w:r>
        <w:rPr>
          <w:color w:val="333334"/>
          <w:w w:val="105"/>
        </w:rPr>
        <w:t>final </w:t>
      </w:r>
      <w:r>
        <w:rPr>
          <w:color w:val="232323"/>
          <w:w w:val="105"/>
        </w:rPr>
        <w:t>del ejerc</w:t>
      </w:r>
      <w:r>
        <w:rPr>
          <w:color w:val="464646"/>
          <w:w w:val="105"/>
        </w:rPr>
        <w:t>ic</w:t>
      </w:r>
      <w:r>
        <w:rPr>
          <w:color w:val="232323"/>
          <w:w w:val="105"/>
        </w:rPr>
        <w:t>io es de 606,05 euros</w:t>
      </w:r>
      <w:r>
        <w:rPr>
          <w:color w:val="464646"/>
          <w:w w:val="105"/>
        </w:rPr>
        <w:t>. </w:t>
      </w:r>
      <w:r>
        <w:rPr>
          <w:color w:val="232323"/>
          <w:w w:val="105"/>
        </w:rPr>
        <w:t>La </w:t>
      </w:r>
      <w:r>
        <w:rPr>
          <w:color w:val="333334"/>
          <w:w w:val="105"/>
        </w:rPr>
        <w:t>reserva </w:t>
      </w:r>
      <w:r>
        <w:rPr>
          <w:color w:val="232323"/>
          <w:w w:val="105"/>
        </w:rPr>
        <w:t>legal está totalmente dotada a 31 de </w:t>
      </w:r>
      <w:r>
        <w:rPr>
          <w:color w:val="333334"/>
          <w:w w:val="105"/>
        </w:rPr>
        <w:t>diciembre de 2024 y 2023.</w:t>
      </w:r>
    </w:p>
    <w:p>
      <w:pPr>
        <w:pStyle w:val="BodyText"/>
        <w:spacing w:before="120"/>
        <w:ind w:left="1742"/>
      </w:pPr>
      <w:r>
        <w:rPr>
          <w:color w:val="232323"/>
        </w:rPr>
        <w:t>B s_eryas </w:t>
      </w:r>
      <w:r>
        <w:rPr>
          <w:color w:val="232323"/>
          <w:u w:val="thick" w:color="232323"/>
        </w:rPr>
        <w:t>Voluntar </w:t>
      </w:r>
      <w:r>
        <w:rPr>
          <w:color w:val="464646"/>
        </w:rPr>
        <w:t>i</w:t>
      </w:r>
    </w:p>
    <w:p>
      <w:pPr>
        <w:pStyle w:val="BodyText"/>
        <w:spacing w:before="2"/>
        <w:rPr>
          <w:sz w:val="17"/>
        </w:rPr>
      </w:pPr>
    </w:p>
    <w:p>
      <w:pPr>
        <w:pStyle w:val="BodyText"/>
        <w:spacing w:line="340" w:lineRule="auto"/>
        <w:ind w:left="1744" w:right="600" w:hanging="3"/>
      </w:pPr>
      <w:r>
        <w:rPr>
          <w:color w:val="232323"/>
          <w:w w:val="105"/>
        </w:rPr>
        <w:t>El </w:t>
      </w:r>
      <w:r>
        <w:rPr>
          <w:color w:val="333334"/>
          <w:w w:val="105"/>
        </w:rPr>
        <w:t>saldo </w:t>
      </w:r>
      <w:r>
        <w:rPr>
          <w:color w:val="232323"/>
          <w:w w:val="105"/>
        </w:rPr>
        <w:t>que </w:t>
      </w:r>
      <w:r>
        <w:rPr>
          <w:color w:val="333334"/>
          <w:w w:val="105"/>
        </w:rPr>
        <w:t>figura </w:t>
      </w:r>
      <w:r>
        <w:rPr>
          <w:color w:val="232323"/>
          <w:w w:val="105"/>
        </w:rPr>
        <w:t>al </w:t>
      </w:r>
      <w:r>
        <w:rPr>
          <w:color w:val="333334"/>
          <w:w w:val="105"/>
        </w:rPr>
        <w:t>31 </w:t>
      </w:r>
      <w:r>
        <w:rPr>
          <w:color w:val="232323"/>
          <w:w w:val="105"/>
        </w:rPr>
        <w:t>de diciembre de 2024 </w:t>
      </w:r>
      <w:r>
        <w:rPr>
          <w:color w:val="333334"/>
          <w:w w:val="105"/>
        </w:rPr>
        <w:t>es </w:t>
      </w:r>
      <w:r>
        <w:rPr>
          <w:color w:val="232323"/>
          <w:w w:val="105"/>
        </w:rPr>
        <w:t>de </w:t>
      </w:r>
      <w:r>
        <w:rPr>
          <w:color w:val="333334"/>
          <w:w w:val="105"/>
        </w:rPr>
        <w:t>163.661,60 euros (142.821,87 </w:t>
      </w:r>
      <w:r>
        <w:rPr>
          <w:color w:val="232323"/>
          <w:w w:val="105"/>
        </w:rPr>
        <w:t>euros al </w:t>
      </w:r>
      <w:r>
        <w:rPr>
          <w:color w:val="333334"/>
          <w:w w:val="105"/>
        </w:rPr>
        <w:t>31 </w:t>
      </w:r>
      <w:r>
        <w:rPr>
          <w:color w:val="232323"/>
          <w:w w:val="105"/>
        </w:rPr>
        <w:t>de diciembre de </w:t>
      </w:r>
      <w:r>
        <w:rPr>
          <w:color w:val="333334"/>
          <w:w w:val="105"/>
        </w:rPr>
        <w:t>2023) </w:t>
      </w:r>
      <w:r>
        <w:rPr>
          <w:color w:val="626262"/>
          <w:w w:val="105"/>
        </w:rPr>
        <w:t>.</w:t>
      </w:r>
    </w:p>
    <w:p>
      <w:pPr>
        <w:pStyle w:val="BodyText"/>
        <w:spacing w:before="121"/>
        <w:ind w:left="1744"/>
      </w:pPr>
      <w:r>
        <w:rPr>
          <w:color w:val="232323"/>
          <w:w w:val="85"/>
        </w:rPr>
        <w:t>AJ;!Qct_¡i_c_i_Qnes_de_5_odos</w:t>
      </w:r>
    </w:p>
    <w:p>
      <w:pPr>
        <w:pStyle w:val="BodyText"/>
        <w:spacing w:before="6"/>
        <w:rPr>
          <w:sz w:val="17"/>
        </w:rPr>
      </w:pPr>
    </w:p>
    <w:p>
      <w:pPr>
        <w:pStyle w:val="BodyText"/>
        <w:spacing w:line="340" w:lineRule="auto" w:before="1"/>
        <w:ind w:left="1739" w:right="529" w:hanging="3"/>
      </w:pPr>
      <w:r>
        <w:rPr>
          <w:color w:val="232323"/>
          <w:w w:val="105"/>
        </w:rPr>
        <w:t>El saldo que </w:t>
      </w:r>
      <w:r>
        <w:rPr>
          <w:color w:val="464646"/>
          <w:w w:val="105"/>
        </w:rPr>
        <w:t>fi</w:t>
      </w:r>
      <w:r>
        <w:rPr>
          <w:color w:val="232323"/>
          <w:w w:val="105"/>
        </w:rPr>
        <w:t>gura en el </w:t>
      </w:r>
      <w:r>
        <w:rPr>
          <w:color w:val="333334"/>
          <w:w w:val="105"/>
        </w:rPr>
        <w:t>epígrafe "otras </w:t>
      </w:r>
      <w:r>
        <w:rPr>
          <w:color w:val="232323"/>
          <w:w w:val="105"/>
        </w:rPr>
        <w:t>aportaciones de </w:t>
      </w:r>
      <w:r>
        <w:rPr>
          <w:color w:val="333334"/>
          <w:w w:val="105"/>
        </w:rPr>
        <w:t>socios" </w:t>
      </w:r>
      <w:r>
        <w:rPr>
          <w:color w:val="232323"/>
          <w:w w:val="105"/>
        </w:rPr>
        <w:t>a 31 de diciembre de </w:t>
      </w:r>
      <w:r>
        <w:rPr>
          <w:color w:val="333334"/>
          <w:w w:val="105"/>
        </w:rPr>
        <w:t>2024 </w:t>
      </w:r>
      <w:r>
        <w:rPr>
          <w:color w:val="232323"/>
          <w:w w:val="105"/>
        </w:rPr>
        <w:t>es </w:t>
      </w:r>
      <w:r>
        <w:rPr>
          <w:color w:val="333334"/>
          <w:w w:val="105"/>
        </w:rPr>
        <w:t>de </w:t>
      </w:r>
      <w:r>
        <w:rPr>
          <w:color w:val="232323"/>
          <w:w w:val="105"/>
        </w:rPr>
        <w:t>93.06S</w:t>
      </w:r>
      <w:r>
        <w:rPr>
          <w:color w:val="464646"/>
          <w:w w:val="105"/>
        </w:rPr>
        <w:t>,1 </w:t>
      </w:r>
      <w:r>
        <w:rPr>
          <w:color w:val="232323"/>
          <w:w w:val="105"/>
        </w:rPr>
        <w:t>9 euros </w:t>
      </w:r>
      <w:r>
        <w:rPr>
          <w:color w:val="333334"/>
          <w:w w:val="105"/>
        </w:rPr>
        <w:t>(mismo importe en </w:t>
      </w:r>
      <w:r>
        <w:rPr>
          <w:color w:val="232323"/>
          <w:w w:val="105"/>
        </w:rPr>
        <w:t>el </w:t>
      </w:r>
      <w:r>
        <w:rPr>
          <w:color w:val="333334"/>
          <w:w w:val="105"/>
        </w:rPr>
        <w:t>ejercicio </w:t>
      </w:r>
      <w:r>
        <w:rPr>
          <w:color w:val="232323"/>
          <w:w w:val="105"/>
        </w:rPr>
        <w:t>anter </w:t>
      </w:r>
      <w:r>
        <w:rPr>
          <w:color w:val="464646"/>
          <w:w w:val="105"/>
        </w:rPr>
        <w:t>i</w:t>
      </w:r>
      <w:r>
        <w:rPr>
          <w:color w:val="232323"/>
          <w:w w:val="105"/>
        </w:rPr>
        <w:t>or)</w:t>
      </w:r>
      <w:r>
        <w:rPr>
          <w:color w:val="626262"/>
          <w:w w:val="105"/>
        </w:rPr>
        <w:t>.</w:t>
      </w:r>
    </w:p>
    <w:p>
      <w:pPr>
        <w:pStyle w:val="BodyText"/>
        <w:rPr>
          <w:sz w:val="16"/>
        </w:rPr>
      </w:pPr>
    </w:p>
    <w:p>
      <w:pPr>
        <w:pStyle w:val="BodyText"/>
        <w:spacing w:before="11"/>
        <w:rPr>
          <w:sz w:val="12"/>
        </w:rPr>
      </w:pPr>
    </w:p>
    <w:p>
      <w:pPr>
        <w:pStyle w:val="Heading2"/>
        <w:numPr>
          <w:ilvl w:val="0"/>
          <w:numId w:val="10"/>
        </w:numPr>
        <w:tabs>
          <w:tab w:pos="2284" w:val="left" w:leader="none"/>
          <w:tab w:pos="2285" w:val="left" w:leader="none"/>
        </w:tabs>
        <w:spacing w:line="240" w:lineRule="auto" w:before="0" w:after="0"/>
        <w:ind w:left="2284" w:right="0" w:hanging="550"/>
        <w:jc w:val="left"/>
        <w:rPr>
          <w:color w:val="232323"/>
        </w:rPr>
      </w:pPr>
      <w:r>
        <w:rPr>
          <w:color w:val="232323"/>
        </w:rPr>
        <w:t>Situación</w:t>
      </w:r>
      <w:r>
        <w:rPr>
          <w:color w:val="232323"/>
          <w:spacing w:val="7"/>
        </w:rPr>
        <w:t> </w:t>
      </w:r>
      <w:r>
        <w:rPr>
          <w:color w:val="232323"/>
        </w:rPr>
        <w:t>fiscal.</w:t>
      </w:r>
    </w:p>
    <w:p>
      <w:pPr>
        <w:pStyle w:val="BodyText"/>
        <w:spacing w:line="340" w:lineRule="auto" w:before="196" w:after="53"/>
        <w:ind w:left="1739" w:right="600" w:hanging="3"/>
      </w:pPr>
      <w:r>
        <w:rPr>
          <w:color w:val="333334"/>
          <w:w w:val="105"/>
        </w:rPr>
        <w:t>El </w:t>
      </w:r>
      <w:r>
        <w:rPr>
          <w:color w:val="232323"/>
          <w:w w:val="105"/>
        </w:rPr>
        <w:t>detalle de </w:t>
      </w:r>
      <w:r>
        <w:rPr>
          <w:color w:val="333334"/>
          <w:w w:val="105"/>
        </w:rPr>
        <w:t>los saldos mantenidos con </w:t>
      </w:r>
      <w:r>
        <w:rPr>
          <w:color w:val="464646"/>
          <w:w w:val="105"/>
        </w:rPr>
        <w:t>las </w:t>
      </w:r>
      <w:r>
        <w:rPr>
          <w:color w:val="232323"/>
          <w:w w:val="105"/>
        </w:rPr>
        <w:t>Adm </w:t>
      </w:r>
      <w:r>
        <w:rPr>
          <w:color w:val="464646"/>
          <w:w w:val="105"/>
        </w:rPr>
        <w:t>i</w:t>
      </w:r>
      <w:r>
        <w:rPr>
          <w:color w:val="232323"/>
          <w:w w:val="105"/>
        </w:rPr>
        <w:t>nistraci ones Públicas al </w:t>
      </w:r>
      <w:r>
        <w:rPr>
          <w:color w:val="333334"/>
          <w:w w:val="105"/>
        </w:rPr>
        <w:t>31 </w:t>
      </w:r>
      <w:r>
        <w:rPr>
          <w:color w:val="232323"/>
          <w:w w:val="105"/>
        </w:rPr>
        <w:t>de diciembre de </w:t>
      </w:r>
      <w:r>
        <w:rPr>
          <w:color w:val="333334"/>
          <w:w w:val="105"/>
        </w:rPr>
        <w:t>2024 y 2023 </w:t>
      </w:r>
      <w:r>
        <w:rPr>
          <w:color w:val="232323"/>
          <w:w w:val="105"/>
        </w:rPr>
        <w:t>es el </w:t>
      </w:r>
      <w:r>
        <w:rPr>
          <w:color w:val="333334"/>
          <w:w w:val="105"/>
        </w:rPr>
        <w:t>siguiente, en euros:</w:t>
      </w:r>
    </w:p>
    <w:tbl>
      <w:tblPr>
        <w:tblW w:w="0" w:type="auto"/>
        <w:jc w:val="left"/>
        <w:tblInd w:w="16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12"/>
        <w:gridCol w:w="737"/>
        <w:gridCol w:w="784"/>
        <w:gridCol w:w="833"/>
        <w:gridCol w:w="282"/>
        <w:gridCol w:w="774"/>
        <w:gridCol w:w="782"/>
        <w:gridCol w:w="913"/>
      </w:tblGrid>
      <w:tr>
        <w:trPr>
          <w:trHeight w:val="201" w:hRule="atLeast"/>
        </w:trPr>
        <w:tc>
          <w:tcPr>
            <w:tcW w:w="3212" w:type="dxa"/>
            <w:vMerge w:val="restart"/>
            <w:tcBorders>
              <w:bottom w:val="nil"/>
              <w:right w:val="nil"/>
            </w:tcBorders>
          </w:tcPr>
          <w:p>
            <w:pPr>
              <w:pStyle w:val="TableParagraph"/>
              <w:spacing w:before="77"/>
              <w:ind w:right="228"/>
              <w:rPr>
                <w:rFonts w:ascii="Times New Roman"/>
                <w:sz w:val="12"/>
              </w:rPr>
            </w:pPr>
            <w:r>
              <w:rPr>
                <w:rFonts w:ascii="Times New Roman"/>
                <w:color w:val="333334"/>
                <w:w w:val="30"/>
                <w:sz w:val="12"/>
              </w:rPr>
              <w:t>1</w:t>
            </w:r>
          </w:p>
        </w:tc>
        <w:tc>
          <w:tcPr>
            <w:tcW w:w="737" w:type="dxa"/>
            <w:tcBorders>
              <w:left w:val="nil"/>
              <w:right w:val="nil"/>
            </w:tcBorders>
          </w:tcPr>
          <w:p>
            <w:pPr>
              <w:pStyle w:val="TableParagraph"/>
              <w:jc w:val="left"/>
              <w:rPr>
                <w:rFonts w:ascii="Times New Roman"/>
                <w:sz w:val="14"/>
              </w:rPr>
            </w:pPr>
          </w:p>
        </w:tc>
        <w:tc>
          <w:tcPr>
            <w:tcW w:w="784" w:type="dxa"/>
            <w:tcBorders>
              <w:left w:val="nil"/>
              <w:right w:val="nil"/>
            </w:tcBorders>
          </w:tcPr>
          <w:p>
            <w:pPr>
              <w:pStyle w:val="TableParagraph"/>
              <w:spacing w:line="138" w:lineRule="exact" w:before="43"/>
              <w:ind w:left="10"/>
              <w:jc w:val="left"/>
              <w:rPr>
                <w:b/>
                <w:sz w:val="13"/>
              </w:rPr>
            </w:pPr>
            <w:r>
              <w:rPr>
                <w:b/>
                <w:color w:val="232323"/>
                <w:w w:val="115"/>
                <w:sz w:val="13"/>
              </w:rPr>
              <w:t>31/12/2024</w:t>
            </w:r>
          </w:p>
        </w:tc>
        <w:tc>
          <w:tcPr>
            <w:tcW w:w="833" w:type="dxa"/>
            <w:tcBorders>
              <w:left w:val="nil"/>
              <w:right w:val="nil"/>
            </w:tcBorders>
          </w:tcPr>
          <w:p>
            <w:pPr>
              <w:pStyle w:val="TableParagraph"/>
              <w:jc w:val="left"/>
              <w:rPr>
                <w:rFonts w:ascii="Times New Roman"/>
                <w:sz w:val="14"/>
              </w:rPr>
            </w:pPr>
          </w:p>
        </w:tc>
        <w:tc>
          <w:tcPr>
            <w:tcW w:w="282" w:type="dxa"/>
            <w:tcBorders>
              <w:left w:val="nil"/>
              <w:right w:val="nil"/>
            </w:tcBorders>
          </w:tcPr>
          <w:p>
            <w:pPr>
              <w:pStyle w:val="TableParagraph"/>
              <w:spacing w:line="104" w:lineRule="exact" w:before="77"/>
              <w:ind w:left="61"/>
              <w:jc w:val="left"/>
              <w:rPr>
                <w:rFonts w:ascii="Times New Roman"/>
                <w:sz w:val="12"/>
              </w:rPr>
            </w:pPr>
            <w:r>
              <w:rPr>
                <w:rFonts w:ascii="Times New Roman"/>
                <w:color w:val="333334"/>
                <w:w w:val="24"/>
                <w:sz w:val="12"/>
              </w:rPr>
              <w:t>1</w:t>
            </w:r>
          </w:p>
        </w:tc>
        <w:tc>
          <w:tcPr>
            <w:tcW w:w="774" w:type="dxa"/>
            <w:tcBorders>
              <w:left w:val="nil"/>
              <w:right w:val="nil"/>
            </w:tcBorders>
          </w:tcPr>
          <w:p>
            <w:pPr>
              <w:pStyle w:val="TableParagraph"/>
              <w:jc w:val="left"/>
              <w:rPr>
                <w:rFonts w:ascii="Times New Roman"/>
                <w:sz w:val="14"/>
              </w:rPr>
            </w:pPr>
          </w:p>
        </w:tc>
        <w:tc>
          <w:tcPr>
            <w:tcW w:w="782" w:type="dxa"/>
            <w:tcBorders>
              <w:left w:val="nil"/>
              <w:right w:val="nil"/>
            </w:tcBorders>
          </w:tcPr>
          <w:p>
            <w:pPr>
              <w:pStyle w:val="TableParagraph"/>
              <w:spacing w:line="138" w:lineRule="exact" w:before="43"/>
              <w:ind w:left="5"/>
              <w:jc w:val="left"/>
              <w:rPr>
                <w:b/>
                <w:sz w:val="13"/>
              </w:rPr>
            </w:pPr>
            <w:r>
              <w:rPr>
                <w:b/>
                <w:color w:val="232323"/>
                <w:w w:val="115"/>
                <w:sz w:val="13"/>
              </w:rPr>
              <w:t>31/12/2023</w:t>
            </w:r>
          </w:p>
        </w:tc>
        <w:tc>
          <w:tcPr>
            <w:tcW w:w="913" w:type="dxa"/>
            <w:tcBorders>
              <w:left w:val="nil"/>
            </w:tcBorders>
          </w:tcPr>
          <w:p>
            <w:pPr>
              <w:pStyle w:val="TableParagraph"/>
              <w:jc w:val="left"/>
              <w:rPr>
                <w:rFonts w:ascii="Times New Roman"/>
                <w:sz w:val="14"/>
              </w:rPr>
            </w:pPr>
          </w:p>
        </w:tc>
      </w:tr>
      <w:tr>
        <w:trPr>
          <w:trHeight w:val="30" w:hRule="atLeast"/>
        </w:trPr>
        <w:tc>
          <w:tcPr>
            <w:tcW w:w="3212" w:type="dxa"/>
            <w:vMerge/>
            <w:tcBorders>
              <w:top w:val="nil"/>
              <w:bottom w:val="nil"/>
              <w:right w:val="nil"/>
            </w:tcBorders>
          </w:tcPr>
          <w:p>
            <w:pPr>
              <w:rPr>
                <w:sz w:val="2"/>
                <w:szCs w:val="2"/>
              </w:rPr>
            </w:pPr>
          </w:p>
        </w:tc>
        <w:tc>
          <w:tcPr>
            <w:tcW w:w="737" w:type="dxa"/>
            <w:vMerge w:val="restart"/>
            <w:tcBorders>
              <w:left w:val="nil"/>
              <w:right w:val="nil"/>
            </w:tcBorders>
          </w:tcPr>
          <w:p>
            <w:pPr>
              <w:pStyle w:val="TableParagraph"/>
              <w:spacing w:line="133" w:lineRule="exact" w:before="34"/>
              <w:ind w:left="184" w:right="-15"/>
              <w:jc w:val="left"/>
              <w:rPr>
                <w:b/>
                <w:sz w:val="13"/>
              </w:rPr>
            </w:pPr>
            <w:r>
              <w:rPr>
                <w:b/>
                <w:color w:val="232323"/>
                <w:sz w:val="13"/>
              </w:rPr>
              <w:t>A</w:t>
            </w:r>
            <w:r>
              <w:rPr>
                <w:b/>
                <w:color w:val="232323"/>
                <w:spacing w:val="-7"/>
                <w:sz w:val="13"/>
              </w:rPr>
              <w:t> </w:t>
            </w:r>
            <w:r>
              <w:rPr>
                <w:b/>
                <w:color w:val="232323"/>
                <w:sz w:val="13"/>
              </w:rPr>
              <w:t>Cobrar</w:t>
            </w:r>
          </w:p>
        </w:tc>
        <w:tc>
          <w:tcPr>
            <w:tcW w:w="784" w:type="dxa"/>
            <w:vMerge w:val="restart"/>
            <w:tcBorders>
              <w:left w:val="nil"/>
              <w:right w:val="nil"/>
            </w:tcBorders>
          </w:tcPr>
          <w:p>
            <w:pPr>
              <w:pStyle w:val="TableParagraph"/>
              <w:spacing w:line="94" w:lineRule="exact" w:before="72"/>
              <w:ind w:right="90"/>
              <w:jc w:val="center"/>
              <w:rPr>
                <w:rFonts w:ascii="Times New Roman"/>
                <w:sz w:val="12"/>
              </w:rPr>
            </w:pPr>
            <w:r>
              <w:rPr>
                <w:rFonts w:ascii="Times New Roman"/>
                <w:color w:val="464646"/>
                <w:w w:val="30"/>
                <w:sz w:val="12"/>
              </w:rPr>
              <w:t>1</w:t>
            </w:r>
          </w:p>
        </w:tc>
        <w:tc>
          <w:tcPr>
            <w:tcW w:w="833" w:type="dxa"/>
            <w:vMerge w:val="restart"/>
            <w:tcBorders>
              <w:left w:val="nil"/>
              <w:right w:val="nil"/>
            </w:tcBorders>
          </w:tcPr>
          <w:p>
            <w:pPr>
              <w:pStyle w:val="TableParagraph"/>
              <w:spacing w:line="133" w:lineRule="exact" w:before="34"/>
              <w:ind w:left="29"/>
              <w:jc w:val="left"/>
              <w:rPr>
                <w:b/>
                <w:sz w:val="13"/>
              </w:rPr>
            </w:pPr>
            <w:r>
              <w:rPr>
                <w:b/>
                <w:color w:val="232323"/>
                <w:sz w:val="13"/>
              </w:rPr>
              <w:t>A Pagar</w:t>
            </w:r>
          </w:p>
        </w:tc>
        <w:tc>
          <w:tcPr>
            <w:tcW w:w="282" w:type="dxa"/>
            <w:vMerge w:val="restart"/>
            <w:tcBorders>
              <w:left w:val="nil"/>
              <w:right w:val="nil"/>
            </w:tcBorders>
          </w:tcPr>
          <w:p>
            <w:pPr>
              <w:pStyle w:val="TableParagraph"/>
              <w:spacing w:line="94" w:lineRule="exact" w:before="72"/>
              <w:ind w:left="61"/>
              <w:jc w:val="left"/>
              <w:rPr>
                <w:rFonts w:ascii="Times New Roman"/>
                <w:sz w:val="12"/>
              </w:rPr>
            </w:pPr>
            <w:r>
              <w:rPr>
                <w:rFonts w:ascii="Times New Roman"/>
                <w:color w:val="464646"/>
                <w:w w:val="24"/>
                <w:sz w:val="12"/>
              </w:rPr>
              <w:t>1</w:t>
            </w:r>
          </w:p>
        </w:tc>
        <w:tc>
          <w:tcPr>
            <w:tcW w:w="774" w:type="dxa"/>
            <w:vMerge w:val="restart"/>
            <w:tcBorders>
              <w:left w:val="nil"/>
              <w:right w:val="nil"/>
            </w:tcBorders>
          </w:tcPr>
          <w:p>
            <w:pPr>
              <w:pStyle w:val="TableParagraph"/>
              <w:spacing w:line="133" w:lineRule="exact" w:before="34"/>
              <w:ind w:left="212"/>
              <w:jc w:val="left"/>
              <w:rPr>
                <w:b/>
                <w:sz w:val="13"/>
              </w:rPr>
            </w:pPr>
            <w:r>
              <w:rPr>
                <w:b/>
                <w:color w:val="232323"/>
                <w:sz w:val="13"/>
              </w:rPr>
              <w:t>A Cobrar</w:t>
            </w:r>
          </w:p>
        </w:tc>
        <w:tc>
          <w:tcPr>
            <w:tcW w:w="782" w:type="dxa"/>
            <w:vMerge w:val="restart"/>
            <w:tcBorders>
              <w:left w:val="nil"/>
              <w:right w:val="nil"/>
            </w:tcBorders>
          </w:tcPr>
          <w:p>
            <w:pPr>
              <w:pStyle w:val="TableParagraph"/>
              <w:spacing w:line="94" w:lineRule="exact" w:before="72"/>
              <w:ind w:right="92"/>
              <w:jc w:val="center"/>
              <w:rPr>
                <w:rFonts w:ascii="Times New Roman"/>
                <w:sz w:val="12"/>
              </w:rPr>
            </w:pPr>
            <w:r>
              <w:rPr>
                <w:rFonts w:ascii="Times New Roman"/>
                <w:color w:val="232323"/>
                <w:w w:val="24"/>
                <w:sz w:val="12"/>
              </w:rPr>
              <w:t>1</w:t>
            </w:r>
          </w:p>
        </w:tc>
        <w:tc>
          <w:tcPr>
            <w:tcW w:w="913" w:type="dxa"/>
            <w:vMerge w:val="restart"/>
            <w:tcBorders>
              <w:left w:val="nil"/>
            </w:tcBorders>
          </w:tcPr>
          <w:p>
            <w:pPr>
              <w:pStyle w:val="TableParagraph"/>
              <w:spacing w:line="133" w:lineRule="exact" w:before="34"/>
              <w:ind w:left="26"/>
              <w:jc w:val="left"/>
              <w:rPr>
                <w:b/>
                <w:sz w:val="13"/>
              </w:rPr>
            </w:pPr>
            <w:r>
              <w:rPr>
                <w:b/>
                <w:color w:val="232323"/>
                <w:sz w:val="13"/>
              </w:rPr>
              <w:t>A Pagar</w:t>
            </w:r>
          </w:p>
        </w:tc>
      </w:tr>
      <w:tr>
        <w:trPr>
          <w:trHeight w:val="140" w:hRule="atLeast"/>
        </w:trPr>
        <w:tc>
          <w:tcPr>
            <w:tcW w:w="3212" w:type="dxa"/>
            <w:tcBorders>
              <w:top w:val="nil"/>
              <w:right w:val="nil"/>
            </w:tcBorders>
          </w:tcPr>
          <w:p>
            <w:pPr>
              <w:pStyle w:val="TableParagraph"/>
              <w:spacing w:line="94" w:lineRule="exact" w:before="26"/>
              <w:ind w:right="232"/>
              <w:rPr>
                <w:rFonts w:ascii="Times New Roman"/>
                <w:sz w:val="12"/>
              </w:rPr>
            </w:pPr>
            <w:r>
              <w:rPr>
                <w:rFonts w:ascii="Times New Roman"/>
                <w:color w:val="232323"/>
                <w:w w:val="24"/>
                <w:sz w:val="12"/>
              </w:rPr>
              <w:t>1</w:t>
            </w:r>
          </w:p>
        </w:tc>
        <w:tc>
          <w:tcPr>
            <w:tcW w:w="737" w:type="dxa"/>
            <w:vMerge/>
            <w:tcBorders>
              <w:top w:val="nil"/>
              <w:left w:val="nil"/>
              <w:right w:val="nil"/>
            </w:tcBorders>
          </w:tcPr>
          <w:p>
            <w:pPr>
              <w:rPr>
                <w:sz w:val="2"/>
                <w:szCs w:val="2"/>
              </w:rPr>
            </w:pPr>
          </w:p>
        </w:tc>
        <w:tc>
          <w:tcPr>
            <w:tcW w:w="784" w:type="dxa"/>
            <w:vMerge/>
            <w:tcBorders>
              <w:top w:val="nil"/>
              <w:left w:val="nil"/>
              <w:right w:val="nil"/>
            </w:tcBorders>
          </w:tcPr>
          <w:p>
            <w:pPr>
              <w:rPr>
                <w:sz w:val="2"/>
                <w:szCs w:val="2"/>
              </w:rPr>
            </w:pPr>
          </w:p>
        </w:tc>
        <w:tc>
          <w:tcPr>
            <w:tcW w:w="833" w:type="dxa"/>
            <w:vMerge/>
            <w:tcBorders>
              <w:top w:val="nil"/>
              <w:left w:val="nil"/>
              <w:right w:val="nil"/>
            </w:tcBorders>
          </w:tcPr>
          <w:p>
            <w:pPr>
              <w:rPr>
                <w:sz w:val="2"/>
                <w:szCs w:val="2"/>
              </w:rPr>
            </w:pPr>
          </w:p>
        </w:tc>
        <w:tc>
          <w:tcPr>
            <w:tcW w:w="282" w:type="dxa"/>
            <w:vMerge/>
            <w:tcBorders>
              <w:top w:val="nil"/>
              <w:left w:val="nil"/>
              <w:right w:val="nil"/>
            </w:tcBorders>
          </w:tcPr>
          <w:p>
            <w:pPr>
              <w:rPr>
                <w:sz w:val="2"/>
                <w:szCs w:val="2"/>
              </w:rPr>
            </w:pPr>
          </w:p>
        </w:tc>
        <w:tc>
          <w:tcPr>
            <w:tcW w:w="774" w:type="dxa"/>
            <w:vMerge/>
            <w:tcBorders>
              <w:top w:val="nil"/>
              <w:left w:val="nil"/>
              <w:right w:val="nil"/>
            </w:tcBorders>
          </w:tcPr>
          <w:p>
            <w:pPr>
              <w:rPr>
                <w:sz w:val="2"/>
                <w:szCs w:val="2"/>
              </w:rPr>
            </w:pPr>
          </w:p>
        </w:tc>
        <w:tc>
          <w:tcPr>
            <w:tcW w:w="782" w:type="dxa"/>
            <w:vMerge/>
            <w:tcBorders>
              <w:top w:val="nil"/>
              <w:left w:val="nil"/>
              <w:right w:val="nil"/>
            </w:tcBorders>
          </w:tcPr>
          <w:p>
            <w:pPr>
              <w:rPr>
                <w:sz w:val="2"/>
                <w:szCs w:val="2"/>
              </w:rPr>
            </w:pPr>
          </w:p>
        </w:tc>
        <w:tc>
          <w:tcPr>
            <w:tcW w:w="913" w:type="dxa"/>
            <w:vMerge/>
            <w:tcBorders>
              <w:top w:val="nil"/>
              <w:left w:val="nil"/>
            </w:tcBorders>
          </w:tcPr>
          <w:p>
            <w:pPr>
              <w:rPr>
                <w:sz w:val="2"/>
                <w:szCs w:val="2"/>
              </w:rPr>
            </w:pPr>
          </w:p>
        </w:tc>
      </w:tr>
      <w:tr>
        <w:trPr>
          <w:trHeight w:val="1080" w:hRule="atLeast"/>
        </w:trPr>
        <w:tc>
          <w:tcPr>
            <w:tcW w:w="3212" w:type="dxa"/>
            <w:tcBorders>
              <w:right w:val="nil"/>
            </w:tcBorders>
          </w:tcPr>
          <w:p>
            <w:pPr>
              <w:pStyle w:val="TableParagraph"/>
              <w:spacing w:line="439" w:lineRule="auto" w:before="72"/>
              <w:ind w:left="74" w:right="789" w:firstLine="1"/>
              <w:jc w:val="left"/>
              <w:rPr>
                <w:sz w:val="13"/>
              </w:rPr>
            </w:pPr>
            <w:r>
              <w:rPr>
                <w:color w:val="464646"/>
                <w:w w:val="105"/>
                <w:sz w:val="13"/>
              </w:rPr>
              <w:t>Pasivos </w:t>
            </w:r>
            <w:r>
              <w:rPr>
                <w:color w:val="333334"/>
                <w:w w:val="105"/>
                <w:sz w:val="13"/>
              </w:rPr>
              <w:t>por impuestos </w:t>
            </w:r>
            <w:r>
              <w:rPr>
                <w:color w:val="464646"/>
                <w:w w:val="105"/>
                <w:sz w:val="13"/>
              </w:rPr>
              <w:t>diferidos </w:t>
            </w:r>
            <w:r>
              <w:rPr>
                <w:color w:val="333334"/>
                <w:w w:val="105"/>
                <w:sz w:val="13"/>
              </w:rPr>
              <w:t>Cuotas a la Seguridad Social Retención por </w:t>
            </w:r>
            <w:r>
              <w:rPr>
                <w:color w:val="232323"/>
                <w:w w:val="105"/>
                <w:sz w:val="13"/>
              </w:rPr>
              <w:t>IR</w:t>
            </w:r>
            <w:r>
              <w:rPr>
                <w:color w:val="464646"/>
                <w:w w:val="105"/>
                <w:sz w:val="13"/>
              </w:rPr>
              <w:t>PF</w:t>
            </w:r>
          </w:p>
          <w:p>
            <w:pPr>
              <w:pStyle w:val="TableParagraph"/>
              <w:spacing w:line="146" w:lineRule="exact"/>
              <w:ind w:left="74"/>
              <w:jc w:val="left"/>
              <w:rPr>
                <w:sz w:val="13"/>
              </w:rPr>
            </w:pPr>
            <w:r>
              <w:rPr>
                <w:color w:val="464646"/>
                <w:w w:val="105"/>
                <w:sz w:val="13"/>
              </w:rPr>
              <w:t>Impuestos sobre </w:t>
            </w:r>
            <w:r>
              <w:rPr>
                <w:color w:val="333334"/>
                <w:w w:val="105"/>
                <w:sz w:val="13"/>
              </w:rPr>
              <w:t>Sociedades</w:t>
            </w:r>
          </w:p>
        </w:tc>
        <w:tc>
          <w:tcPr>
            <w:tcW w:w="737" w:type="dxa"/>
            <w:tcBorders>
              <w:left w:val="nil"/>
              <w:right w:val="nil"/>
            </w:tcBorders>
          </w:tcPr>
          <w:p>
            <w:pPr>
              <w:pStyle w:val="TableParagraph"/>
              <w:jc w:val="left"/>
              <w:rPr>
                <w:rFonts w:ascii="Times New Roman"/>
                <w:sz w:val="14"/>
              </w:rPr>
            </w:pPr>
          </w:p>
        </w:tc>
        <w:tc>
          <w:tcPr>
            <w:tcW w:w="784" w:type="dxa"/>
            <w:tcBorders>
              <w:left w:val="nil"/>
              <w:right w:val="nil"/>
            </w:tcBorders>
          </w:tcPr>
          <w:p>
            <w:pPr>
              <w:pStyle w:val="TableParagraph"/>
              <w:spacing w:before="58"/>
              <w:ind w:left="178"/>
              <w:jc w:val="left"/>
              <w:rPr>
                <w:sz w:val="15"/>
              </w:rPr>
            </w:pPr>
            <w:r>
              <w:rPr>
                <w:color w:val="626262"/>
                <w:w w:val="104"/>
                <w:sz w:val="15"/>
              </w:rPr>
              <w:t>-</w:t>
            </w:r>
          </w:p>
          <w:p>
            <w:pPr>
              <w:pStyle w:val="TableParagraph"/>
              <w:spacing w:before="102"/>
              <w:ind w:left="178"/>
              <w:jc w:val="left"/>
              <w:rPr>
                <w:sz w:val="15"/>
              </w:rPr>
            </w:pPr>
            <w:r>
              <w:rPr>
                <w:color w:val="626262"/>
                <w:w w:val="104"/>
                <w:sz w:val="15"/>
              </w:rPr>
              <w:t>-</w:t>
            </w:r>
          </w:p>
          <w:p>
            <w:pPr>
              <w:pStyle w:val="TableParagraph"/>
              <w:jc w:val="left"/>
              <w:rPr>
                <w:sz w:val="16"/>
              </w:rPr>
            </w:pPr>
          </w:p>
          <w:p>
            <w:pPr>
              <w:pStyle w:val="TableParagraph"/>
              <w:spacing w:before="9"/>
              <w:jc w:val="left"/>
              <w:rPr>
                <w:sz w:val="13"/>
              </w:rPr>
            </w:pPr>
          </w:p>
          <w:p>
            <w:pPr>
              <w:pStyle w:val="TableParagraph"/>
              <w:ind w:left="171"/>
              <w:jc w:val="left"/>
              <w:rPr>
                <w:rFonts w:ascii="Times New Roman"/>
                <w:sz w:val="18"/>
              </w:rPr>
            </w:pPr>
            <w:r>
              <w:rPr>
                <w:rFonts w:ascii="Times New Roman"/>
                <w:color w:val="626262"/>
                <w:w w:val="103"/>
                <w:sz w:val="18"/>
              </w:rPr>
              <w:t>-</w:t>
            </w:r>
          </w:p>
        </w:tc>
        <w:tc>
          <w:tcPr>
            <w:tcW w:w="833" w:type="dxa"/>
            <w:tcBorders>
              <w:left w:val="nil"/>
              <w:right w:val="nil"/>
            </w:tcBorders>
          </w:tcPr>
          <w:p>
            <w:pPr>
              <w:pStyle w:val="TableParagraph"/>
              <w:spacing w:before="77"/>
              <w:ind w:right="57"/>
              <w:rPr>
                <w:sz w:val="13"/>
              </w:rPr>
            </w:pPr>
            <w:r>
              <w:rPr>
                <w:color w:val="333334"/>
                <w:spacing w:val="-1"/>
                <w:w w:val="105"/>
                <w:sz w:val="13"/>
              </w:rPr>
              <w:t>85.812,52</w:t>
            </w:r>
          </w:p>
          <w:p>
            <w:pPr>
              <w:pStyle w:val="TableParagraph"/>
              <w:spacing w:before="124"/>
              <w:ind w:right="54"/>
              <w:rPr>
                <w:sz w:val="13"/>
              </w:rPr>
            </w:pPr>
            <w:r>
              <w:rPr>
                <w:color w:val="464646"/>
                <w:spacing w:val="-1"/>
                <w:w w:val="105"/>
                <w:sz w:val="13"/>
              </w:rPr>
              <w:t>15.453,82</w:t>
            </w:r>
          </w:p>
          <w:p>
            <w:pPr>
              <w:pStyle w:val="TableParagraph"/>
              <w:spacing w:before="125"/>
              <w:ind w:right="50"/>
              <w:rPr>
                <w:sz w:val="13"/>
              </w:rPr>
            </w:pPr>
            <w:r>
              <w:rPr>
                <w:color w:val="333334"/>
                <w:sz w:val="13"/>
              </w:rPr>
              <w:t>18</w:t>
            </w:r>
            <w:r>
              <w:rPr>
                <w:color w:val="333334"/>
                <w:spacing w:val="7"/>
                <w:sz w:val="13"/>
              </w:rPr>
              <w:t> </w:t>
            </w:r>
            <w:r>
              <w:rPr>
                <w:color w:val="7B7B7B"/>
                <w:sz w:val="13"/>
              </w:rPr>
              <w:t>.</w:t>
            </w:r>
            <w:r>
              <w:rPr>
                <w:color w:val="333334"/>
                <w:sz w:val="13"/>
              </w:rPr>
              <w:t>356,85</w:t>
            </w:r>
          </w:p>
          <w:p>
            <w:pPr>
              <w:pStyle w:val="TableParagraph"/>
              <w:spacing w:before="120"/>
              <w:ind w:right="51"/>
              <w:rPr>
                <w:sz w:val="13"/>
              </w:rPr>
            </w:pPr>
            <w:r>
              <w:rPr>
                <w:color w:val="464646"/>
                <w:spacing w:val="-1"/>
                <w:w w:val="105"/>
                <w:sz w:val="13"/>
              </w:rPr>
              <w:t>258,26</w:t>
            </w:r>
          </w:p>
        </w:tc>
        <w:tc>
          <w:tcPr>
            <w:tcW w:w="282" w:type="dxa"/>
            <w:tcBorders>
              <w:left w:val="nil"/>
              <w:right w:val="nil"/>
            </w:tcBorders>
          </w:tcPr>
          <w:p>
            <w:pPr>
              <w:pStyle w:val="TableParagraph"/>
              <w:jc w:val="left"/>
              <w:rPr>
                <w:rFonts w:ascii="Times New Roman"/>
                <w:sz w:val="14"/>
              </w:rPr>
            </w:pPr>
          </w:p>
        </w:tc>
        <w:tc>
          <w:tcPr>
            <w:tcW w:w="774" w:type="dxa"/>
            <w:tcBorders>
              <w:left w:val="nil"/>
              <w:right w:val="nil"/>
            </w:tcBorders>
          </w:tcPr>
          <w:p>
            <w:pPr>
              <w:pStyle w:val="TableParagraph"/>
              <w:jc w:val="left"/>
              <w:rPr>
                <w:rFonts w:ascii="Times New Roman"/>
                <w:sz w:val="14"/>
              </w:rPr>
            </w:pPr>
          </w:p>
        </w:tc>
        <w:tc>
          <w:tcPr>
            <w:tcW w:w="782" w:type="dxa"/>
            <w:tcBorders>
              <w:left w:val="nil"/>
              <w:right w:val="nil"/>
            </w:tcBorders>
          </w:tcPr>
          <w:p>
            <w:pPr>
              <w:pStyle w:val="TableParagraph"/>
              <w:spacing w:before="58"/>
              <w:ind w:left="173"/>
              <w:jc w:val="left"/>
              <w:rPr>
                <w:sz w:val="15"/>
              </w:rPr>
            </w:pPr>
            <w:r>
              <w:rPr>
                <w:color w:val="464646"/>
                <w:w w:val="104"/>
                <w:sz w:val="15"/>
              </w:rPr>
              <w:t>-</w:t>
            </w:r>
          </w:p>
          <w:p>
            <w:pPr>
              <w:pStyle w:val="TableParagraph"/>
              <w:spacing w:before="102"/>
              <w:ind w:left="173"/>
              <w:jc w:val="left"/>
              <w:rPr>
                <w:sz w:val="15"/>
              </w:rPr>
            </w:pPr>
            <w:r>
              <w:rPr>
                <w:color w:val="333334"/>
                <w:w w:val="104"/>
                <w:sz w:val="15"/>
              </w:rPr>
              <w:t>-</w:t>
            </w:r>
          </w:p>
          <w:p>
            <w:pPr>
              <w:pStyle w:val="TableParagraph"/>
              <w:spacing w:before="101"/>
              <w:ind w:left="173"/>
              <w:jc w:val="left"/>
              <w:rPr>
                <w:sz w:val="15"/>
              </w:rPr>
            </w:pPr>
            <w:r>
              <w:rPr>
                <w:color w:val="464646"/>
                <w:w w:val="104"/>
                <w:sz w:val="15"/>
              </w:rPr>
              <w:t>-</w:t>
            </w:r>
          </w:p>
          <w:p>
            <w:pPr>
              <w:pStyle w:val="TableParagraph"/>
              <w:spacing w:before="97"/>
              <w:ind w:left="173"/>
              <w:jc w:val="left"/>
              <w:rPr>
                <w:sz w:val="15"/>
              </w:rPr>
            </w:pPr>
            <w:r>
              <w:rPr>
                <w:color w:val="464646"/>
                <w:w w:val="104"/>
                <w:sz w:val="15"/>
              </w:rPr>
              <w:t>-</w:t>
            </w:r>
          </w:p>
        </w:tc>
        <w:tc>
          <w:tcPr>
            <w:tcW w:w="913" w:type="dxa"/>
            <w:tcBorders>
              <w:left w:val="nil"/>
            </w:tcBorders>
          </w:tcPr>
          <w:p>
            <w:pPr>
              <w:pStyle w:val="TableParagraph"/>
              <w:spacing w:before="77"/>
              <w:ind w:right="129"/>
              <w:rPr>
                <w:sz w:val="13"/>
              </w:rPr>
            </w:pPr>
            <w:r>
              <w:rPr>
                <w:color w:val="333334"/>
                <w:w w:val="105"/>
                <w:sz w:val="13"/>
              </w:rPr>
              <w:t>85.762</w:t>
            </w:r>
            <w:r>
              <w:rPr>
                <w:color w:val="626262"/>
                <w:w w:val="105"/>
                <w:sz w:val="13"/>
              </w:rPr>
              <w:t>,</w:t>
            </w:r>
            <w:r>
              <w:rPr>
                <w:color w:val="626262"/>
                <w:spacing w:val="-31"/>
                <w:w w:val="105"/>
                <w:sz w:val="13"/>
              </w:rPr>
              <w:t> </w:t>
            </w:r>
            <w:r>
              <w:rPr>
                <w:color w:val="464646"/>
                <w:w w:val="105"/>
                <w:sz w:val="13"/>
              </w:rPr>
              <w:t>23</w:t>
            </w:r>
          </w:p>
          <w:p>
            <w:pPr>
              <w:pStyle w:val="TableParagraph"/>
              <w:spacing w:before="124"/>
              <w:ind w:right="135"/>
              <w:rPr>
                <w:sz w:val="13"/>
              </w:rPr>
            </w:pPr>
            <w:r>
              <w:rPr>
                <w:color w:val="333334"/>
                <w:spacing w:val="-2"/>
                <w:w w:val="105"/>
                <w:sz w:val="13"/>
              </w:rPr>
              <w:t>13.813,76</w:t>
            </w:r>
          </w:p>
          <w:p>
            <w:pPr>
              <w:pStyle w:val="TableParagraph"/>
              <w:spacing w:before="120"/>
              <w:ind w:right="130"/>
              <w:rPr>
                <w:sz w:val="13"/>
              </w:rPr>
            </w:pPr>
            <w:r>
              <w:rPr>
                <w:color w:val="333334"/>
                <w:w w:val="105"/>
                <w:sz w:val="13"/>
              </w:rPr>
              <w:t>15.373</w:t>
            </w:r>
            <w:r>
              <w:rPr>
                <w:color w:val="626262"/>
                <w:w w:val="105"/>
                <w:sz w:val="13"/>
              </w:rPr>
              <w:t>,</w:t>
            </w:r>
            <w:r>
              <w:rPr>
                <w:color w:val="626262"/>
                <w:spacing w:val="-24"/>
                <w:w w:val="105"/>
                <w:sz w:val="13"/>
              </w:rPr>
              <w:t> </w:t>
            </w:r>
            <w:r>
              <w:rPr>
                <w:color w:val="464646"/>
                <w:w w:val="105"/>
                <w:sz w:val="13"/>
              </w:rPr>
              <w:t>49</w:t>
            </w:r>
          </w:p>
          <w:p>
            <w:pPr>
              <w:pStyle w:val="TableParagraph"/>
              <w:spacing w:before="125"/>
              <w:ind w:right="115"/>
              <w:rPr>
                <w:sz w:val="13"/>
              </w:rPr>
            </w:pPr>
            <w:r>
              <w:rPr>
                <w:color w:val="333334"/>
                <w:spacing w:val="-1"/>
                <w:w w:val="110"/>
                <w:sz w:val="13"/>
              </w:rPr>
              <w:t>372,61</w:t>
            </w:r>
          </w:p>
        </w:tc>
      </w:tr>
      <w:tr>
        <w:trPr>
          <w:trHeight w:val="263" w:hRule="atLeast"/>
        </w:trPr>
        <w:tc>
          <w:tcPr>
            <w:tcW w:w="3212" w:type="dxa"/>
            <w:tcBorders>
              <w:right w:val="nil"/>
            </w:tcBorders>
          </w:tcPr>
          <w:p>
            <w:pPr>
              <w:pStyle w:val="TableParagraph"/>
              <w:spacing w:before="72"/>
              <w:ind w:left="73"/>
              <w:jc w:val="left"/>
              <w:rPr>
                <w:b/>
                <w:sz w:val="13"/>
              </w:rPr>
            </w:pPr>
            <w:r>
              <w:rPr>
                <w:b/>
                <w:color w:val="232323"/>
                <w:sz w:val="13"/>
              </w:rPr>
              <w:t>Totales</w:t>
            </w:r>
          </w:p>
        </w:tc>
        <w:tc>
          <w:tcPr>
            <w:tcW w:w="737" w:type="dxa"/>
            <w:tcBorders>
              <w:left w:val="nil"/>
              <w:right w:val="nil"/>
            </w:tcBorders>
          </w:tcPr>
          <w:p>
            <w:pPr>
              <w:pStyle w:val="TableParagraph"/>
              <w:jc w:val="left"/>
              <w:rPr>
                <w:rFonts w:ascii="Times New Roman"/>
                <w:sz w:val="14"/>
              </w:rPr>
            </w:pPr>
          </w:p>
        </w:tc>
        <w:tc>
          <w:tcPr>
            <w:tcW w:w="784" w:type="dxa"/>
            <w:tcBorders>
              <w:left w:val="nil"/>
              <w:right w:val="nil"/>
            </w:tcBorders>
          </w:tcPr>
          <w:p>
            <w:pPr>
              <w:pStyle w:val="TableParagraph"/>
              <w:spacing w:line="221" w:lineRule="exact"/>
              <w:ind w:left="168"/>
              <w:jc w:val="left"/>
              <w:rPr>
                <w:rFonts w:ascii="Times New Roman"/>
                <w:sz w:val="21"/>
              </w:rPr>
            </w:pPr>
            <w:r>
              <w:rPr>
                <w:rFonts w:ascii="Times New Roman"/>
                <w:color w:val="626262"/>
                <w:w w:val="101"/>
                <w:sz w:val="21"/>
              </w:rPr>
              <w:t>.</w:t>
            </w:r>
          </w:p>
        </w:tc>
        <w:tc>
          <w:tcPr>
            <w:tcW w:w="833" w:type="dxa"/>
            <w:tcBorders>
              <w:left w:val="nil"/>
              <w:right w:val="nil"/>
            </w:tcBorders>
          </w:tcPr>
          <w:p>
            <w:pPr>
              <w:pStyle w:val="TableParagraph"/>
              <w:spacing w:before="77"/>
              <w:ind w:left="66"/>
              <w:jc w:val="left"/>
              <w:rPr>
                <w:b/>
                <w:sz w:val="13"/>
              </w:rPr>
            </w:pPr>
            <w:r>
              <w:rPr>
                <w:b/>
                <w:color w:val="232323"/>
                <w:w w:val="110"/>
                <w:sz w:val="13"/>
              </w:rPr>
              <w:t>119.881,45</w:t>
            </w:r>
          </w:p>
        </w:tc>
        <w:tc>
          <w:tcPr>
            <w:tcW w:w="282" w:type="dxa"/>
            <w:tcBorders>
              <w:left w:val="nil"/>
              <w:right w:val="nil"/>
            </w:tcBorders>
          </w:tcPr>
          <w:p>
            <w:pPr>
              <w:pStyle w:val="TableParagraph"/>
              <w:jc w:val="left"/>
              <w:rPr>
                <w:rFonts w:ascii="Times New Roman"/>
                <w:sz w:val="14"/>
              </w:rPr>
            </w:pPr>
          </w:p>
        </w:tc>
        <w:tc>
          <w:tcPr>
            <w:tcW w:w="774" w:type="dxa"/>
            <w:tcBorders>
              <w:left w:val="nil"/>
              <w:right w:val="nil"/>
            </w:tcBorders>
          </w:tcPr>
          <w:p>
            <w:pPr>
              <w:pStyle w:val="TableParagraph"/>
              <w:jc w:val="left"/>
              <w:rPr>
                <w:rFonts w:ascii="Times New Roman"/>
                <w:sz w:val="14"/>
              </w:rPr>
            </w:pPr>
          </w:p>
        </w:tc>
        <w:tc>
          <w:tcPr>
            <w:tcW w:w="782" w:type="dxa"/>
            <w:tcBorders>
              <w:left w:val="nil"/>
              <w:right w:val="nil"/>
            </w:tcBorders>
          </w:tcPr>
          <w:p>
            <w:pPr>
              <w:pStyle w:val="TableParagraph"/>
              <w:spacing w:line="227" w:lineRule="exact" w:before="16"/>
              <w:ind w:left="172"/>
              <w:jc w:val="left"/>
              <w:rPr>
                <w:sz w:val="21"/>
              </w:rPr>
            </w:pPr>
            <w:r>
              <w:rPr>
                <w:color w:val="333334"/>
                <w:w w:val="82"/>
                <w:sz w:val="21"/>
              </w:rPr>
              <w:t>-</w:t>
            </w:r>
          </w:p>
        </w:tc>
        <w:tc>
          <w:tcPr>
            <w:tcW w:w="913" w:type="dxa"/>
            <w:tcBorders>
              <w:left w:val="nil"/>
            </w:tcBorders>
          </w:tcPr>
          <w:p>
            <w:pPr>
              <w:pStyle w:val="TableParagraph"/>
              <w:spacing w:before="77"/>
              <w:ind w:left="59"/>
              <w:jc w:val="left"/>
              <w:rPr>
                <w:b/>
                <w:sz w:val="13"/>
              </w:rPr>
            </w:pPr>
            <w:r>
              <w:rPr>
                <w:b/>
                <w:color w:val="232323"/>
                <w:w w:val="110"/>
                <w:sz w:val="13"/>
              </w:rPr>
              <w:t>115.322,09</w:t>
            </w:r>
          </w:p>
        </w:tc>
      </w:tr>
    </w:tbl>
    <w:p>
      <w:pPr>
        <w:pStyle w:val="BodyText"/>
        <w:spacing w:before="11"/>
      </w:pPr>
    </w:p>
    <w:p>
      <w:pPr>
        <w:pStyle w:val="BodyText"/>
        <w:ind w:left="1732"/>
      </w:pPr>
      <w:r>
        <w:rPr>
          <w:color w:val="232323"/>
          <w:w w:val="105"/>
        </w:rPr>
        <w:t>Desglose del gasto/ingreso por </w:t>
      </w:r>
      <w:r>
        <w:rPr>
          <w:color w:val="333334"/>
          <w:w w:val="105"/>
        </w:rPr>
        <w:t>impuesto </w:t>
      </w:r>
      <w:r>
        <w:rPr>
          <w:color w:val="232323"/>
          <w:w w:val="105"/>
        </w:rPr>
        <w:t>sobre beneficios en </w:t>
      </w:r>
      <w:r>
        <w:rPr>
          <w:color w:val="333334"/>
          <w:w w:val="105"/>
        </w:rPr>
        <w:t>el ejercicio 2024 </w:t>
      </w:r>
      <w:r>
        <w:rPr>
          <w:color w:val="232323"/>
          <w:w w:val="105"/>
        </w:rPr>
        <w:t>y 2023</w:t>
      </w:r>
      <w:r>
        <w:rPr>
          <w:color w:val="464646"/>
          <w:w w:val="105"/>
        </w:rPr>
        <w:t>.</w:t>
      </w:r>
    </w:p>
    <w:p>
      <w:pPr>
        <w:pStyle w:val="BodyText"/>
        <w:spacing w:before="4" w:after="1"/>
        <w:rPr>
          <w:sz w:val="10"/>
        </w:rPr>
      </w:pPr>
    </w:p>
    <w:tbl>
      <w:tblPr>
        <w:tblW w:w="0" w:type="auto"/>
        <w:jc w:val="left"/>
        <w:tblInd w:w="1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77"/>
        <w:gridCol w:w="2168"/>
        <w:gridCol w:w="1759"/>
      </w:tblGrid>
      <w:tr>
        <w:trPr>
          <w:trHeight w:val="225" w:hRule="atLeast"/>
        </w:trPr>
        <w:tc>
          <w:tcPr>
            <w:tcW w:w="6545" w:type="dxa"/>
            <w:gridSpan w:val="2"/>
            <w:tcBorders>
              <w:top w:val="single" w:sz="6" w:space="0" w:color="000000"/>
              <w:left w:val="single" w:sz="6" w:space="0" w:color="000000"/>
              <w:bottom w:val="single" w:sz="6" w:space="0" w:color="000000"/>
            </w:tcBorders>
          </w:tcPr>
          <w:p>
            <w:pPr>
              <w:pStyle w:val="TableParagraph"/>
              <w:spacing w:line="128" w:lineRule="exact" w:before="77"/>
              <w:ind w:right="663"/>
              <w:rPr>
                <w:b/>
                <w:sz w:val="13"/>
              </w:rPr>
            </w:pPr>
            <w:r>
              <w:rPr>
                <w:b/>
                <w:color w:val="232323"/>
                <w:sz w:val="13"/>
              </w:rPr>
              <w:t>Ejercicio 2024</w:t>
            </w:r>
          </w:p>
        </w:tc>
        <w:tc>
          <w:tcPr>
            <w:tcW w:w="1759" w:type="dxa"/>
            <w:tcBorders>
              <w:top w:val="single" w:sz="6" w:space="0" w:color="000000"/>
              <w:bottom w:val="single" w:sz="6" w:space="0" w:color="000000"/>
              <w:right w:val="single" w:sz="6" w:space="0" w:color="000000"/>
            </w:tcBorders>
          </w:tcPr>
          <w:p>
            <w:pPr>
              <w:pStyle w:val="TableParagraph"/>
              <w:spacing w:line="133" w:lineRule="exact" w:before="72"/>
              <w:ind w:left="322"/>
              <w:jc w:val="left"/>
              <w:rPr>
                <w:b/>
                <w:sz w:val="13"/>
              </w:rPr>
            </w:pPr>
            <w:r>
              <w:rPr>
                <w:b/>
                <w:color w:val="232323"/>
                <w:sz w:val="13"/>
              </w:rPr>
              <w:t>Ejercicio 2023</w:t>
            </w:r>
          </w:p>
        </w:tc>
      </w:tr>
      <w:tr>
        <w:trPr>
          <w:trHeight w:val="225" w:hRule="atLeast"/>
        </w:trPr>
        <w:tc>
          <w:tcPr>
            <w:tcW w:w="4377" w:type="dxa"/>
            <w:tcBorders>
              <w:top w:val="single" w:sz="6" w:space="0" w:color="000000"/>
              <w:left w:val="single" w:sz="6" w:space="0" w:color="000000"/>
              <w:bottom w:val="single" w:sz="6" w:space="0" w:color="000000"/>
            </w:tcBorders>
          </w:tcPr>
          <w:p>
            <w:pPr>
              <w:pStyle w:val="TableParagraph"/>
              <w:spacing w:before="53"/>
              <w:ind w:left="71"/>
              <w:jc w:val="left"/>
              <w:rPr>
                <w:b/>
                <w:sz w:val="13"/>
              </w:rPr>
            </w:pPr>
            <w:r>
              <w:rPr>
                <w:b/>
                <w:color w:val="232323"/>
                <w:sz w:val="13"/>
              </w:rPr>
              <w:t>RESULTADO CONTABLE</w:t>
            </w:r>
          </w:p>
        </w:tc>
        <w:tc>
          <w:tcPr>
            <w:tcW w:w="2168" w:type="dxa"/>
            <w:tcBorders>
              <w:top w:val="single" w:sz="6" w:space="0" w:color="000000"/>
              <w:bottom w:val="single" w:sz="6" w:space="0" w:color="000000"/>
            </w:tcBorders>
          </w:tcPr>
          <w:p>
            <w:pPr>
              <w:pStyle w:val="TableParagraph"/>
              <w:spacing w:before="53"/>
              <w:ind w:right="323"/>
              <w:rPr>
                <w:b/>
                <w:sz w:val="13"/>
              </w:rPr>
            </w:pPr>
            <w:r>
              <w:rPr>
                <w:b/>
                <w:color w:val="232323"/>
                <w:w w:val="105"/>
                <w:sz w:val="13"/>
              </w:rPr>
              <w:t>25.826,09</w:t>
            </w:r>
          </w:p>
        </w:tc>
        <w:tc>
          <w:tcPr>
            <w:tcW w:w="1759" w:type="dxa"/>
            <w:tcBorders>
              <w:top w:val="single" w:sz="6" w:space="0" w:color="000000"/>
              <w:bottom w:val="single" w:sz="6" w:space="0" w:color="000000"/>
              <w:right w:val="single" w:sz="6" w:space="0" w:color="000000"/>
            </w:tcBorders>
          </w:tcPr>
          <w:p>
            <w:pPr>
              <w:pStyle w:val="TableParagraph"/>
              <w:spacing w:before="53"/>
              <w:ind w:right="311"/>
              <w:rPr>
                <w:b/>
                <w:sz w:val="13"/>
              </w:rPr>
            </w:pPr>
            <w:r>
              <w:rPr>
                <w:b/>
                <w:color w:val="232323"/>
                <w:w w:val="105"/>
                <w:sz w:val="13"/>
              </w:rPr>
              <w:t>97</w:t>
            </w:r>
            <w:r>
              <w:rPr>
                <w:b/>
                <w:color w:val="626262"/>
                <w:w w:val="105"/>
                <w:sz w:val="13"/>
              </w:rPr>
              <w:t>.</w:t>
            </w:r>
            <w:r>
              <w:rPr>
                <w:b/>
                <w:color w:val="232323"/>
                <w:w w:val="105"/>
                <w:sz w:val="13"/>
              </w:rPr>
              <w:t>724,58</w:t>
            </w:r>
          </w:p>
        </w:tc>
      </w:tr>
      <w:tr>
        <w:trPr>
          <w:trHeight w:val="451" w:hRule="atLeast"/>
        </w:trPr>
        <w:tc>
          <w:tcPr>
            <w:tcW w:w="4377" w:type="dxa"/>
            <w:tcBorders>
              <w:top w:val="single" w:sz="6" w:space="0" w:color="000000"/>
              <w:left w:val="single" w:sz="6" w:space="0" w:color="000000"/>
              <w:bottom w:val="single" w:sz="6" w:space="0" w:color="000000"/>
            </w:tcBorders>
          </w:tcPr>
          <w:p>
            <w:pPr>
              <w:pStyle w:val="TableParagraph"/>
              <w:spacing w:before="53"/>
              <w:ind w:left="76"/>
              <w:jc w:val="left"/>
              <w:rPr>
                <w:sz w:val="13"/>
              </w:rPr>
            </w:pPr>
            <w:r>
              <w:rPr>
                <w:color w:val="333334"/>
                <w:w w:val="105"/>
                <w:sz w:val="13"/>
              </w:rPr>
              <w:t>D</w:t>
            </w:r>
            <w:r>
              <w:rPr>
                <w:color w:val="626262"/>
                <w:w w:val="105"/>
                <w:sz w:val="13"/>
              </w:rPr>
              <w:t>i </w:t>
            </w:r>
            <w:r>
              <w:rPr>
                <w:color w:val="464646"/>
                <w:w w:val="105"/>
                <w:sz w:val="13"/>
              </w:rPr>
              <w:t>ferencias permanentes</w:t>
            </w:r>
          </w:p>
          <w:p>
            <w:pPr>
              <w:pStyle w:val="TableParagraph"/>
              <w:spacing w:line="147" w:lineRule="exact" w:before="81"/>
              <w:ind w:left="76"/>
              <w:jc w:val="left"/>
              <w:rPr>
                <w:sz w:val="13"/>
              </w:rPr>
            </w:pPr>
            <w:r>
              <w:rPr>
                <w:color w:val="333334"/>
                <w:w w:val="105"/>
                <w:sz w:val="13"/>
              </w:rPr>
              <w:t>Diferencias </w:t>
            </w:r>
            <w:r>
              <w:rPr>
                <w:color w:val="464646"/>
                <w:w w:val="105"/>
                <w:sz w:val="13"/>
              </w:rPr>
              <w:t>t emporari </w:t>
            </w:r>
            <w:r>
              <w:rPr>
                <w:color w:val="232323"/>
                <w:w w:val="105"/>
                <w:sz w:val="13"/>
              </w:rPr>
              <w:t>as</w:t>
            </w:r>
          </w:p>
        </w:tc>
        <w:tc>
          <w:tcPr>
            <w:tcW w:w="2168" w:type="dxa"/>
            <w:tcBorders>
              <w:top w:val="single" w:sz="6" w:space="0" w:color="000000"/>
              <w:bottom w:val="single" w:sz="6" w:space="0" w:color="000000"/>
            </w:tcBorders>
          </w:tcPr>
          <w:p>
            <w:pPr>
              <w:pStyle w:val="TableParagraph"/>
              <w:spacing w:before="34"/>
              <w:ind w:right="315"/>
              <w:rPr>
                <w:sz w:val="15"/>
              </w:rPr>
            </w:pPr>
            <w:r>
              <w:rPr>
                <w:color w:val="464646"/>
                <w:w w:val="104"/>
                <w:sz w:val="15"/>
              </w:rPr>
              <w:t>-</w:t>
            </w:r>
          </w:p>
          <w:p>
            <w:pPr>
              <w:pStyle w:val="TableParagraph"/>
              <w:spacing w:line="166" w:lineRule="exact" w:before="58"/>
              <w:ind w:right="315"/>
              <w:rPr>
                <w:sz w:val="15"/>
              </w:rPr>
            </w:pPr>
            <w:r>
              <w:rPr>
                <w:color w:val="464646"/>
                <w:w w:val="104"/>
                <w:sz w:val="15"/>
              </w:rPr>
              <w:t>-</w:t>
            </w:r>
          </w:p>
        </w:tc>
        <w:tc>
          <w:tcPr>
            <w:tcW w:w="1759" w:type="dxa"/>
            <w:tcBorders>
              <w:top w:val="single" w:sz="6" w:space="0" w:color="000000"/>
              <w:bottom w:val="single" w:sz="6" w:space="0" w:color="000000"/>
              <w:right w:val="single" w:sz="6" w:space="0" w:color="000000"/>
            </w:tcBorders>
          </w:tcPr>
          <w:p>
            <w:pPr>
              <w:pStyle w:val="TableParagraph"/>
              <w:spacing w:before="7"/>
              <w:ind w:right="313"/>
              <w:rPr>
                <w:rFonts w:ascii="Times New Roman"/>
                <w:sz w:val="18"/>
              </w:rPr>
            </w:pPr>
            <w:r>
              <w:rPr>
                <w:rFonts w:ascii="Times New Roman"/>
                <w:color w:val="626262"/>
                <w:w w:val="104"/>
                <w:sz w:val="18"/>
              </w:rPr>
              <w:t>-</w:t>
            </w:r>
          </w:p>
          <w:p>
            <w:pPr>
              <w:pStyle w:val="TableParagraph"/>
              <w:spacing w:line="193" w:lineRule="exact" w:before="23"/>
              <w:ind w:right="309"/>
              <w:rPr>
                <w:rFonts w:ascii="Times New Roman"/>
                <w:sz w:val="18"/>
              </w:rPr>
            </w:pPr>
            <w:r>
              <w:rPr>
                <w:rFonts w:ascii="Times New Roman"/>
                <w:color w:val="626262"/>
                <w:w w:val="103"/>
                <w:sz w:val="18"/>
              </w:rPr>
              <w:t>-</w:t>
            </w:r>
          </w:p>
        </w:tc>
      </w:tr>
      <w:tr>
        <w:trPr>
          <w:trHeight w:val="225" w:hRule="atLeast"/>
        </w:trPr>
        <w:tc>
          <w:tcPr>
            <w:tcW w:w="4377" w:type="dxa"/>
            <w:tcBorders>
              <w:top w:val="single" w:sz="6" w:space="0" w:color="000000"/>
              <w:left w:val="single" w:sz="6" w:space="0" w:color="000000"/>
              <w:bottom w:val="single" w:sz="6" w:space="0" w:color="000000"/>
            </w:tcBorders>
          </w:tcPr>
          <w:p>
            <w:pPr>
              <w:pStyle w:val="TableParagraph"/>
              <w:spacing w:line="147" w:lineRule="exact" w:before="58"/>
              <w:ind w:left="71"/>
              <w:jc w:val="left"/>
              <w:rPr>
                <w:b/>
                <w:sz w:val="13"/>
              </w:rPr>
            </w:pPr>
            <w:r>
              <w:rPr>
                <w:b/>
                <w:color w:val="232323"/>
                <w:sz w:val="13"/>
              </w:rPr>
              <w:t>RESULTADO CONTABLE AJUSTADO</w:t>
            </w:r>
          </w:p>
        </w:tc>
        <w:tc>
          <w:tcPr>
            <w:tcW w:w="2168" w:type="dxa"/>
            <w:tcBorders>
              <w:top w:val="single" w:sz="6" w:space="0" w:color="000000"/>
              <w:bottom w:val="single" w:sz="6" w:space="0" w:color="000000"/>
            </w:tcBorders>
          </w:tcPr>
          <w:p>
            <w:pPr>
              <w:pStyle w:val="TableParagraph"/>
              <w:spacing w:line="147" w:lineRule="exact" w:before="58"/>
              <w:ind w:right="317"/>
              <w:rPr>
                <w:b/>
                <w:sz w:val="13"/>
              </w:rPr>
            </w:pPr>
            <w:r>
              <w:rPr>
                <w:b/>
                <w:color w:val="232323"/>
                <w:w w:val="105"/>
                <w:sz w:val="13"/>
              </w:rPr>
              <w:t>25.826,09</w:t>
            </w:r>
          </w:p>
        </w:tc>
        <w:tc>
          <w:tcPr>
            <w:tcW w:w="1759" w:type="dxa"/>
            <w:tcBorders>
              <w:top w:val="single" w:sz="6" w:space="0" w:color="000000"/>
              <w:bottom w:val="single" w:sz="6" w:space="0" w:color="000000"/>
              <w:right w:val="single" w:sz="6" w:space="0" w:color="000000"/>
            </w:tcBorders>
          </w:tcPr>
          <w:p>
            <w:pPr>
              <w:pStyle w:val="TableParagraph"/>
              <w:spacing w:before="53"/>
              <w:ind w:right="311"/>
              <w:rPr>
                <w:b/>
                <w:sz w:val="13"/>
              </w:rPr>
            </w:pPr>
            <w:r>
              <w:rPr>
                <w:b/>
                <w:color w:val="232323"/>
                <w:w w:val="105"/>
                <w:sz w:val="13"/>
              </w:rPr>
              <w:t>97</w:t>
            </w:r>
            <w:r>
              <w:rPr>
                <w:b/>
                <w:color w:val="464646"/>
                <w:w w:val="105"/>
                <w:sz w:val="13"/>
              </w:rPr>
              <w:t>.</w:t>
            </w:r>
            <w:r>
              <w:rPr>
                <w:b/>
                <w:color w:val="232323"/>
                <w:w w:val="105"/>
                <w:sz w:val="13"/>
              </w:rPr>
              <w:t>724,58</w:t>
            </w:r>
          </w:p>
        </w:tc>
      </w:tr>
      <w:tr>
        <w:trPr>
          <w:trHeight w:val="230" w:hRule="atLeast"/>
        </w:trPr>
        <w:tc>
          <w:tcPr>
            <w:tcW w:w="4377" w:type="dxa"/>
            <w:tcBorders>
              <w:top w:val="single" w:sz="6" w:space="0" w:color="000000"/>
              <w:left w:val="single" w:sz="6" w:space="0" w:color="000000"/>
              <w:bottom w:val="single" w:sz="6" w:space="0" w:color="000000"/>
            </w:tcBorders>
          </w:tcPr>
          <w:p>
            <w:pPr>
              <w:pStyle w:val="TableParagraph"/>
              <w:spacing w:before="58"/>
              <w:ind w:left="74"/>
              <w:jc w:val="left"/>
              <w:rPr>
                <w:sz w:val="13"/>
              </w:rPr>
            </w:pPr>
            <w:r>
              <w:rPr>
                <w:color w:val="333334"/>
                <w:w w:val="105"/>
                <w:sz w:val="13"/>
              </w:rPr>
              <w:t>Compensación bases </w:t>
            </w:r>
            <w:r>
              <w:rPr>
                <w:color w:val="464646"/>
                <w:w w:val="105"/>
                <w:sz w:val="13"/>
              </w:rPr>
              <w:t>imponi </w:t>
            </w:r>
            <w:r>
              <w:rPr>
                <w:color w:val="232323"/>
                <w:w w:val="105"/>
                <w:sz w:val="13"/>
              </w:rPr>
              <w:t>bles </w:t>
            </w:r>
            <w:r>
              <w:rPr>
                <w:color w:val="333334"/>
                <w:w w:val="105"/>
                <w:sz w:val="13"/>
              </w:rPr>
              <w:t>negativas</w:t>
            </w:r>
          </w:p>
        </w:tc>
        <w:tc>
          <w:tcPr>
            <w:tcW w:w="2168" w:type="dxa"/>
            <w:tcBorders>
              <w:top w:val="single" w:sz="6" w:space="0" w:color="000000"/>
              <w:bottom w:val="single" w:sz="6" w:space="0" w:color="000000"/>
            </w:tcBorders>
          </w:tcPr>
          <w:p>
            <w:pPr>
              <w:pStyle w:val="TableParagraph"/>
              <w:spacing w:line="198" w:lineRule="exact" w:before="12"/>
              <w:ind w:right="308"/>
              <w:rPr>
                <w:rFonts w:ascii="Times New Roman"/>
                <w:sz w:val="18"/>
              </w:rPr>
            </w:pPr>
            <w:r>
              <w:rPr>
                <w:rFonts w:ascii="Times New Roman"/>
                <w:color w:val="464646"/>
                <w:w w:val="103"/>
                <w:sz w:val="18"/>
              </w:rPr>
              <w:t>-</w:t>
            </w:r>
          </w:p>
        </w:tc>
        <w:tc>
          <w:tcPr>
            <w:tcW w:w="1759" w:type="dxa"/>
            <w:tcBorders>
              <w:top w:val="single" w:sz="6" w:space="0" w:color="000000"/>
              <w:bottom w:val="single" w:sz="6" w:space="0" w:color="000000"/>
              <w:right w:val="single" w:sz="6" w:space="0" w:color="000000"/>
            </w:tcBorders>
          </w:tcPr>
          <w:p>
            <w:pPr>
              <w:pStyle w:val="TableParagraph"/>
              <w:spacing w:before="53"/>
              <w:ind w:right="338"/>
              <w:rPr>
                <w:sz w:val="13"/>
              </w:rPr>
            </w:pPr>
            <w:r>
              <w:rPr>
                <w:color w:val="333334"/>
                <w:sz w:val="13"/>
              </w:rPr>
              <w:t>{60</w:t>
            </w:r>
            <w:r>
              <w:rPr>
                <w:color w:val="626262"/>
                <w:sz w:val="13"/>
              </w:rPr>
              <w:t>.</w:t>
            </w:r>
            <w:r>
              <w:rPr>
                <w:color w:val="333334"/>
                <w:sz w:val="13"/>
              </w:rPr>
              <w:t>463,63)</w:t>
            </w:r>
          </w:p>
        </w:tc>
      </w:tr>
      <w:tr>
        <w:trPr>
          <w:trHeight w:val="220" w:hRule="atLeast"/>
        </w:trPr>
        <w:tc>
          <w:tcPr>
            <w:tcW w:w="4377" w:type="dxa"/>
            <w:tcBorders>
              <w:top w:val="single" w:sz="6" w:space="0" w:color="000000"/>
              <w:left w:val="single" w:sz="6" w:space="0" w:color="000000"/>
              <w:bottom w:val="single" w:sz="6" w:space="0" w:color="000000"/>
            </w:tcBorders>
          </w:tcPr>
          <w:p>
            <w:pPr>
              <w:pStyle w:val="TableParagraph"/>
              <w:spacing w:line="147" w:lineRule="exact" w:before="53"/>
              <w:ind w:left="71"/>
              <w:jc w:val="left"/>
              <w:rPr>
                <w:b/>
                <w:sz w:val="13"/>
              </w:rPr>
            </w:pPr>
            <w:r>
              <w:rPr>
                <w:b/>
                <w:color w:val="232323"/>
                <w:sz w:val="13"/>
              </w:rPr>
              <w:t>Base </w:t>
            </w:r>
            <w:r>
              <w:rPr>
                <w:b/>
                <w:color w:val="333334"/>
                <w:sz w:val="13"/>
              </w:rPr>
              <w:t>imponibles </w:t>
            </w:r>
            <w:r>
              <w:rPr>
                <w:b/>
                <w:color w:val="232323"/>
                <w:sz w:val="13"/>
              </w:rPr>
              <w:t>Impuesto sobre Sociedades</w:t>
            </w:r>
          </w:p>
        </w:tc>
        <w:tc>
          <w:tcPr>
            <w:tcW w:w="2168" w:type="dxa"/>
            <w:tcBorders>
              <w:top w:val="single" w:sz="6" w:space="0" w:color="000000"/>
              <w:bottom w:val="single" w:sz="6" w:space="0" w:color="000000"/>
            </w:tcBorders>
          </w:tcPr>
          <w:p>
            <w:pPr>
              <w:pStyle w:val="TableParagraph"/>
              <w:spacing w:before="48"/>
              <w:ind w:right="317"/>
              <w:rPr>
                <w:b/>
                <w:sz w:val="13"/>
              </w:rPr>
            </w:pPr>
            <w:r>
              <w:rPr>
                <w:b/>
                <w:color w:val="232323"/>
                <w:w w:val="105"/>
                <w:sz w:val="13"/>
              </w:rPr>
              <w:t>25.826,09</w:t>
            </w:r>
          </w:p>
        </w:tc>
        <w:tc>
          <w:tcPr>
            <w:tcW w:w="1759" w:type="dxa"/>
            <w:tcBorders>
              <w:top w:val="single" w:sz="6" w:space="0" w:color="000000"/>
              <w:bottom w:val="single" w:sz="6" w:space="0" w:color="000000"/>
              <w:right w:val="single" w:sz="6" w:space="0" w:color="000000"/>
            </w:tcBorders>
          </w:tcPr>
          <w:p>
            <w:pPr>
              <w:pStyle w:val="TableParagraph"/>
              <w:spacing w:before="48"/>
              <w:ind w:right="326"/>
              <w:rPr>
                <w:b/>
                <w:sz w:val="13"/>
              </w:rPr>
            </w:pPr>
            <w:r>
              <w:rPr>
                <w:b/>
                <w:color w:val="232323"/>
                <w:w w:val="105"/>
                <w:sz w:val="13"/>
              </w:rPr>
              <w:t>37.260,95</w:t>
            </w:r>
          </w:p>
        </w:tc>
      </w:tr>
      <w:tr>
        <w:trPr>
          <w:trHeight w:val="245" w:hRule="atLeast"/>
        </w:trPr>
        <w:tc>
          <w:tcPr>
            <w:tcW w:w="4377" w:type="dxa"/>
            <w:tcBorders>
              <w:top w:val="single" w:sz="6" w:space="0" w:color="000000"/>
              <w:left w:val="single" w:sz="6" w:space="0" w:color="000000"/>
            </w:tcBorders>
          </w:tcPr>
          <w:p>
            <w:pPr>
              <w:pStyle w:val="TableParagraph"/>
              <w:spacing w:before="58"/>
              <w:ind w:left="68"/>
              <w:jc w:val="left"/>
              <w:rPr>
                <w:sz w:val="13"/>
              </w:rPr>
            </w:pPr>
            <w:r>
              <w:rPr>
                <w:color w:val="333334"/>
                <w:w w:val="110"/>
                <w:sz w:val="13"/>
              </w:rPr>
              <w:t>Tipo </w:t>
            </w:r>
            <w:r>
              <w:rPr>
                <w:color w:val="232323"/>
                <w:w w:val="110"/>
                <w:sz w:val="13"/>
              </w:rPr>
              <w:t>d</w:t>
            </w:r>
            <w:r>
              <w:rPr>
                <w:color w:val="464646"/>
                <w:w w:val="110"/>
                <w:sz w:val="13"/>
              </w:rPr>
              <w:t>e </w:t>
            </w:r>
            <w:r>
              <w:rPr>
                <w:color w:val="333334"/>
                <w:w w:val="110"/>
                <w:sz w:val="13"/>
              </w:rPr>
              <w:t>gravamen </w:t>
            </w:r>
            <w:r>
              <w:rPr>
                <w:color w:val="464646"/>
                <w:w w:val="110"/>
                <w:sz w:val="13"/>
              </w:rPr>
              <w:t>25%</w:t>
            </w:r>
          </w:p>
        </w:tc>
        <w:tc>
          <w:tcPr>
            <w:tcW w:w="2168" w:type="dxa"/>
            <w:tcBorders>
              <w:top w:val="single" w:sz="6" w:space="0" w:color="000000"/>
            </w:tcBorders>
          </w:tcPr>
          <w:p>
            <w:pPr>
              <w:pStyle w:val="TableParagraph"/>
              <w:spacing w:before="58"/>
              <w:ind w:right="317"/>
              <w:rPr>
                <w:sz w:val="13"/>
              </w:rPr>
            </w:pPr>
            <w:r>
              <w:rPr>
                <w:color w:val="464646"/>
                <w:sz w:val="13"/>
              </w:rPr>
              <w:t>25%</w:t>
            </w:r>
          </w:p>
        </w:tc>
        <w:tc>
          <w:tcPr>
            <w:tcW w:w="1759" w:type="dxa"/>
            <w:tcBorders>
              <w:top w:val="single" w:sz="6" w:space="0" w:color="000000"/>
              <w:right w:val="single" w:sz="6" w:space="0" w:color="000000"/>
            </w:tcBorders>
          </w:tcPr>
          <w:p>
            <w:pPr>
              <w:pStyle w:val="TableParagraph"/>
              <w:spacing w:before="53"/>
              <w:ind w:right="318"/>
              <w:rPr>
                <w:sz w:val="13"/>
              </w:rPr>
            </w:pPr>
            <w:r>
              <w:rPr>
                <w:color w:val="333334"/>
                <w:sz w:val="13"/>
              </w:rPr>
              <w:t>25%</w:t>
            </w:r>
          </w:p>
        </w:tc>
      </w:tr>
      <w:tr>
        <w:trPr>
          <w:trHeight w:val="224" w:hRule="atLeast"/>
        </w:trPr>
        <w:tc>
          <w:tcPr>
            <w:tcW w:w="4377" w:type="dxa"/>
            <w:tcBorders>
              <w:left w:val="single" w:sz="6" w:space="0" w:color="000000"/>
            </w:tcBorders>
          </w:tcPr>
          <w:p>
            <w:pPr>
              <w:pStyle w:val="TableParagraph"/>
              <w:spacing w:before="43"/>
              <w:ind w:left="71"/>
              <w:jc w:val="left"/>
              <w:rPr>
                <w:sz w:val="13"/>
              </w:rPr>
            </w:pPr>
            <w:r>
              <w:rPr>
                <w:color w:val="333334"/>
                <w:w w:val="105"/>
                <w:sz w:val="13"/>
              </w:rPr>
              <w:t>Bonificaciones y deducciones (Art </w:t>
            </w:r>
            <w:r>
              <w:rPr>
                <w:color w:val="626262"/>
                <w:w w:val="105"/>
                <w:sz w:val="13"/>
              </w:rPr>
              <w:t>. </w:t>
            </w:r>
            <w:r>
              <w:rPr>
                <w:color w:val="333334"/>
                <w:w w:val="105"/>
                <w:sz w:val="13"/>
              </w:rPr>
              <w:t>34 Ley 27/2014)</w:t>
            </w:r>
          </w:p>
        </w:tc>
        <w:tc>
          <w:tcPr>
            <w:tcW w:w="2168" w:type="dxa"/>
          </w:tcPr>
          <w:p>
            <w:pPr>
              <w:pStyle w:val="TableParagraph"/>
              <w:spacing w:before="38"/>
              <w:ind w:right="328"/>
              <w:rPr>
                <w:sz w:val="13"/>
              </w:rPr>
            </w:pPr>
            <w:r>
              <w:rPr>
                <w:color w:val="333334"/>
                <w:w w:val="105"/>
                <w:sz w:val="13"/>
              </w:rPr>
              <w:t>(25.567,83)</w:t>
            </w:r>
          </w:p>
        </w:tc>
        <w:tc>
          <w:tcPr>
            <w:tcW w:w="1759" w:type="dxa"/>
            <w:tcBorders>
              <w:right w:val="single" w:sz="6" w:space="0" w:color="000000"/>
            </w:tcBorders>
          </w:tcPr>
          <w:p>
            <w:pPr>
              <w:pStyle w:val="TableParagraph"/>
              <w:spacing w:before="33"/>
              <w:ind w:right="331"/>
              <w:rPr>
                <w:sz w:val="13"/>
              </w:rPr>
            </w:pPr>
            <w:r>
              <w:rPr>
                <w:color w:val="333334"/>
                <w:w w:val="105"/>
                <w:sz w:val="13"/>
              </w:rPr>
              <w:t>(36.888,34)</w:t>
            </w:r>
          </w:p>
        </w:tc>
      </w:tr>
      <w:tr>
        <w:trPr>
          <w:trHeight w:val="208" w:hRule="atLeast"/>
        </w:trPr>
        <w:tc>
          <w:tcPr>
            <w:tcW w:w="4377" w:type="dxa"/>
            <w:tcBorders>
              <w:left w:val="single" w:sz="6" w:space="0" w:color="000000"/>
            </w:tcBorders>
          </w:tcPr>
          <w:p>
            <w:pPr>
              <w:pStyle w:val="TableParagraph"/>
              <w:spacing w:line="143" w:lineRule="exact" w:before="45"/>
              <w:ind w:left="69"/>
              <w:jc w:val="left"/>
              <w:rPr>
                <w:sz w:val="13"/>
              </w:rPr>
            </w:pPr>
            <w:r>
              <w:rPr>
                <w:color w:val="333334"/>
                <w:w w:val="110"/>
                <w:sz w:val="13"/>
              </w:rPr>
              <w:t>Impuesto sobre Beneficios</w:t>
            </w:r>
          </w:p>
        </w:tc>
        <w:tc>
          <w:tcPr>
            <w:tcW w:w="2168" w:type="dxa"/>
          </w:tcPr>
          <w:p>
            <w:pPr>
              <w:pStyle w:val="TableParagraph"/>
              <w:spacing w:line="162" w:lineRule="exact" w:before="26"/>
              <w:ind w:right="315"/>
              <w:rPr>
                <w:sz w:val="15"/>
              </w:rPr>
            </w:pPr>
            <w:r>
              <w:rPr>
                <w:color w:val="333334"/>
                <w:w w:val="104"/>
                <w:sz w:val="15"/>
              </w:rPr>
              <w:t>-</w:t>
            </w:r>
          </w:p>
        </w:tc>
        <w:tc>
          <w:tcPr>
            <w:tcW w:w="1759" w:type="dxa"/>
            <w:tcBorders>
              <w:right w:val="single" w:sz="6" w:space="0" w:color="000000"/>
            </w:tcBorders>
          </w:tcPr>
          <w:p>
            <w:pPr>
              <w:pStyle w:val="TableParagraph"/>
              <w:spacing w:line="162" w:lineRule="exact" w:before="26"/>
              <w:ind w:right="316"/>
              <w:rPr>
                <w:sz w:val="15"/>
              </w:rPr>
            </w:pPr>
            <w:r>
              <w:rPr>
                <w:color w:val="333334"/>
                <w:w w:val="104"/>
                <w:sz w:val="15"/>
              </w:rPr>
              <w:t>-</w:t>
            </w:r>
          </w:p>
        </w:tc>
      </w:tr>
      <w:tr>
        <w:trPr>
          <w:trHeight w:val="261" w:hRule="atLeast"/>
        </w:trPr>
        <w:tc>
          <w:tcPr>
            <w:tcW w:w="4377" w:type="dxa"/>
            <w:tcBorders>
              <w:left w:val="single" w:sz="6" w:space="0" w:color="000000"/>
            </w:tcBorders>
          </w:tcPr>
          <w:p>
            <w:pPr>
              <w:pStyle w:val="TableParagraph"/>
              <w:spacing w:before="68"/>
              <w:ind w:left="71"/>
              <w:jc w:val="left"/>
              <w:rPr>
                <w:sz w:val="13"/>
              </w:rPr>
            </w:pPr>
            <w:r>
              <w:rPr>
                <w:color w:val="333334"/>
                <w:w w:val="105"/>
                <w:sz w:val="13"/>
              </w:rPr>
              <w:t>Pagos Fraccionados</w:t>
            </w:r>
          </w:p>
        </w:tc>
        <w:tc>
          <w:tcPr>
            <w:tcW w:w="2168" w:type="dxa"/>
          </w:tcPr>
          <w:p>
            <w:pPr>
              <w:pStyle w:val="TableParagraph"/>
              <w:spacing w:before="49"/>
              <w:ind w:right="315"/>
              <w:rPr>
                <w:sz w:val="15"/>
              </w:rPr>
            </w:pPr>
            <w:r>
              <w:rPr>
                <w:color w:val="333334"/>
                <w:w w:val="104"/>
                <w:sz w:val="15"/>
              </w:rPr>
              <w:t>-</w:t>
            </w:r>
          </w:p>
        </w:tc>
        <w:tc>
          <w:tcPr>
            <w:tcW w:w="1759" w:type="dxa"/>
            <w:tcBorders>
              <w:right w:val="single" w:sz="6" w:space="0" w:color="000000"/>
            </w:tcBorders>
          </w:tcPr>
          <w:p>
            <w:pPr>
              <w:pStyle w:val="TableParagraph"/>
              <w:spacing w:line="239" w:lineRule="exact" w:before="2"/>
              <w:ind w:right="318"/>
              <w:rPr>
                <w:sz w:val="21"/>
              </w:rPr>
            </w:pPr>
            <w:r>
              <w:rPr>
                <w:color w:val="626262"/>
                <w:w w:val="74"/>
                <w:sz w:val="21"/>
              </w:rPr>
              <w:t>-</w:t>
            </w:r>
          </w:p>
        </w:tc>
      </w:tr>
      <w:tr>
        <w:trPr>
          <w:trHeight w:val="208" w:hRule="atLeast"/>
        </w:trPr>
        <w:tc>
          <w:tcPr>
            <w:tcW w:w="4377" w:type="dxa"/>
            <w:tcBorders>
              <w:left w:val="single" w:sz="6" w:space="0" w:color="000000"/>
              <w:bottom w:val="single" w:sz="6" w:space="0" w:color="000000"/>
            </w:tcBorders>
          </w:tcPr>
          <w:p>
            <w:pPr>
              <w:pStyle w:val="TableParagraph"/>
              <w:spacing w:before="36"/>
              <w:ind w:left="71"/>
              <w:jc w:val="left"/>
              <w:rPr>
                <w:sz w:val="13"/>
              </w:rPr>
            </w:pPr>
            <w:r>
              <w:rPr>
                <w:color w:val="333334"/>
                <w:w w:val="105"/>
                <w:sz w:val="13"/>
              </w:rPr>
              <w:t>Retenciones</w:t>
            </w:r>
          </w:p>
        </w:tc>
        <w:tc>
          <w:tcPr>
            <w:tcW w:w="2168" w:type="dxa"/>
            <w:tcBorders>
              <w:bottom w:val="single" w:sz="6" w:space="0" w:color="000000"/>
            </w:tcBorders>
          </w:tcPr>
          <w:p>
            <w:pPr>
              <w:pStyle w:val="TableParagraph"/>
              <w:spacing w:line="171" w:lineRule="exact" w:before="18"/>
              <w:ind w:right="315"/>
              <w:rPr>
                <w:sz w:val="15"/>
              </w:rPr>
            </w:pPr>
            <w:r>
              <w:rPr>
                <w:color w:val="626262"/>
                <w:w w:val="104"/>
                <w:sz w:val="15"/>
              </w:rPr>
              <w:t>-</w:t>
            </w:r>
          </w:p>
        </w:tc>
        <w:tc>
          <w:tcPr>
            <w:tcW w:w="1759" w:type="dxa"/>
            <w:tcBorders>
              <w:bottom w:val="single" w:sz="6" w:space="0" w:color="000000"/>
              <w:right w:val="single" w:sz="6" w:space="0" w:color="000000"/>
            </w:tcBorders>
          </w:tcPr>
          <w:p>
            <w:pPr>
              <w:pStyle w:val="TableParagraph"/>
              <w:spacing w:before="13"/>
              <w:ind w:right="316"/>
              <w:rPr>
                <w:sz w:val="15"/>
              </w:rPr>
            </w:pPr>
            <w:r>
              <w:rPr>
                <w:color w:val="464646"/>
                <w:w w:val="104"/>
                <w:sz w:val="15"/>
              </w:rPr>
              <w:t>-</w:t>
            </w:r>
          </w:p>
        </w:tc>
      </w:tr>
      <w:tr>
        <w:trPr>
          <w:trHeight w:val="220" w:hRule="atLeast"/>
        </w:trPr>
        <w:tc>
          <w:tcPr>
            <w:tcW w:w="4377" w:type="dxa"/>
            <w:tcBorders>
              <w:top w:val="single" w:sz="6" w:space="0" w:color="000000"/>
              <w:left w:val="single" w:sz="6" w:space="0" w:color="000000"/>
              <w:bottom w:val="single" w:sz="6" w:space="0" w:color="000000"/>
            </w:tcBorders>
          </w:tcPr>
          <w:p>
            <w:pPr>
              <w:pStyle w:val="TableParagraph"/>
              <w:spacing w:line="147" w:lineRule="exact" w:before="53"/>
              <w:ind w:left="76"/>
              <w:jc w:val="left"/>
              <w:rPr>
                <w:b/>
                <w:sz w:val="13"/>
              </w:rPr>
            </w:pPr>
            <w:r>
              <w:rPr>
                <w:b/>
                <w:color w:val="232323"/>
                <w:sz w:val="13"/>
              </w:rPr>
              <w:t>A INGRESAR</w:t>
            </w:r>
          </w:p>
        </w:tc>
        <w:tc>
          <w:tcPr>
            <w:tcW w:w="2168" w:type="dxa"/>
            <w:tcBorders>
              <w:top w:val="single" w:sz="6" w:space="0" w:color="000000"/>
              <w:bottom w:val="single" w:sz="6" w:space="0" w:color="000000"/>
            </w:tcBorders>
          </w:tcPr>
          <w:p>
            <w:pPr>
              <w:pStyle w:val="TableParagraph"/>
              <w:spacing w:before="48"/>
              <w:ind w:right="318"/>
              <w:rPr>
                <w:b/>
                <w:sz w:val="13"/>
              </w:rPr>
            </w:pPr>
            <w:r>
              <w:rPr>
                <w:b/>
                <w:color w:val="232323"/>
                <w:w w:val="105"/>
                <w:sz w:val="13"/>
              </w:rPr>
              <w:t>258,26</w:t>
            </w:r>
          </w:p>
        </w:tc>
        <w:tc>
          <w:tcPr>
            <w:tcW w:w="1759" w:type="dxa"/>
            <w:tcBorders>
              <w:top w:val="single" w:sz="6" w:space="0" w:color="000000"/>
              <w:bottom w:val="single" w:sz="6" w:space="0" w:color="000000"/>
              <w:right w:val="single" w:sz="6" w:space="0" w:color="000000"/>
            </w:tcBorders>
          </w:tcPr>
          <w:p>
            <w:pPr>
              <w:pStyle w:val="TableParagraph"/>
              <w:spacing w:before="48"/>
              <w:ind w:right="306"/>
              <w:rPr>
                <w:b/>
                <w:sz w:val="13"/>
              </w:rPr>
            </w:pPr>
            <w:r>
              <w:rPr>
                <w:b/>
                <w:color w:val="232323"/>
                <w:w w:val="110"/>
                <w:sz w:val="13"/>
              </w:rPr>
              <w:t>372,61</w:t>
            </w:r>
          </w:p>
        </w:tc>
      </w:tr>
    </w:tbl>
    <w:p>
      <w:pPr>
        <w:spacing w:after="0"/>
        <w:rPr>
          <w:sz w:val="13"/>
        </w:rPr>
        <w:sectPr>
          <w:pgSz w:w="11910" w:h="16850"/>
          <w:pgMar w:header="1005" w:footer="1708" w:top="1360" w:bottom="1920" w:left="160" w:right="1340"/>
        </w:sectPr>
      </w:pPr>
    </w:p>
    <w:p>
      <w:pPr>
        <w:pStyle w:val="BodyText"/>
        <w:rPr>
          <w:sz w:val="20"/>
        </w:rPr>
      </w:pPr>
    </w:p>
    <w:p>
      <w:pPr>
        <w:pStyle w:val="BodyText"/>
        <w:rPr>
          <w:sz w:val="20"/>
        </w:rPr>
      </w:pPr>
    </w:p>
    <w:p>
      <w:pPr>
        <w:pStyle w:val="BodyText"/>
        <w:spacing w:before="3"/>
        <w:rPr>
          <w:sz w:val="22"/>
        </w:rPr>
      </w:pPr>
    </w:p>
    <w:p>
      <w:pPr>
        <w:pStyle w:val="BodyText"/>
        <w:spacing w:line="328" w:lineRule="auto"/>
        <w:ind w:left="1719" w:right="553" w:firstLine="4"/>
        <w:jc w:val="both"/>
        <w:rPr>
          <w:rFonts w:ascii="Times New Roman" w:hAnsi="Times New Roman"/>
          <w:sz w:val="18"/>
        </w:rPr>
      </w:pPr>
      <w:r>
        <w:rPr>
          <w:color w:val="383838"/>
          <w:w w:val="105"/>
        </w:rPr>
        <w:t>La </w:t>
      </w:r>
      <w:r>
        <w:rPr>
          <w:color w:val="282828"/>
          <w:w w:val="105"/>
        </w:rPr>
        <w:t>Sociedad se ajusta a lo establecido en el artículo 34 de la Ley 27/2014, de 27 de noviembre </w:t>
      </w:r>
      <w:r>
        <w:rPr>
          <w:color w:val="4F4F4F"/>
          <w:w w:val="105"/>
        </w:rPr>
        <w:t>, </w:t>
      </w:r>
      <w:r>
        <w:rPr>
          <w:color w:val="282828"/>
          <w:w w:val="105"/>
        </w:rPr>
        <w:t>del </w:t>
      </w:r>
      <w:r>
        <w:rPr>
          <w:color w:val="383838"/>
          <w:w w:val="105"/>
        </w:rPr>
        <w:t>impuesto </w:t>
      </w:r>
      <w:r>
        <w:rPr>
          <w:color w:val="282828"/>
          <w:w w:val="105"/>
        </w:rPr>
        <w:t>de sociedades,</w:t>
      </w:r>
      <w:r>
        <w:rPr>
          <w:color w:val="282828"/>
          <w:spacing w:val="1"/>
          <w:w w:val="105"/>
        </w:rPr>
        <w:t> </w:t>
      </w:r>
      <w:r>
        <w:rPr>
          <w:color w:val="282828"/>
          <w:w w:val="105"/>
        </w:rPr>
        <w:t>sobre</w:t>
      </w:r>
      <w:r>
        <w:rPr>
          <w:color w:val="282828"/>
          <w:spacing w:val="-9"/>
          <w:w w:val="105"/>
        </w:rPr>
        <w:t> </w:t>
      </w:r>
      <w:r>
        <w:rPr>
          <w:color w:val="282828"/>
          <w:w w:val="105"/>
        </w:rPr>
        <w:t>las</w:t>
      </w:r>
      <w:r>
        <w:rPr>
          <w:color w:val="282828"/>
          <w:spacing w:val="-9"/>
          <w:w w:val="105"/>
        </w:rPr>
        <w:t> </w:t>
      </w:r>
      <w:r>
        <w:rPr>
          <w:color w:val="282828"/>
          <w:w w:val="105"/>
        </w:rPr>
        <w:t>bonificaciones</w:t>
      </w:r>
      <w:r>
        <w:rPr>
          <w:color w:val="282828"/>
          <w:spacing w:val="-18"/>
          <w:w w:val="105"/>
        </w:rPr>
        <w:t> </w:t>
      </w:r>
      <w:r>
        <w:rPr>
          <w:color w:val="282828"/>
          <w:w w:val="105"/>
        </w:rPr>
        <w:t>por prestaciones</w:t>
      </w:r>
      <w:r>
        <w:rPr>
          <w:color w:val="282828"/>
          <w:spacing w:val="2"/>
          <w:w w:val="105"/>
        </w:rPr>
        <w:t> </w:t>
      </w:r>
      <w:r>
        <w:rPr>
          <w:color w:val="282828"/>
          <w:w w:val="105"/>
        </w:rPr>
        <w:t>de</w:t>
      </w:r>
      <w:r>
        <w:rPr>
          <w:color w:val="282828"/>
          <w:spacing w:val="-9"/>
          <w:w w:val="105"/>
        </w:rPr>
        <w:t> </w:t>
      </w:r>
      <w:r>
        <w:rPr>
          <w:color w:val="282828"/>
          <w:w w:val="105"/>
        </w:rPr>
        <w:t>servicios</w:t>
      </w:r>
      <w:r>
        <w:rPr>
          <w:color w:val="282828"/>
          <w:spacing w:val="-5"/>
          <w:w w:val="105"/>
        </w:rPr>
        <w:t> </w:t>
      </w:r>
      <w:r>
        <w:rPr>
          <w:color w:val="282828"/>
          <w:w w:val="105"/>
        </w:rPr>
        <w:t>públicos</w:t>
      </w:r>
      <w:r>
        <w:rPr>
          <w:color w:val="282828"/>
          <w:spacing w:val="-7"/>
          <w:w w:val="105"/>
        </w:rPr>
        <w:t> </w:t>
      </w:r>
      <w:r>
        <w:rPr>
          <w:color w:val="383838"/>
          <w:w w:val="105"/>
        </w:rPr>
        <w:t>locales,</w:t>
      </w:r>
      <w:r>
        <w:rPr>
          <w:color w:val="383838"/>
          <w:spacing w:val="-8"/>
          <w:w w:val="105"/>
        </w:rPr>
        <w:t> </w:t>
      </w:r>
      <w:r>
        <w:rPr>
          <w:color w:val="282828"/>
          <w:w w:val="105"/>
        </w:rPr>
        <w:t>que</w:t>
      </w:r>
      <w:r>
        <w:rPr>
          <w:color w:val="282828"/>
          <w:spacing w:val="-10"/>
          <w:w w:val="105"/>
        </w:rPr>
        <w:t> </w:t>
      </w:r>
      <w:r>
        <w:rPr>
          <w:color w:val="282828"/>
          <w:w w:val="105"/>
        </w:rPr>
        <w:t>establece que</w:t>
      </w:r>
      <w:r>
        <w:rPr>
          <w:color w:val="282828"/>
          <w:spacing w:val="-9"/>
          <w:w w:val="105"/>
        </w:rPr>
        <w:t> </w:t>
      </w:r>
      <w:r>
        <w:rPr>
          <w:color w:val="383838"/>
          <w:w w:val="105"/>
        </w:rPr>
        <w:t>las</w:t>
      </w:r>
      <w:r>
        <w:rPr>
          <w:color w:val="383838"/>
          <w:spacing w:val="-6"/>
          <w:w w:val="105"/>
        </w:rPr>
        <w:t> </w:t>
      </w:r>
      <w:r>
        <w:rPr>
          <w:color w:val="282828"/>
          <w:w w:val="105"/>
        </w:rPr>
        <w:t>entidades </w:t>
      </w:r>
      <w:r>
        <w:rPr>
          <w:color w:val="383838"/>
          <w:w w:val="105"/>
        </w:rPr>
        <w:t>íntegramente</w:t>
      </w:r>
      <w:r>
        <w:rPr>
          <w:color w:val="383838"/>
          <w:spacing w:val="6"/>
          <w:w w:val="105"/>
        </w:rPr>
        <w:t> </w:t>
      </w:r>
      <w:r>
        <w:rPr>
          <w:color w:val="282828"/>
          <w:w w:val="105"/>
        </w:rPr>
        <w:t>dependientes</w:t>
      </w:r>
      <w:r>
        <w:rPr>
          <w:color w:val="282828"/>
          <w:spacing w:val="9"/>
          <w:w w:val="105"/>
        </w:rPr>
        <w:t> </w:t>
      </w:r>
      <w:r>
        <w:rPr>
          <w:color w:val="282828"/>
          <w:w w:val="105"/>
        </w:rPr>
        <w:t>de</w:t>
      </w:r>
      <w:r>
        <w:rPr>
          <w:color w:val="282828"/>
          <w:spacing w:val="-4"/>
          <w:w w:val="105"/>
        </w:rPr>
        <w:t> </w:t>
      </w:r>
      <w:r>
        <w:rPr>
          <w:color w:val="383838"/>
          <w:w w:val="105"/>
        </w:rPr>
        <w:t>entes</w:t>
      </w:r>
      <w:r>
        <w:rPr>
          <w:color w:val="383838"/>
          <w:spacing w:val="-9"/>
          <w:w w:val="105"/>
        </w:rPr>
        <w:t> </w:t>
      </w:r>
      <w:r>
        <w:rPr>
          <w:color w:val="282828"/>
          <w:w w:val="105"/>
        </w:rPr>
        <w:t>públicos locales</w:t>
      </w:r>
      <w:r>
        <w:rPr>
          <w:color w:val="282828"/>
          <w:spacing w:val="-5"/>
          <w:w w:val="105"/>
        </w:rPr>
        <w:t> </w:t>
      </w:r>
      <w:r>
        <w:rPr>
          <w:color w:val="282828"/>
          <w:w w:val="105"/>
        </w:rPr>
        <w:t>sociedades tendrán</w:t>
      </w:r>
      <w:r>
        <w:rPr>
          <w:color w:val="282828"/>
          <w:spacing w:val="-3"/>
          <w:w w:val="105"/>
        </w:rPr>
        <w:t> </w:t>
      </w:r>
      <w:r>
        <w:rPr>
          <w:color w:val="383838"/>
          <w:w w:val="105"/>
        </w:rPr>
        <w:t>una </w:t>
      </w:r>
      <w:r>
        <w:rPr>
          <w:color w:val="282828"/>
          <w:w w:val="105"/>
        </w:rPr>
        <w:t>bon</w:t>
      </w:r>
      <w:r>
        <w:rPr>
          <w:color w:val="282828"/>
          <w:spacing w:val="-27"/>
          <w:w w:val="105"/>
        </w:rPr>
        <w:t> </w:t>
      </w:r>
      <w:r>
        <w:rPr>
          <w:color w:val="4F4F4F"/>
          <w:w w:val="105"/>
        </w:rPr>
        <w:t>i</w:t>
      </w:r>
      <w:r>
        <w:rPr>
          <w:color w:val="282828"/>
          <w:w w:val="105"/>
        </w:rPr>
        <w:t>ficación</w:t>
      </w:r>
      <w:r>
        <w:rPr>
          <w:color w:val="282828"/>
          <w:spacing w:val="-4"/>
          <w:w w:val="105"/>
        </w:rPr>
        <w:t> </w:t>
      </w:r>
      <w:r>
        <w:rPr>
          <w:color w:val="282828"/>
          <w:w w:val="105"/>
        </w:rPr>
        <w:t>del</w:t>
      </w:r>
      <w:r>
        <w:rPr>
          <w:color w:val="282828"/>
          <w:spacing w:val="-13"/>
          <w:w w:val="105"/>
        </w:rPr>
        <w:t> </w:t>
      </w:r>
      <w:r>
        <w:rPr>
          <w:color w:val="282828"/>
          <w:spacing w:val="-6"/>
          <w:w w:val="105"/>
        </w:rPr>
        <w:t>99</w:t>
      </w:r>
      <w:r>
        <w:rPr>
          <w:color w:val="626262"/>
          <w:spacing w:val="-6"/>
          <w:w w:val="105"/>
        </w:rPr>
        <w:t>,</w:t>
      </w:r>
      <w:r>
        <w:rPr>
          <w:color w:val="626262"/>
          <w:spacing w:val="-31"/>
          <w:w w:val="105"/>
        </w:rPr>
        <w:t> </w:t>
      </w:r>
      <w:r>
        <w:rPr>
          <w:color w:val="282828"/>
          <w:w w:val="105"/>
        </w:rPr>
        <w:t>00</w:t>
      </w:r>
      <w:r>
        <w:rPr>
          <w:color w:val="282828"/>
          <w:spacing w:val="-13"/>
          <w:w w:val="105"/>
        </w:rPr>
        <w:t> </w:t>
      </w:r>
      <w:r>
        <w:rPr>
          <w:rFonts w:ascii="Times New Roman" w:hAnsi="Times New Roman"/>
          <w:color w:val="383838"/>
          <w:w w:val="105"/>
          <w:sz w:val="18"/>
        </w:rPr>
        <w:t>%.</w:t>
      </w:r>
    </w:p>
    <w:p>
      <w:pPr>
        <w:pStyle w:val="BodyText"/>
        <w:spacing w:line="350" w:lineRule="auto" w:before="109"/>
        <w:ind w:left="1714" w:right="548" w:firstLine="3"/>
        <w:jc w:val="both"/>
      </w:pPr>
      <w:r>
        <w:rPr>
          <w:color w:val="282828"/>
          <w:w w:val="105"/>
        </w:rPr>
        <w:t>No se ha registrado crédito por pérdidas a compensar alguno derivado de estas bases imponibles </w:t>
      </w:r>
      <w:r>
        <w:rPr>
          <w:color w:val="282828"/>
          <w:spacing w:val="-3"/>
          <w:w w:val="105"/>
        </w:rPr>
        <w:t>negativas</w:t>
      </w:r>
      <w:r>
        <w:rPr>
          <w:color w:val="4F4F4F"/>
          <w:spacing w:val="-3"/>
          <w:w w:val="105"/>
        </w:rPr>
        <w:t>. </w:t>
      </w:r>
      <w:r>
        <w:rPr>
          <w:color w:val="383838"/>
          <w:w w:val="105"/>
        </w:rPr>
        <w:t>Igualmente, </w:t>
      </w:r>
      <w:r>
        <w:rPr>
          <w:color w:val="282828"/>
          <w:w w:val="105"/>
        </w:rPr>
        <w:t>la sociedad ha optado por no contabilizar el crédito </w:t>
      </w:r>
      <w:r>
        <w:rPr>
          <w:color w:val="383838"/>
          <w:w w:val="105"/>
        </w:rPr>
        <w:t>fiscal </w:t>
      </w:r>
      <w:r>
        <w:rPr>
          <w:color w:val="282828"/>
          <w:w w:val="105"/>
        </w:rPr>
        <w:t>derivado de </w:t>
      </w:r>
      <w:r>
        <w:rPr>
          <w:color w:val="383838"/>
          <w:w w:val="105"/>
        </w:rPr>
        <w:t>la </w:t>
      </w:r>
      <w:r>
        <w:rPr>
          <w:color w:val="282828"/>
          <w:w w:val="105"/>
        </w:rPr>
        <w:t>deducción por </w:t>
      </w:r>
      <w:r>
        <w:rPr>
          <w:color w:val="383838"/>
          <w:w w:val="105"/>
        </w:rPr>
        <w:t>inversiones </w:t>
      </w:r>
      <w:r>
        <w:rPr>
          <w:color w:val="282828"/>
          <w:w w:val="105"/>
        </w:rPr>
        <w:t>en ejercicios futuros, por prudencia respecto de </w:t>
      </w:r>
      <w:r>
        <w:rPr>
          <w:color w:val="383838"/>
          <w:w w:val="105"/>
        </w:rPr>
        <w:t>la </w:t>
      </w:r>
      <w:r>
        <w:rPr>
          <w:color w:val="282828"/>
          <w:w w:val="105"/>
        </w:rPr>
        <w:t>evolución futura de los resultados y generación de cuotas a pagar del impuesto </w:t>
      </w:r>
      <w:r>
        <w:rPr>
          <w:color w:val="383838"/>
          <w:w w:val="105"/>
        </w:rPr>
        <w:t>sobre </w:t>
      </w:r>
      <w:r>
        <w:rPr>
          <w:color w:val="282828"/>
          <w:w w:val="105"/>
        </w:rPr>
        <w:t>sociedades con las que compensar dichos</w:t>
      </w:r>
      <w:r>
        <w:rPr>
          <w:color w:val="282828"/>
          <w:spacing w:val="-7"/>
          <w:w w:val="105"/>
        </w:rPr>
        <w:t> </w:t>
      </w:r>
      <w:r>
        <w:rPr>
          <w:color w:val="282828"/>
          <w:w w:val="105"/>
        </w:rPr>
        <w:t>créditos.</w:t>
      </w:r>
    </w:p>
    <w:p>
      <w:pPr>
        <w:pStyle w:val="BodyText"/>
        <w:spacing w:line="350" w:lineRule="auto" w:before="113"/>
        <w:ind w:left="1712" w:right="553"/>
        <w:jc w:val="both"/>
      </w:pPr>
      <w:r>
        <w:rPr>
          <w:color w:val="282828"/>
          <w:w w:val="105"/>
        </w:rPr>
        <w:t>La</w:t>
      </w:r>
      <w:r>
        <w:rPr>
          <w:color w:val="282828"/>
          <w:spacing w:val="-9"/>
          <w:w w:val="105"/>
        </w:rPr>
        <w:t> </w:t>
      </w:r>
      <w:r>
        <w:rPr>
          <w:color w:val="282828"/>
          <w:w w:val="105"/>
        </w:rPr>
        <w:t>Sociedad</w:t>
      </w:r>
      <w:r>
        <w:rPr>
          <w:color w:val="282828"/>
          <w:spacing w:val="-6"/>
          <w:w w:val="105"/>
        </w:rPr>
        <w:t> </w:t>
      </w:r>
      <w:r>
        <w:rPr>
          <w:color w:val="282828"/>
          <w:w w:val="105"/>
        </w:rPr>
        <w:t>tiene</w:t>
      </w:r>
      <w:r>
        <w:rPr>
          <w:color w:val="282828"/>
          <w:spacing w:val="-5"/>
          <w:w w:val="105"/>
        </w:rPr>
        <w:t> </w:t>
      </w:r>
      <w:r>
        <w:rPr>
          <w:color w:val="282828"/>
          <w:w w:val="105"/>
        </w:rPr>
        <w:t>pendiente</w:t>
      </w:r>
      <w:r>
        <w:rPr>
          <w:color w:val="282828"/>
          <w:spacing w:val="1"/>
          <w:w w:val="105"/>
        </w:rPr>
        <w:t> </w:t>
      </w:r>
      <w:r>
        <w:rPr>
          <w:color w:val="282828"/>
          <w:w w:val="105"/>
        </w:rPr>
        <w:t>de</w:t>
      </w:r>
      <w:r>
        <w:rPr>
          <w:color w:val="282828"/>
          <w:spacing w:val="-8"/>
          <w:w w:val="105"/>
        </w:rPr>
        <w:t> </w:t>
      </w:r>
      <w:r>
        <w:rPr>
          <w:color w:val="383838"/>
          <w:w w:val="105"/>
        </w:rPr>
        <w:t>inspección</w:t>
      </w:r>
      <w:r>
        <w:rPr>
          <w:color w:val="383838"/>
          <w:spacing w:val="4"/>
          <w:w w:val="105"/>
        </w:rPr>
        <w:t> </w:t>
      </w:r>
      <w:r>
        <w:rPr>
          <w:color w:val="282828"/>
          <w:w w:val="105"/>
        </w:rPr>
        <w:t>los</w:t>
      </w:r>
      <w:r>
        <w:rPr>
          <w:color w:val="282828"/>
          <w:spacing w:val="-11"/>
          <w:w w:val="105"/>
        </w:rPr>
        <w:t> </w:t>
      </w:r>
      <w:r>
        <w:rPr>
          <w:color w:val="383838"/>
          <w:w w:val="105"/>
        </w:rPr>
        <w:t>impuestos</w:t>
      </w:r>
      <w:r>
        <w:rPr>
          <w:color w:val="383838"/>
          <w:spacing w:val="-1"/>
          <w:w w:val="105"/>
        </w:rPr>
        <w:t> </w:t>
      </w:r>
      <w:r>
        <w:rPr>
          <w:color w:val="282828"/>
          <w:w w:val="105"/>
        </w:rPr>
        <w:t>a</w:t>
      </w:r>
      <w:r>
        <w:rPr>
          <w:color w:val="282828"/>
          <w:spacing w:val="-5"/>
          <w:w w:val="105"/>
        </w:rPr>
        <w:t> </w:t>
      </w:r>
      <w:r>
        <w:rPr>
          <w:color w:val="282828"/>
          <w:w w:val="105"/>
        </w:rPr>
        <w:t>que</w:t>
      </w:r>
      <w:r>
        <w:rPr>
          <w:color w:val="282828"/>
          <w:spacing w:val="-4"/>
          <w:w w:val="105"/>
        </w:rPr>
        <w:t> </w:t>
      </w:r>
      <w:r>
        <w:rPr>
          <w:color w:val="282828"/>
          <w:w w:val="105"/>
        </w:rPr>
        <w:t>está</w:t>
      </w:r>
      <w:r>
        <w:rPr>
          <w:color w:val="282828"/>
          <w:spacing w:val="-4"/>
          <w:w w:val="105"/>
        </w:rPr>
        <w:t> </w:t>
      </w:r>
      <w:r>
        <w:rPr>
          <w:color w:val="282828"/>
          <w:w w:val="105"/>
        </w:rPr>
        <w:t>sometida</w:t>
      </w:r>
      <w:r>
        <w:rPr>
          <w:color w:val="282828"/>
          <w:spacing w:val="1"/>
          <w:w w:val="105"/>
        </w:rPr>
        <w:t> </w:t>
      </w:r>
      <w:r>
        <w:rPr>
          <w:color w:val="282828"/>
          <w:w w:val="105"/>
        </w:rPr>
        <w:t>desde</w:t>
      </w:r>
      <w:r>
        <w:rPr>
          <w:color w:val="282828"/>
          <w:spacing w:val="-4"/>
          <w:w w:val="105"/>
        </w:rPr>
        <w:t> </w:t>
      </w:r>
      <w:r>
        <w:rPr>
          <w:color w:val="282828"/>
          <w:w w:val="105"/>
        </w:rPr>
        <w:t>el</w:t>
      </w:r>
      <w:r>
        <w:rPr>
          <w:color w:val="282828"/>
          <w:spacing w:val="3"/>
          <w:w w:val="105"/>
        </w:rPr>
        <w:t> </w:t>
      </w:r>
      <w:r>
        <w:rPr>
          <w:color w:val="282828"/>
          <w:w w:val="105"/>
        </w:rPr>
        <w:t>último</w:t>
      </w:r>
      <w:r>
        <w:rPr>
          <w:color w:val="282828"/>
          <w:spacing w:val="-6"/>
          <w:w w:val="105"/>
        </w:rPr>
        <w:t> </w:t>
      </w:r>
      <w:r>
        <w:rPr>
          <w:color w:val="282828"/>
          <w:w w:val="105"/>
        </w:rPr>
        <w:t>ejercicio</w:t>
      </w:r>
      <w:r>
        <w:rPr>
          <w:color w:val="282828"/>
          <w:spacing w:val="-6"/>
          <w:w w:val="105"/>
        </w:rPr>
        <w:t> </w:t>
      </w:r>
      <w:r>
        <w:rPr>
          <w:color w:val="282828"/>
          <w:w w:val="105"/>
        </w:rPr>
        <w:t>no</w:t>
      </w:r>
      <w:r>
        <w:rPr>
          <w:color w:val="282828"/>
          <w:spacing w:val="-9"/>
          <w:w w:val="105"/>
        </w:rPr>
        <w:t> </w:t>
      </w:r>
      <w:r>
        <w:rPr>
          <w:color w:val="282828"/>
          <w:w w:val="105"/>
        </w:rPr>
        <w:t>prescrito</w:t>
      </w:r>
      <w:r>
        <w:rPr>
          <w:color w:val="282828"/>
          <w:spacing w:val="-17"/>
          <w:w w:val="105"/>
        </w:rPr>
        <w:t> </w:t>
      </w:r>
      <w:r>
        <w:rPr>
          <w:color w:val="626262"/>
          <w:w w:val="105"/>
        </w:rPr>
        <w:t>. </w:t>
      </w:r>
      <w:r>
        <w:rPr>
          <w:color w:val="282828"/>
          <w:w w:val="105"/>
        </w:rPr>
        <w:t>En opinión de </w:t>
      </w:r>
      <w:r>
        <w:rPr>
          <w:color w:val="383838"/>
          <w:w w:val="105"/>
        </w:rPr>
        <w:t>la </w:t>
      </w:r>
      <w:r>
        <w:rPr>
          <w:color w:val="282828"/>
          <w:w w:val="105"/>
        </w:rPr>
        <w:t>Dirección de </w:t>
      </w:r>
      <w:r>
        <w:rPr>
          <w:color w:val="383838"/>
          <w:w w:val="105"/>
        </w:rPr>
        <w:t>la </w:t>
      </w:r>
      <w:r>
        <w:rPr>
          <w:color w:val="282828"/>
          <w:w w:val="105"/>
        </w:rPr>
        <w:t>Sociedad no existen contingencias de </w:t>
      </w:r>
      <w:r>
        <w:rPr>
          <w:color w:val="383838"/>
          <w:w w:val="105"/>
        </w:rPr>
        <w:t>importes </w:t>
      </w:r>
      <w:r>
        <w:rPr>
          <w:color w:val="282828"/>
          <w:w w:val="105"/>
        </w:rPr>
        <w:t>significativos que pudieran derivarse de los </w:t>
      </w:r>
      <w:r>
        <w:rPr>
          <w:color w:val="383838"/>
          <w:w w:val="105"/>
        </w:rPr>
        <w:t>años </w:t>
      </w:r>
      <w:r>
        <w:rPr>
          <w:color w:val="282828"/>
          <w:w w:val="105"/>
        </w:rPr>
        <w:t>abiertos a </w:t>
      </w:r>
      <w:r>
        <w:rPr>
          <w:color w:val="383838"/>
          <w:w w:val="105"/>
        </w:rPr>
        <w:t>inspección, ni </w:t>
      </w:r>
      <w:r>
        <w:rPr>
          <w:color w:val="282828"/>
          <w:w w:val="105"/>
        </w:rPr>
        <w:t>cualquier circunstancia de carácter </w:t>
      </w:r>
      <w:r>
        <w:rPr>
          <w:color w:val="383838"/>
          <w:w w:val="105"/>
        </w:rPr>
        <w:t>significativo </w:t>
      </w:r>
      <w:r>
        <w:rPr>
          <w:color w:val="282828"/>
          <w:w w:val="105"/>
        </w:rPr>
        <w:t>en relación con otros</w:t>
      </w:r>
      <w:r>
        <w:rPr>
          <w:color w:val="282828"/>
          <w:spacing w:val="-8"/>
          <w:w w:val="105"/>
        </w:rPr>
        <w:t> </w:t>
      </w:r>
      <w:r>
        <w:rPr>
          <w:color w:val="383838"/>
          <w:w w:val="105"/>
        </w:rPr>
        <w:t>tributos.</w:t>
      </w:r>
    </w:p>
    <w:p>
      <w:pPr>
        <w:pStyle w:val="BodyText"/>
        <w:rPr>
          <w:sz w:val="16"/>
        </w:rPr>
      </w:pPr>
    </w:p>
    <w:p>
      <w:pPr>
        <w:pStyle w:val="Heading2"/>
        <w:numPr>
          <w:ilvl w:val="0"/>
          <w:numId w:val="10"/>
        </w:numPr>
        <w:tabs>
          <w:tab w:pos="2254" w:val="left" w:leader="none"/>
          <w:tab w:pos="2255" w:val="left" w:leader="none"/>
        </w:tabs>
        <w:spacing w:line="240" w:lineRule="auto" w:before="143" w:after="0"/>
        <w:ind w:left="2254" w:right="0" w:hanging="547"/>
        <w:jc w:val="left"/>
        <w:rPr>
          <w:color w:val="282828"/>
        </w:rPr>
      </w:pPr>
      <w:r>
        <w:rPr>
          <w:color w:val="282828"/>
        </w:rPr>
        <w:t>Operaciones con partes</w:t>
      </w:r>
      <w:r>
        <w:rPr>
          <w:color w:val="282828"/>
          <w:spacing w:val="12"/>
        </w:rPr>
        <w:t> </w:t>
      </w:r>
      <w:r>
        <w:rPr>
          <w:color w:val="383838"/>
        </w:rPr>
        <w:t>vinculadas.</w:t>
      </w:r>
    </w:p>
    <w:p>
      <w:pPr>
        <w:pStyle w:val="BodyText"/>
        <w:spacing w:line="348" w:lineRule="auto" w:before="197"/>
        <w:ind w:left="1705" w:right="558" w:firstLine="10"/>
        <w:jc w:val="both"/>
      </w:pPr>
      <w:r>
        <w:rPr>
          <w:color w:val="282828"/>
          <w:w w:val="105"/>
        </w:rPr>
        <w:t>A efectos de la presentación de las cuentas anuales abreviadas de una empresa o sociedad se </w:t>
      </w:r>
      <w:r>
        <w:rPr>
          <w:color w:val="383838"/>
          <w:w w:val="105"/>
        </w:rPr>
        <w:t>entenderá </w:t>
      </w:r>
      <w:r>
        <w:rPr>
          <w:color w:val="282828"/>
          <w:w w:val="105"/>
        </w:rPr>
        <w:t>que otra empresa forma parte del grupo cuando ambas estén vinculadas por una relación de </w:t>
      </w:r>
      <w:r>
        <w:rPr>
          <w:color w:val="383838"/>
          <w:w w:val="105"/>
        </w:rPr>
        <w:t>control, </w:t>
      </w:r>
      <w:r>
        <w:rPr>
          <w:color w:val="282828"/>
          <w:w w:val="105"/>
        </w:rPr>
        <w:t>directa o </w:t>
      </w:r>
      <w:r>
        <w:rPr>
          <w:color w:val="282828"/>
          <w:spacing w:val="-3"/>
          <w:w w:val="105"/>
        </w:rPr>
        <w:t>indirecta</w:t>
      </w:r>
      <w:r>
        <w:rPr>
          <w:color w:val="4F4F4F"/>
          <w:spacing w:val="-3"/>
          <w:w w:val="105"/>
        </w:rPr>
        <w:t>, </w:t>
      </w:r>
      <w:r>
        <w:rPr>
          <w:color w:val="282828"/>
          <w:w w:val="105"/>
        </w:rPr>
        <w:t>análoga</w:t>
      </w:r>
      <w:r>
        <w:rPr>
          <w:color w:val="282828"/>
          <w:spacing w:val="-1"/>
          <w:w w:val="105"/>
        </w:rPr>
        <w:t> </w:t>
      </w:r>
      <w:r>
        <w:rPr>
          <w:color w:val="282828"/>
          <w:w w:val="105"/>
        </w:rPr>
        <w:t>a</w:t>
      </w:r>
      <w:r>
        <w:rPr>
          <w:color w:val="282828"/>
          <w:spacing w:val="-11"/>
          <w:w w:val="105"/>
        </w:rPr>
        <w:t> </w:t>
      </w:r>
      <w:r>
        <w:rPr>
          <w:color w:val="282828"/>
          <w:w w:val="105"/>
        </w:rPr>
        <w:t>la</w:t>
      </w:r>
      <w:r>
        <w:rPr>
          <w:color w:val="282828"/>
          <w:spacing w:val="-8"/>
          <w:w w:val="105"/>
        </w:rPr>
        <w:t> </w:t>
      </w:r>
      <w:r>
        <w:rPr>
          <w:color w:val="282828"/>
          <w:w w:val="105"/>
        </w:rPr>
        <w:t>prevista</w:t>
      </w:r>
      <w:r>
        <w:rPr>
          <w:color w:val="282828"/>
          <w:spacing w:val="-3"/>
          <w:w w:val="105"/>
        </w:rPr>
        <w:t> </w:t>
      </w:r>
      <w:r>
        <w:rPr>
          <w:color w:val="282828"/>
          <w:w w:val="105"/>
        </w:rPr>
        <w:t>en</w:t>
      </w:r>
      <w:r>
        <w:rPr>
          <w:color w:val="282828"/>
          <w:spacing w:val="-11"/>
          <w:w w:val="105"/>
        </w:rPr>
        <w:t> </w:t>
      </w:r>
      <w:r>
        <w:rPr>
          <w:color w:val="282828"/>
          <w:w w:val="105"/>
        </w:rPr>
        <w:t>el</w:t>
      </w:r>
      <w:r>
        <w:rPr>
          <w:color w:val="282828"/>
          <w:spacing w:val="-10"/>
          <w:w w:val="105"/>
        </w:rPr>
        <w:t> </w:t>
      </w:r>
      <w:r>
        <w:rPr>
          <w:color w:val="282828"/>
          <w:w w:val="105"/>
        </w:rPr>
        <w:t>artículo</w:t>
      </w:r>
      <w:r>
        <w:rPr>
          <w:color w:val="282828"/>
          <w:spacing w:val="1"/>
          <w:w w:val="105"/>
        </w:rPr>
        <w:t> </w:t>
      </w:r>
      <w:r>
        <w:rPr>
          <w:color w:val="383838"/>
          <w:w w:val="105"/>
        </w:rPr>
        <w:t>42</w:t>
      </w:r>
      <w:r>
        <w:rPr>
          <w:color w:val="383838"/>
          <w:spacing w:val="-12"/>
          <w:w w:val="105"/>
        </w:rPr>
        <w:t> </w:t>
      </w:r>
      <w:r>
        <w:rPr>
          <w:color w:val="282828"/>
          <w:w w:val="105"/>
        </w:rPr>
        <w:t>del</w:t>
      </w:r>
      <w:r>
        <w:rPr>
          <w:color w:val="282828"/>
          <w:spacing w:val="-13"/>
          <w:w w:val="105"/>
        </w:rPr>
        <w:t> </w:t>
      </w:r>
      <w:r>
        <w:rPr>
          <w:color w:val="282828"/>
          <w:w w:val="105"/>
        </w:rPr>
        <w:t>Cód</w:t>
      </w:r>
      <w:r>
        <w:rPr>
          <w:color w:val="4F4F4F"/>
          <w:w w:val="105"/>
        </w:rPr>
        <w:t>i</w:t>
      </w:r>
      <w:r>
        <w:rPr>
          <w:color w:val="282828"/>
          <w:w w:val="105"/>
        </w:rPr>
        <w:t>go</w:t>
      </w:r>
      <w:r>
        <w:rPr>
          <w:color w:val="282828"/>
          <w:spacing w:val="-17"/>
          <w:w w:val="105"/>
        </w:rPr>
        <w:t> </w:t>
      </w:r>
      <w:r>
        <w:rPr>
          <w:color w:val="282828"/>
          <w:w w:val="105"/>
        </w:rPr>
        <w:t>de</w:t>
      </w:r>
      <w:r>
        <w:rPr>
          <w:color w:val="282828"/>
          <w:spacing w:val="-8"/>
          <w:w w:val="105"/>
        </w:rPr>
        <w:t> </w:t>
      </w:r>
      <w:r>
        <w:rPr>
          <w:color w:val="282828"/>
          <w:w w:val="105"/>
        </w:rPr>
        <w:t>Comercio</w:t>
      </w:r>
      <w:r>
        <w:rPr>
          <w:color w:val="282828"/>
          <w:spacing w:val="-1"/>
          <w:w w:val="105"/>
        </w:rPr>
        <w:t> </w:t>
      </w:r>
      <w:r>
        <w:rPr>
          <w:color w:val="282828"/>
          <w:w w:val="105"/>
        </w:rPr>
        <w:t>para</w:t>
      </w:r>
      <w:r>
        <w:rPr>
          <w:color w:val="282828"/>
          <w:spacing w:val="-3"/>
          <w:w w:val="105"/>
        </w:rPr>
        <w:t> </w:t>
      </w:r>
      <w:r>
        <w:rPr>
          <w:color w:val="282828"/>
          <w:w w:val="105"/>
        </w:rPr>
        <w:t>los</w:t>
      </w:r>
      <w:r>
        <w:rPr>
          <w:color w:val="282828"/>
          <w:spacing w:val="-10"/>
          <w:w w:val="105"/>
        </w:rPr>
        <w:t> </w:t>
      </w:r>
      <w:r>
        <w:rPr>
          <w:color w:val="282828"/>
          <w:w w:val="105"/>
        </w:rPr>
        <w:t>grupos</w:t>
      </w:r>
      <w:r>
        <w:rPr>
          <w:color w:val="282828"/>
          <w:spacing w:val="-4"/>
          <w:w w:val="105"/>
        </w:rPr>
        <w:t> </w:t>
      </w:r>
      <w:r>
        <w:rPr>
          <w:color w:val="282828"/>
          <w:w w:val="105"/>
        </w:rPr>
        <w:t>de</w:t>
      </w:r>
      <w:r>
        <w:rPr>
          <w:color w:val="282828"/>
          <w:spacing w:val="-11"/>
          <w:w w:val="105"/>
        </w:rPr>
        <w:t> </w:t>
      </w:r>
      <w:r>
        <w:rPr>
          <w:color w:val="282828"/>
          <w:w w:val="105"/>
        </w:rPr>
        <w:t>sociedades</w:t>
      </w:r>
      <w:r>
        <w:rPr>
          <w:color w:val="282828"/>
          <w:spacing w:val="4"/>
          <w:w w:val="105"/>
        </w:rPr>
        <w:t> </w:t>
      </w:r>
      <w:r>
        <w:rPr>
          <w:color w:val="282828"/>
          <w:w w:val="105"/>
        </w:rPr>
        <w:t>o</w:t>
      </w:r>
      <w:r>
        <w:rPr>
          <w:color w:val="282828"/>
          <w:spacing w:val="-12"/>
          <w:w w:val="105"/>
        </w:rPr>
        <w:t> </w:t>
      </w:r>
      <w:r>
        <w:rPr>
          <w:color w:val="282828"/>
          <w:w w:val="105"/>
        </w:rPr>
        <w:t>cuando</w:t>
      </w:r>
      <w:r>
        <w:rPr>
          <w:color w:val="282828"/>
          <w:spacing w:val="-1"/>
          <w:w w:val="105"/>
        </w:rPr>
        <w:t> </w:t>
      </w:r>
      <w:r>
        <w:rPr>
          <w:color w:val="282828"/>
          <w:w w:val="105"/>
        </w:rPr>
        <w:t>las</w:t>
      </w:r>
      <w:r>
        <w:rPr>
          <w:color w:val="282828"/>
          <w:spacing w:val="-9"/>
          <w:w w:val="105"/>
        </w:rPr>
        <w:t> </w:t>
      </w:r>
      <w:r>
        <w:rPr>
          <w:color w:val="282828"/>
          <w:w w:val="105"/>
        </w:rPr>
        <w:t>empresas estén</w:t>
      </w:r>
      <w:r>
        <w:rPr>
          <w:color w:val="282828"/>
          <w:spacing w:val="-11"/>
          <w:w w:val="105"/>
        </w:rPr>
        <w:t> </w:t>
      </w:r>
      <w:r>
        <w:rPr>
          <w:color w:val="383838"/>
          <w:w w:val="105"/>
        </w:rPr>
        <w:t>controladas</w:t>
      </w:r>
      <w:r>
        <w:rPr>
          <w:color w:val="383838"/>
          <w:spacing w:val="1"/>
          <w:w w:val="105"/>
        </w:rPr>
        <w:t> </w:t>
      </w:r>
      <w:r>
        <w:rPr>
          <w:color w:val="282828"/>
          <w:w w:val="105"/>
        </w:rPr>
        <w:t>por</w:t>
      </w:r>
      <w:r>
        <w:rPr>
          <w:color w:val="282828"/>
          <w:spacing w:val="-4"/>
          <w:w w:val="105"/>
        </w:rPr>
        <w:t> </w:t>
      </w:r>
      <w:r>
        <w:rPr>
          <w:color w:val="282828"/>
          <w:w w:val="105"/>
        </w:rPr>
        <w:t>cualquier</w:t>
      </w:r>
      <w:r>
        <w:rPr>
          <w:color w:val="282828"/>
          <w:spacing w:val="-1"/>
          <w:w w:val="105"/>
        </w:rPr>
        <w:t> </w:t>
      </w:r>
      <w:r>
        <w:rPr>
          <w:color w:val="282828"/>
          <w:w w:val="105"/>
        </w:rPr>
        <w:t>medio</w:t>
      </w:r>
      <w:r>
        <w:rPr>
          <w:color w:val="282828"/>
          <w:spacing w:val="-5"/>
          <w:w w:val="105"/>
        </w:rPr>
        <w:t> </w:t>
      </w:r>
      <w:r>
        <w:rPr>
          <w:color w:val="282828"/>
          <w:w w:val="105"/>
        </w:rPr>
        <w:t>por</w:t>
      </w:r>
      <w:r>
        <w:rPr>
          <w:color w:val="282828"/>
          <w:spacing w:val="-4"/>
          <w:w w:val="105"/>
        </w:rPr>
        <w:t> </w:t>
      </w:r>
      <w:r>
        <w:rPr>
          <w:color w:val="282828"/>
          <w:w w:val="105"/>
        </w:rPr>
        <w:t>una</w:t>
      </w:r>
      <w:r>
        <w:rPr>
          <w:color w:val="282828"/>
          <w:spacing w:val="-6"/>
          <w:w w:val="105"/>
        </w:rPr>
        <w:t> </w:t>
      </w:r>
      <w:r>
        <w:rPr>
          <w:color w:val="282828"/>
          <w:w w:val="105"/>
        </w:rPr>
        <w:t>o</w:t>
      </w:r>
      <w:r>
        <w:rPr>
          <w:color w:val="282828"/>
          <w:spacing w:val="-5"/>
          <w:w w:val="105"/>
        </w:rPr>
        <w:t> </w:t>
      </w:r>
      <w:r>
        <w:rPr>
          <w:color w:val="282828"/>
          <w:w w:val="105"/>
        </w:rPr>
        <w:t>varias</w:t>
      </w:r>
      <w:r>
        <w:rPr>
          <w:color w:val="282828"/>
          <w:spacing w:val="-3"/>
          <w:w w:val="105"/>
        </w:rPr>
        <w:t> </w:t>
      </w:r>
      <w:r>
        <w:rPr>
          <w:color w:val="282828"/>
          <w:w w:val="105"/>
        </w:rPr>
        <w:t>personas</w:t>
      </w:r>
      <w:r>
        <w:rPr>
          <w:color w:val="282828"/>
          <w:spacing w:val="1"/>
          <w:w w:val="105"/>
        </w:rPr>
        <w:t> </w:t>
      </w:r>
      <w:r>
        <w:rPr>
          <w:color w:val="282828"/>
          <w:w w:val="105"/>
        </w:rPr>
        <w:t>f</w:t>
      </w:r>
      <w:r>
        <w:rPr>
          <w:color w:val="4F4F4F"/>
          <w:w w:val="105"/>
        </w:rPr>
        <w:t>í</w:t>
      </w:r>
      <w:r>
        <w:rPr>
          <w:color w:val="282828"/>
          <w:w w:val="105"/>
        </w:rPr>
        <w:t>sicas</w:t>
      </w:r>
      <w:r>
        <w:rPr>
          <w:color w:val="282828"/>
          <w:spacing w:val="18"/>
          <w:w w:val="105"/>
        </w:rPr>
        <w:t> </w:t>
      </w:r>
      <w:r>
        <w:rPr>
          <w:color w:val="282828"/>
          <w:w w:val="105"/>
        </w:rPr>
        <w:t>o </w:t>
      </w:r>
      <w:r>
        <w:rPr>
          <w:color w:val="383838"/>
          <w:w w:val="105"/>
        </w:rPr>
        <w:t>jurídicas,</w:t>
      </w:r>
      <w:r>
        <w:rPr>
          <w:color w:val="383838"/>
          <w:spacing w:val="-8"/>
          <w:w w:val="105"/>
        </w:rPr>
        <w:t> </w:t>
      </w:r>
      <w:r>
        <w:rPr>
          <w:color w:val="282828"/>
          <w:w w:val="105"/>
        </w:rPr>
        <w:t>que</w:t>
      </w:r>
      <w:r>
        <w:rPr>
          <w:color w:val="282828"/>
          <w:spacing w:val="-12"/>
          <w:w w:val="105"/>
        </w:rPr>
        <w:t> </w:t>
      </w:r>
      <w:r>
        <w:rPr>
          <w:color w:val="282828"/>
          <w:w w:val="105"/>
        </w:rPr>
        <w:t>actúen</w:t>
      </w:r>
      <w:r>
        <w:rPr>
          <w:color w:val="282828"/>
          <w:spacing w:val="-7"/>
          <w:w w:val="105"/>
        </w:rPr>
        <w:t> </w:t>
      </w:r>
      <w:r>
        <w:rPr>
          <w:color w:val="282828"/>
          <w:spacing w:val="2"/>
          <w:w w:val="105"/>
        </w:rPr>
        <w:t>con</w:t>
      </w:r>
      <w:r>
        <w:rPr>
          <w:color w:val="4F4F4F"/>
          <w:spacing w:val="2"/>
          <w:w w:val="105"/>
        </w:rPr>
        <w:t>j</w:t>
      </w:r>
      <w:r>
        <w:rPr>
          <w:color w:val="282828"/>
          <w:spacing w:val="2"/>
          <w:w w:val="105"/>
        </w:rPr>
        <w:t>unt</w:t>
      </w:r>
      <w:r>
        <w:rPr>
          <w:color w:val="282828"/>
          <w:spacing w:val="-32"/>
          <w:w w:val="105"/>
        </w:rPr>
        <w:t> </w:t>
      </w:r>
      <w:r>
        <w:rPr>
          <w:color w:val="282828"/>
          <w:w w:val="105"/>
        </w:rPr>
        <w:t>ament</w:t>
      </w:r>
      <w:r>
        <w:rPr>
          <w:color w:val="282828"/>
          <w:spacing w:val="15"/>
          <w:w w:val="105"/>
        </w:rPr>
        <w:t> </w:t>
      </w:r>
      <w:r>
        <w:rPr>
          <w:color w:val="282828"/>
          <w:w w:val="105"/>
        </w:rPr>
        <w:t>e</w:t>
      </w:r>
      <w:r>
        <w:rPr>
          <w:color w:val="282828"/>
          <w:spacing w:val="-9"/>
          <w:w w:val="105"/>
        </w:rPr>
        <w:t> </w:t>
      </w:r>
      <w:r>
        <w:rPr>
          <w:color w:val="282828"/>
          <w:w w:val="105"/>
        </w:rPr>
        <w:t>o</w:t>
      </w:r>
      <w:r>
        <w:rPr>
          <w:color w:val="282828"/>
          <w:spacing w:val="-9"/>
          <w:w w:val="105"/>
        </w:rPr>
        <w:t> </w:t>
      </w:r>
      <w:r>
        <w:rPr>
          <w:color w:val="282828"/>
          <w:w w:val="105"/>
        </w:rPr>
        <w:t>se hallen bajo dirección única por acuerdos o cláusulas estatutarias</w:t>
      </w:r>
      <w:r>
        <w:rPr>
          <w:color w:val="282828"/>
          <w:spacing w:val="33"/>
          <w:w w:val="105"/>
        </w:rPr>
        <w:t> </w:t>
      </w:r>
      <w:r>
        <w:rPr>
          <w:color w:val="757575"/>
          <w:w w:val="105"/>
        </w:rPr>
        <w:t>.</w:t>
      </w:r>
    </w:p>
    <w:p>
      <w:pPr>
        <w:spacing w:before="105"/>
        <w:ind w:left="1704" w:right="0" w:firstLine="0"/>
        <w:jc w:val="left"/>
        <w:rPr>
          <w:sz w:val="15"/>
        </w:rPr>
      </w:pPr>
      <w:r>
        <w:rPr>
          <w:color w:val="282828"/>
          <w:sz w:val="15"/>
        </w:rPr>
        <w:t>La Sociedad ha </w:t>
      </w:r>
      <w:r>
        <w:rPr>
          <w:color w:val="383838"/>
          <w:sz w:val="15"/>
        </w:rPr>
        <w:t>realizado </w:t>
      </w:r>
      <w:r>
        <w:rPr>
          <w:color w:val="282828"/>
          <w:sz w:val="15"/>
        </w:rPr>
        <w:t>operaciones con el </w:t>
      </w:r>
      <w:r>
        <w:rPr>
          <w:b/>
          <w:color w:val="282828"/>
          <w:sz w:val="16"/>
        </w:rPr>
        <w:t>EXCMO. AYUNTAMIENTO DE LOS REALEJOS </w:t>
      </w:r>
      <w:r>
        <w:rPr>
          <w:color w:val="282828"/>
          <w:sz w:val="15"/>
        </w:rPr>
        <w:t>(Entidad Dominante) </w:t>
      </w:r>
      <w:r>
        <w:rPr>
          <w:color w:val="626262"/>
          <w:sz w:val="15"/>
        </w:rPr>
        <w:t>:</w:t>
      </w:r>
    </w:p>
    <w:p>
      <w:pPr>
        <w:pStyle w:val="BodyText"/>
        <w:rPr>
          <w:sz w:val="20"/>
        </w:rPr>
      </w:pPr>
    </w:p>
    <w:p>
      <w:pPr>
        <w:pStyle w:val="BodyText"/>
        <w:spacing w:before="4"/>
        <w:rPr>
          <w:sz w:val="12"/>
        </w:rPr>
      </w:pPr>
    </w:p>
    <w:tbl>
      <w:tblPr>
        <w:tblW w:w="0" w:type="auto"/>
        <w:jc w:val="left"/>
        <w:tblInd w:w="17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394"/>
        <w:gridCol w:w="1856"/>
        <w:gridCol w:w="1851"/>
      </w:tblGrid>
      <w:tr>
        <w:trPr>
          <w:trHeight w:val="244" w:hRule="atLeast"/>
        </w:trPr>
        <w:tc>
          <w:tcPr>
            <w:tcW w:w="4394" w:type="dxa"/>
            <w:tcBorders>
              <w:top w:val="nil"/>
              <w:left w:val="nil"/>
            </w:tcBorders>
          </w:tcPr>
          <w:p>
            <w:pPr>
              <w:pStyle w:val="TableParagraph"/>
              <w:jc w:val="left"/>
              <w:rPr>
                <w:rFonts w:ascii="Times New Roman"/>
                <w:sz w:val="14"/>
              </w:rPr>
            </w:pPr>
          </w:p>
        </w:tc>
        <w:tc>
          <w:tcPr>
            <w:tcW w:w="1856" w:type="dxa"/>
          </w:tcPr>
          <w:p>
            <w:pPr>
              <w:pStyle w:val="TableParagraph"/>
              <w:spacing w:line="151" w:lineRule="exact" w:before="73"/>
              <w:ind w:left="504"/>
              <w:jc w:val="left"/>
              <w:rPr>
                <w:rFonts w:ascii="Times New Roman"/>
                <w:b/>
                <w:sz w:val="15"/>
              </w:rPr>
            </w:pPr>
            <w:r>
              <w:rPr>
                <w:b/>
                <w:color w:val="282828"/>
                <w:sz w:val="14"/>
              </w:rPr>
              <w:t>Ejercicio </w:t>
            </w:r>
            <w:r>
              <w:rPr>
                <w:rFonts w:ascii="Times New Roman"/>
                <w:b/>
                <w:color w:val="282828"/>
                <w:sz w:val="15"/>
              </w:rPr>
              <w:t>2024</w:t>
            </w:r>
          </w:p>
        </w:tc>
        <w:tc>
          <w:tcPr>
            <w:tcW w:w="1851" w:type="dxa"/>
          </w:tcPr>
          <w:p>
            <w:pPr>
              <w:pStyle w:val="TableParagraph"/>
              <w:spacing w:line="151" w:lineRule="exact" w:before="73"/>
              <w:ind w:left="494"/>
              <w:jc w:val="left"/>
              <w:rPr>
                <w:rFonts w:ascii="Times New Roman"/>
                <w:b/>
                <w:sz w:val="15"/>
              </w:rPr>
            </w:pPr>
            <w:r>
              <w:rPr>
                <w:b/>
                <w:color w:val="282828"/>
                <w:sz w:val="14"/>
              </w:rPr>
              <w:t>Ejercicio </w:t>
            </w:r>
            <w:r>
              <w:rPr>
                <w:rFonts w:ascii="Times New Roman"/>
                <w:b/>
                <w:color w:val="282828"/>
                <w:sz w:val="15"/>
              </w:rPr>
              <w:t>2023</w:t>
            </w:r>
          </w:p>
        </w:tc>
      </w:tr>
      <w:tr>
        <w:trPr>
          <w:trHeight w:val="263" w:hRule="atLeast"/>
        </w:trPr>
        <w:tc>
          <w:tcPr>
            <w:tcW w:w="4394" w:type="dxa"/>
          </w:tcPr>
          <w:p>
            <w:pPr>
              <w:pStyle w:val="TableParagraph"/>
              <w:spacing w:before="53"/>
              <w:ind w:left="80"/>
              <w:jc w:val="left"/>
              <w:rPr>
                <w:sz w:val="15"/>
              </w:rPr>
            </w:pPr>
            <w:r>
              <w:rPr>
                <w:color w:val="282828"/>
                <w:sz w:val="15"/>
              </w:rPr>
              <w:t>Venta de </w:t>
            </w:r>
            <w:r>
              <w:rPr>
                <w:color w:val="383838"/>
                <w:sz w:val="15"/>
              </w:rPr>
              <w:t>aguas</w:t>
            </w:r>
          </w:p>
        </w:tc>
        <w:tc>
          <w:tcPr>
            <w:tcW w:w="1856" w:type="dxa"/>
          </w:tcPr>
          <w:p>
            <w:pPr>
              <w:pStyle w:val="TableParagraph"/>
              <w:spacing w:before="53"/>
              <w:ind w:right="38"/>
              <w:rPr>
                <w:sz w:val="15"/>
              </w:rPr>
            </w:pPr>
            <w:r>
              <w:rPr>
                <w:color w:val="383838"/>
                <w:w w:val="95"/>
                <w:sz w:val="15"/>
              </w:rPr>
              <w:t>1</w:t>
            </w:r>
            <w:r>
              <w:rPr>
                <w:color w:val="757575"/>
                <w:w w:val="95"/>
                <w:sz w:val="15"/>
              </w:rPr>
              <w:t>.</w:t>
            </w:r>
            <w:r>
              <w:rPr>
                <w:color w:val="383838"/>
                <w:w w:val="95"/>
                <w:sz w:val="15"/>
              </w:rPr>
              <w:t>986.724,66</w:t>
            </w:r>
          </w:p>
        </w:tc>
        <w:tc>
          <w:tcPr>
            <w:tcW w:w="1851" w:type="dxa"/>
          </w:tcPr>
          <w:p>
            <w:pPr>
              <w:pStyle w:val="TableParagraph"/>
              <w:spacing w:before="53"/>
              <w:ind w:right="28"/>
              <w:rPr>
                <w:sz w:val="15"/>
              </w:rPr>
            </w:pPr>
            <w:r>
              <w:rPr>
                <w:color w:val="383838"/>
                <w:w w:val="95"/>
                <w:sz w:val="15"/>
              </w:rPr>
              <w:t>1.908</w:t>
            </w:r>
            <w:r>
              <w:rPr>
                <w:color w:val="626262"/>
                <w:w w:val="95"/>
                <w:sz w:val="15"/>
              </w:rPr>
              <w:t>.</w:t>
            </w:r>
            <w:r>
              <w:rPr>
                <w:color w:val="383838"/>
                <w:w w:val="95"/>
                <w:sz w:val="15"/>
              </w:rPr>
              <w:t>361,96</w:t>
            </w:r>
          </w:p>
        </w:tc>
      </w:tr>
      <w:tr>
        <w:trPr>
          <w:trHeight w:val="268" w:hRule="atLeast"/>
        </w:trPr>
        <w:tc>
          <w:tcPr>
            <w:tcW w:w="4394" w:type="dxa"/>
          </w:tcPr>
          <w:p>
            <w:pPr>
              <w:pStyle w:val="TableParagraph"/>
              <w:spacing w:before="58"/>
              <w:ind w:left="74"/>
              <w:jc w:val="left"/>
              <w:rPr>
                <w:sz w:val="15"/>
              </w:rPr>
            </w:pPr>
            <w:r>
              <w:rPr>
                <w:color w:val="282828"/>
                <w:sz w:val="15"/>
              </w:rPr>
              <w:t>Prestación </w:t>
            </w:r>
            <w:r>
              <w:rPr>
                <w:color w:val="383838"/>
                <w:sz w:val="15"/>
              </w:rPr>
              <w:t>de servicios</w:t>
            </w:r>
          </w:p>
        </w:tc>
        <w:tc>
          <w:tcPr>
            <w:tcW w:w="1856" w:type="dxa"/>
          </w:tcPr>
          <w:p>
            <w:pPr>
              <w:pStyle w:val="TableParagraph"/>
              <w:spacing w:before="58"/>
              <w:ind w:right="29"/>
              <w:rPr>
                <w:sz w:val="15"/>
              </w:rPr>
            </w:pPr>
            <w:r>
              <w:rPr>
                <w:color w:val="383838"/>
                <w:sz w:val="15"/>
              </w:rPr>
              <w:t>1.146</w:t>
            </w:r>
            <w:r>
              <w:rPr>
                <w:color w:val="757575"/>
                <w:sz w:val="15"/>
              </w:rPr>
              <w:t>.</w:t>
            </w:r>
            <w:r>
              <w:rPr>
                <w:color w:val="383838"/>
                <w:sz w:val="15"/>
              </w:rPr>
              <w:t>361</w:t>
            </w:r>
            <w:r>
              <w:rPr>
                <w:color w:val="626262"/>
                <w:sz w:val="15"/>
              </w:rPr>
              <w:t>,</w:t>
            </w:r>
            <w:r>
              <w:rPr>
                <w:color w:val="383838"/>
                <w:sz w:val="15"/>
              </w:rPr>
              <w:t>36</w:t>
            </w:r>
          </w:p>
        </w:tc>
        <w:tc>
          <w:tcPr>
            <w:tcW w:w="1851" w:type="dxa"/>
          </w:tcPr>
          <w:p>
            <w:pPr>
              <w:pStyle w:val="TableParagraph"/>
              <w:spacing w:before="58"/>
              <w:ind w:right="1"/>
              <w:rPr>
                <w:sz w:val="15"/>
              </w:rPr>
            </w:pPr>
            <w:r>
              <w:rPr>
                <w:color w:val="383838"/>
                <w:sz w:val="15"/>
              </w:rPr>
              <w:t>1</w:t>
            </w:r>
            <w:r>
              <w:rPr>
                <w:color w:val="757575"/>
                <w:sz w:val="15"/>
              </w:rPr>
              <w:t>.</w:t>
            </w:r>
            <w:r>
              <w:rPr>
                <w:color w:val="383838"/>
                <w:sz w:val="15"/>
              </w:rPr>
              <w:t>159</w:t>
            </w:r>
            <w:r>
              <w:rPr>
                <w:color w:val="626262"/>
                <w:sz w:val="15"/>
              </w:rPr>
              <w:t>.</w:t>
            </w:r>
            <w:r>
              <w:rPr>
                <w:color w:val="383838"/>
                <w:sz w:val="15"/>
              </w:rPr>
              <w:t>981,63</w:t>
            </w:r>
          </w:p>
        </w:tc>
      </w:tr>
      <w:tr>
        <w:trPr>
          <w:trHeight w:val="263" w:hRule="atLeast"/>
        </w:trPr>
        <w:tc>
          <w:tcPr>
            <w:tcW w:w="4394" w:type="dxa"/>
          </w:tcPr>
          <w:p>
            <w:pPr>
              <w:pStyle w:val="TableParagraph"/>
              <w:spacing w:before="63"/>
              <w:ind w:left="73"/>
              <w:jc w:val="left"/>
              <w:rPr>
                <w:b/>
                <w:sz w:val="14"/>
              </w:rPr>
            </w:pPr>
            <w:r>
              <w:rPr>
                <w:b/>
                <w:color w:val="282828"/>
                <w:sz w:val="14"/>
              </w:rPr>
              <w:t>Total</w:t>
            </w:r>
          </w:p>
        </w:tc>
        <w:tc>
          <w:tcPr>
            <w:tcW w:w="1856" w:type="dxa"/>
          </w:tcPr>
          <w:p>
            <w:pPr>
              <w:pStyle w:val="TableParagraph"/>
              <w:spacing w:before="54"/>
              <w:ind w:right="51"/>
              <w:rPr>
                <w:rFonts w:ascii="Times New Roman"/>
                <w:b/>
                <w:sz w:val="15"/>
              </w:rPr>
            </w:pPr>
            <w:r>
              <w:rPr>
                <w:rFonts w:ascii="Times New Roman"/>
                <w:b/>
                <w:color w:val="282828"/>
                <w:sz w:val="15"/>
              </w:rPr>
              <w:t>3.133,086,02</w:t>
            </w:r>
          </w:p>
        </w:tc>
        <w:tc>
          <w:tcPr>
            <w:tcW w:w="1851" w:type="dxa"/>
          </w:tcPr>
          <w:p>
            <w:pPr>
              <w:pStyle w:val="TableParagraph"/>
              <w:spacing w:before="54"/>
              <w:ind w:right="48"/>
              <w:rPr>
                <w:rFonts w:ascii="Times New Roman"/>
                <w:b/>
                <w:sz w:val="15"/>
              </w:rPr>
            </w:pPr>
            <w:r>
              <w:rPr>
                <w:rFonts w:ascii="Times New Roman"/>
                <w:b/>
                <w:color w:val="282828"/>
                <w:sz w:val="15"/>
              </w:rPr>
              <w:t>3.068.343,59</w:t>
            </w:r>
          </w:p>
        </w:tc>
      </w:tr>
      <w:tr>
        <w:trPr>
          <w:trHeight w:val="263" w:hRule="atLeast"/>
        </w:trPr>
        <w:tc>
          <w:tcPr>
            <w:tcW w:w="4394" w:type="dxa"/>
          </w:tcPr>
          <w:p>
            <w:pPr>
              <w:pStyle w:val="TableParagraph"/>
              <w:spacing w:before="58"/>
              <w:ind w:left="69"/>
              <w:jc w:val="left"/>
              <w:rPr>
                <w:sz w:val="15"/>
              </w:rPr>
            </w:pPr>
            <w:r>
              <w:rPr>
                <w:color w:val="282828"/>
                <w:sz w:val="15"/>
              </w:rPr>
              <w:t>Subvenc</w:t>
            </w:r>
            <w:r>
              <w:rPr>
                <w:color w:val="4F4F4F"/>
                <w:sz w:val="15"/>
              </w:rPr>
              <w:t>ión </w:t>
            </w:r>
            <w:r>
              <w:rPr>
                <w:color w:val="282828"/>
                <w:sz w:val="15"/>
              </w:rPr>
              <w:t>de </w:t>
            </w:r>
            <w:r>
              <w:rPr>
                <w:color w:val="383838"/>
                <w:sz w:val="15"/>
              </w:rPr>
              <w:t>capital concedida (Nota 10</w:t>
            </w:r>
            <w:r>
              <w:rPr>
                <w:color w:val="757575"/>
                <w:sz w:val="15"/>
              </w:rPr>
              <w:t>.</w:t>
            </w:r>
            <w:r>
              <w:rPr>
                <w:color w:val="383838"/>
                <w:sz w:val="15"/>
              </w:rPr>
              <w:t>c)</w:t>
            </w:r>
          </w:p>
        </w:tc>
        <w:tc>
          <w:tcPr>
            <w:tcW w:w="1856" w:type="dxa"/>
          </w:tcPr>
          <w:p>
            <w:pPr>
              <w:pStyle w:val="TableParagraph"/>
              <w:spacing w:before="63"/>
              <w:ind w:right="20"/>
              <w:rPr>
                <w:sz w:val="15"/>
              </w:rPr>
            </w:pPr>
            <w:r>
              <w:rPr>
                <w:color w:val="383838"/>
                <w:w w:val="105"/>
                <w:sz w:val="15"/>
              </w:rPr>
              <w:t>60</w:t>
            </w:r>
            <w:r>
              <w:rPr>
                <w:color w:val="878787"/>
                <w:w w:val="105"/>
                <w:sz w:val="15"/>
              </w:rPr>
              <w:t>.</w:t>
            </w:r>
            <w:r>
              <w:rPr>
                <w:color w:val="383838"/>
                <w:w w:val="105"/>
                <w:sz w:val="15"/>
              </w:rPr>
              <w:t>000</w:t>
            </w:r>
            <w:r>
              <w:rPr>
                <w:color w:val="626262"/>
                <w:w w:val="105"/>
                <w:sz w:val="15"/>
              </w:rPr>
              <w:t>,</w:t>
            </w:r>
            <w:r>
              <w:rPr>
                <w:color w:val="383838"/>
                <w:w w:val="105"/>
                <w:sz w:val="15"/>
              </w:rPr>
              <w:t>00</w:t>
            </w:r>
          </w:p>
        </w:tc>
        <w:tc>
          <w:tcPr>
            <w:tcW w:w="1851" w:type="dxa"/>
          </w:tcPr>
          <w:p>
            <w:pPr>
              <w:pStyle w:val="TableParagraph"/>
              <w:spacing w:before="63"/>
              <w:ind w:right="40"/>
              <w:rPr>
                <w:sz w:val="15"/>
              </w:rPr>
            </w:pPr>
            <w:r>
              <w:rPr>
                <w:color w:val="383838"/>
                <w:w w:val="90"/>
                <w:sz w:val="15"/>
              </w:rPr>
              <w:t>60.000,00</w:t>
            </w:r>
          </w:p>
        </w:tc>
      </w:tr>
    </w:tbl>
    <w:p>
      <w:pPr>
        <w:pStyle w:val="BodyText"/>
        <w:spacing w:before="7"/>
        <w:rPr>
          <w:sz w:val="25"/>
        </w:rPr>
      </w:pPr>
    </w:p>
    <w:p>
      <w:pPr>
        <w:spacing w:before="0"/>
        <w:ind w:left="1698" w:right="0" w:firstLine="0"/>
        <w:jc w:val="left"/>
        <w:rPr>
          <w:sz w:val="15"/>
        </w:rPr>
      </w:pPr>
      <w:r>
        <w:rPr>
          <w:color w:val="282828"/>
          <w:sz w:val="15"/>
        </w:rPr>
        <w:t>El saldo pendiente con el </w:t>
      </w:r>
      <w:r>
        <w:rPr>
          <w:b/>
          <w:color w:val="282828"/>
          <w:sz w:val="16"/>
        </w:rPr>
        <w:t>EXCMO. AYUNTAMIENTO DE LOS REALEJOS </w:t>
      </w:r>
      <w:r>
        <w:rPr>
          <w:color w:val="282828"/>
          <w:sz w:val="15"/>
        </w:rPr>
        <w:t>(Entidad Dominant e)</w:t>
      </w:r>
      <w:r>
        <w:rPr>
          <w:color w:val="4F4F4F"/>
          <w:sz w:val="15"/>
        </w:rPr>
        <w:t>:</w:t>
      </w:r>
    </w:p>
    <w:p>
      <w:pPr>
        <w:pStyle w:val="BodyText"/>
        <w:spacing w:before="7"/>
        <w:rPr>
          <w:sz w:val="10"/>
        </w:rPr>
      </w:pPr>
    </w:p>
    <w:tbl>
      <w:tblPr>
        <w:tblW w:w="0" w:type="auto"/>
        <w:jc w:val="left"/>
        <w:tblInd w:w="1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95"/>
        <w:gridCol w:w="1913"/>
        <w:gridCol w:w="1908"/>
      </w:tblGrid>
      <w:tr>
        <w:trPr>
          <w:trHeight w:val="263" w:hRule="atLeast"/>
        </w:trPr>
        <w:tc>
          <w:tcPr>
            <w:tcW w:w="4495" w:type="dxa"/>
            <w:tcBorders>
              <w:top w:val="nil"/>
              <w:left w:val="nil"/>
              <w:right w:val="single" w:sz="2" w:space="0" w:color="000000"/>
            </w:tcBorders>
          </w:tcPr>
          <w:p>
            <w:pPr>
              <w:pStyle w:val="TableParagraph"/>
              <w:jc w:val="left"/>
              <w:rPr>
                <w:rFonts w:ascii="Times New Roman"/>
                <w:sz w:val="14"/>
              </w:rPr>
            </w:pPr>
          </w:p>
        </w:tc>
        <w:tc>
          <w:tcPr>
            <w:tcW w:w="1913" w:type="dxa"/>
            <w:tcBorders>
              <w:left w:val="single" w:sz="2" w:space="0" w:color="000000"/>
            </w:tcBorders>
          </w:tcPr>
          <w:p>
            <w:pPr>
              <w:pStyle w:val="TableParagraph"/>
              <w:spacing w:line="141" w:lineRule="exact" w:before="102"/>
              <w:ind w:left="613"/>
              <w:jc w:val="left"/>
              <w:rPr>
                <w:rFonts w:ascii="Times New Roman"/>
                <w:b/>
                <w:sz w:val="15"/>
              </w:rPr>
            </w:pPr>
            <w:r>
              <w:rPr>
                <w:rFonts w:ascii="Times New Roman"/>
                <w:b/>
                <w:color w:val="282828"/>
                <w:w w:val="110"/>
                <w:sz w:val="15"/>
              </w:rPr>
              <w:t>31/12/2024</w:t>
            </w:r>
          </w:p>
        </w:tc>
        <w:tc>
          <w:tcPr>
            <w:tcW w:w="1908" w:type="dxa"/>
            <w:tcBorders>
              <w:right w:val="single" w:sz="2" w:space="0" w:color="000000"/>
            </w:tcBorders>
          </w:tcPr>
          <w:p>
            <w:pPr>
              <w:pStyle w:val="TableParagraph"/>
              <w:spacing w:line="141" w:lineRule="exact" w:before="102"/>
              <w:ind w:left="598"/>
              <w:jc w:val="left"/>
              <w:rPr>
                <w:rFonts w:ascii="Times New Roman"/>
                <w:b/>
                <w:sz w:val="15"/>
              </w:rPr>
            </w:pPr>
            <w:r>
              <w:rPr>
                <w:rFonts w:ascii="Times New Roman"/>
                <w:b/>
                <w:color w:val="282828"/>
                <w:w w:val="110"/>
                <w:sz w:val="15"/>
              </w:rPr>
              <w:t>31/12/2023</w:t>
            </w:r>
          </w:p>
        </w:tc>
      </w:tr>
      <w:tr>
        <w:trPr>
          <w:trHeight w:val="263" w:hRule="atLeast"/>
        </w:trPr>
        <w:tc>
          <w:tcPr>
            <w:tcW w:w="4495" w:type="dxa"/>
            <w:tcBorders>
              <w:left w:val="single" w:sz="2" w:space="0" w:color="000000"/>
              <w:right w:val="single" w:sz="2" w:space="0" w:color="000000"/>
            </w:tcBorders>
          </w:tcPr>
          <w:p>
            <w:pPr>
              <w:pStyle w:val="TableParagraph"/>
              <w:spacing w:before="72"/>
              <w:ind w:left="100"/>
              <w:jc w:val="left"/>
              <w:rPr>
                <w:b/>
                <w:sz w:val="14"/>
              </w:rPr>
            </w:pPr>
            <w:r>
              <w:rPr>
                <w:b/>
                <w:color w:val="282828"/>
                <w:sz w:val="14"/>
              </w:rPr>
              <w:t>Activos corrientes</w:t>
            </w:r>
          </w:p>
        </w:tc>
        <w:tc>
          <w:tcPr>
            <w:tcW w:w="1913" w:type="dxa"/>
            <w:tcBorders>
              <w:left w:val="single" w:sz="2" w:space="0" w:color="000000"/>
            </w:tcBorders>
          </w:tcPr>
          <w:p>
            <w:pPr>
              <w:pStyle w:val="TableParagraph"/>
              <w:jc w:val="left"/>
              <w:rPr>
                <w:rFonts w:ascii="Times New Roman"/>
                <w:sz w:val="14"/>
              </w:rPr>
            </w:pPr>
          </w:p>
        </w:tc>
        <w:tc>
          <w:tcPr>
            <w:tcW w:w="1908" w:type="dxa"/>
            <w:tcBorders>
              <w:right w:val="single" w:sz="2" w:space="0" w:color="000000"/>
            </w:tcBorders>
          </w:tcPr>
          <w:p>
            <w:pPr>
              <w:pStyle w:val="TableParagraph"/>
              <w:jc w:val="left"/>
              <w:rPr>
                <w:rFonts w:ascii="Times New Roman"/>
                <w:sz w:val="14"/>
              </w:rPr>
            </w:pPr>
          </w:p>
        </w:tc>
      </w:tr>
      <w:tr>
        <w:trPr>
          <w:trHeight w:val="263" w:hRule="atLeast"/>
        </w:trPr>
        <w:tc>
          <w:tcPr>
            <w:tcW w:w="4495" w:type="dxa"/>
          </w:tcPr>
          <w:p>
            <w:pPr>
              <w:pStyle w:val="TableParagraph"/>
              <w:spacing w:before="54"/>
              <w:ind w:left="174"/>
              <w:jc w:val="left"/>
              <w:rPr>
                <w:sz w:val="15"/>
              </w:rPr>
            </w:pPr>
            <w:r>
              <w:rPr>
                <w:color w:val="282828"/>
                <w:sz w:val="15"/>
              </w:rPr>
              <w:t>Cuentas corrientes </w:t>
            </w:r>
            <w:r>
              <w:rPr>
                <w:color w:val="383838"/>
                <w:sz w:val="15"/>
              </w:rPr>
              <w:t>con socios </w:t>
            </w:r>
            <w:r>
              <w:rPr>
                <w:rFonts w:ascii="Times New Roman"/>
                <w:color w:val="383838"/>
                <w:sz w:val="16"/>
              </w:rPr>
              <w:t>y </w:t>
            </w:r>
            <w:r>
              <w:rPr>
                <w:color w:val="383838"/>
                <w:sz w:val="15"/>
              </w:rPr>
              <w:t>administradores</w:t>
            </w:r>
          </w:p>
        </w:tc>
        <w:tc>
          <w:tcPr>
            <w:tcW w:w="1913" w:type="dxa"/>
          </w:tcPr>
          <w:p>
            <w:pPr>
              <w:pStyle w:val="TableParagraph"/>
              <w:spacing w:line="222" w:lineRule="exact" w:before="21"/>
              <w:ind w:right="23"/>
              <w:rPr>
                <w:sz w:val="21"/>
              </w:rPr>
            </w:pPr>
            <w:r>
              <w:rPr>
                <w:color w:val="4F4F4F"/>
                <w:w w:val="82"/>
                <w:sz w:val="21"/>
              </w:rPr>
              <w:t>-</w:t>
            </w:r>
          </w:p>
        </w:tc>
        <w:tc>
          <w:tcPr>
            <w:tcW w:w="1908" w:type="dxa"/>
          </w:tcPr>
          <w:p>
            <w:pPr>
              <w:pStyle w:val="TableParagraph"/>
              <w:spacing w:before="63"/>
              <w:ind w:right="13"/>
              <w:rPr>
                <w:sz w:val="15"/>
              </w:rPr>
            </w:pPr>
            <w:r>
              <w:rPr>
                <w:color w:val="383838"/>
                <w:sz w:val="15"/>
              </w:rPr>
              <w:t>240</w:t>
            </w:r>
            <w:r>
              <w:rPr>
                <w:color w:val="757575"/>
                <w:sz w:val="15"/>
              </w:rPr>
              <w:t>.</w:t>
            </w:r>
            <w:r>
              <w:rPr>
                <w:color w:val="282828"/>
                <w:sz w:val="15"/>
              </w:rPr>
              <w:t>000</w:t>
            </w:r>
            <w:r>
              <w:rPr>
                <w:color w:val="4F4F4F"/>
                <w:sz w:val="15"/>
              </w:rPr>
              <w:t>,0</w:t>
            </w:r>
            <w:r>
              <w:rPr>
                <w:color w:val="282828"/>
                <w:sz w:val="15"/>
              </w:rPr>
              <w:t>0</w:t>
            </w:r>
          </w:p>
        </w:tc>
      </w:tr>
      <w:tr>
        <w:trPr>
          <w:trHeight w:val="258" w:hRule="atLeast"/>
        </w:trPr>
        <w:tc>
          <w:tcPr>
            <w:tcW w:w="4495" w:type="dxa"/>
          </w:tcPr>
          <w:p>
            <w:pPr>
              <w:pStyle w:val="TableParagraph"/>
              <w:spacing w:before="77"/>
              <w:ind w:left="90"/>
              <w:jc w:val="left"/>
              <w:rPr>
                <w:b/>
                <w:sz w:val="14"/>
              </w:rPr>
            </w:pPr>
            <w:r>
              <w:rPr>
                <w:b/>
                <w:color w:val="282828"/>
                <w:sz w:val="14"/>
              </w:rPr>
              <w:t>Pasivo corriente</w:t>
            </w:r>
          </w:p>
        </w:tc>
        <w:tc>
          <w:tcPr>
            <w:tcW w:w="1913" w:type="dxa"/>
          </w:tcPr>
          <w:p>
            <w:pPr>
              <w:pStyle w:val="TableParagraph"/>
              <w:jc w:val="left"/>
              <w:rPr>
                <w:rFonts w:ascii="Times New Roman"/>
                <w:sz w:val="14"/>
              </w:rPr>
            </w:pPr>
          </w:p>
        </w:tc>
        <w:tc>
          <w:tcPr>
            <w:tcW w:w="1908" w:type="dxa"/>
          </w:tcPr>
          <w:p>
            <w:pPr>
              <w:pStyle w:val="TableParagraph"/>
              <w:jc w:val="left"/>
              <w:rPr>
                <w:rFonts w:ascii="Times New Roman"/>
                <w:sz w:val="14"/>
              </w:rPr>
            </w:pPr>
          </w:p>
        </w:tc>
      </w:tr>
      <w:tr>
        <w:trPr>
          <w:trHeight w:val="268" w:hRule="atLeast"/>
        </w:trPr>
        <w:tc>
          <w:tcPr>
            <w:tcW w:w="4495" w:type="dxa"/>
          </w:tcPr>
          <w:p>
            <w:pPr>
              <w:pStyle w:val="TableParagraph"/>
              <w:spacing w:line="180" w:lineRule="exact" w:before="69"/>
              <w:ind w:left="194"/>
              <w:jc w:val="left"/>
              <w:rPr>
                <w:sz w:val="15"/>
              </w:rPr>
            </w:pPr>
            <w:r>
              <w:rPr>
                <w:color w:val="383838"/>
                <w:sz w:val="15"/>
              </w:rPr>
              <w:t>Cuentas corrientes con socios </w:t>
            </w:r>
            <w:r>
              <w:rPr>
                <w:rFonts w:ascii="Times New Roman"/>
                <w:color w:val="383838"/>
                <w:sz w:val="16"/>
              </w:rPr>
              <w:t>y </w:t>
            </w:r>
            <w:r>
              <w:rPr>
                <w:color w:val="383838"/>
                <w:sz w:val="15"/>
              </w:rPr>
              <w:t>administradores</w:t>
            </w:r>
          </w:p>
        </w:tc>
        <w:tc>
          <w:tcPr>
            <w:tcW w:w="1913" w:type="dxa"/>
          </w:tcPr>
          <w:p>
            <w:pPr>
              <w:pStyle w:val="TableParagraph"/>
              <w:spacing w:before="73"/>
              <w:ind w:right="28"/>
              <w:rPr>
                <w:sz w:val="15"/>
              </w:rPr>
            </w:pPr>
            <w:r>
              <w:rPr>
                <w:color w:val="383838"/>
                <w:w w:val="93"/>
                <w:sz w:val="15"/>
              </w:rPr>
              <w:t>(</w:t>
            </w:r>
            <w:r>
              <w:rPr>
                <w:color w:val="383838"/>
                <w:spacing w:val="-1"/>
                <w:w w:val="93"/>
                <w:sz w:val="15"/>
              </w:rPr>
              <w:t>7</w:t>
            </w:r>
            <w:r>
              <w:rPr>
                <w:color w:val="383838"/>
                <w:spacing w:val="-5"/>
                <w:w w:val="93"/>
                <w:sz w:val="15"/>
              </w:rPr>
              <w:t>0</w:t>
            </w:r>
            <w:r>
              <w:rPr>
                <w:color w:val="626262"/>
                <w:spacing w:val="-5"/>
                <w:w w:val="108"/>
                <w:sz w:val="15"/>
              </w:rPr>
              <w:t>.</w:t>
            </w:r>
            <w:r>
              <w:rPr>
                <w:color w:val="383838"/>
                <w:spacing w:val="-1"/>
                <w:w w:val="108"/>
                <w:sz w:val="15"/>
              </w:rPr>
              <w:t>000,0</w:t>
            </w:r>
            <w:r>
              <w:rPr>
                <w:color w:val="383838"/>
                <w:spacing w:val="-66"/>
                <w:w w:val="108"/>
                <w:sz w:val="15"/>
              </w:rPr>
              <w:t>0</w:t>
            </w:r>
            <w:r>
              <w:rPr>
                <w:color w:val="383838"/>
                <w:w w:val="88"/>
                <w:sz w:val="15"/>
              </w:rPr>
              <w:t>}</w:t>
            </w:r>
          </w:p>
        </w:tc>
        <w:tc>
          <w:tcPr>
            <w:tcW w:w="1908" w:type="dxa"/>
          </w:tcPr>
          <w:p>
            <w:pPr>
              <w:pStyle w:val="TableParagraph"/>
              <w:spacing w:before="73"/>
              <w:ind w:right="39"/>
              <w:rPr>
                <w:sz w:val="15"/>
              </w:rPr>
            </w:pPr>
            <w:r>
              <w:rPr>
                <w:color w:val="383838"/>
                <w:w w:val="90"/>
                <w:sz w:val="15"/>
              </w:rPr>
              <w:t>(52.500,00)</w:t>
            </w:r>
          </w:p>
        </w:tc>
      </w:tr>
    </w:tbl>
    <w:p>
      <w:pPr>
        <w:pStyle w:val="BodyText"/>
        <w:spacing w:before="9"/>
        <w:rPr>
          <w:sz w:val="26"/>
        </w:rPr>
      </w:pPr>
    </w:p>
    <w:p>
      <w:pPr>
        <w:spacing w:before="1"/>
        <w:ind w:left="1694" w:right="0" w:firstLine="0"/>
        <w:jc w:val="left"/>
        <w:rPr>
          <w:b/>
          <w:sz w:val="16"/>
        </w:rPr>
      </w:pPr>
      <w:r>
        <w:rPr>
          <w:color w:val="282828"/>
          <w:sz w:val="15"/>
        </w:rPr>
        <w:t>La</w:t>
      </w:r>
      <w:r>
        <w:rPr>
          <w:color w:val="282828"/>
          <w:spacing w:val="-26"/>
          <w:sz w:val="15"/>
        </w:rPr>
        <w:t> </w:t>
      </w:r>
      <w:r>
        <w:rPr>
          <w:color w:val="282828"/>
          <w:sz w:val="15"/>
        </w:rPr>
        <w:t>Sociedad</w:t>
      </w:r>
      <w:r>
        <w:rPr>
          <w:color w:val="282828"/>
          <w:spacing w:val="-24"/>
          <w:sz w:val="15"/>
        </w:rPr>
        <w:t> </w:t>
      </w:r>
      <w:r>
        <w:rPr>
          <w:color w:val="282828"/>
          <w:sz w:val="15"/>
        </w:rPr>
        <w:t>ha</w:t>
      </w:r>
      <w:r>
        <w:rPr>
          <w:color w:val="282828"/>
          <w:spacing w:val="-27"/>
          <w:sz w:val="15"/>
        </w:rPr>
        <w:t> </w:t>
      </w:r>
      <w:r>
        <w:rPr>
          <w:color w:val="282828"/>
          <w:sz w:val="15"/>
        </w:rPr>
        <w:t>realizado</w:t>
      </w:r>
      <w:r>
        <w:rPr>
          <w:color w:val="282828"/>
          <w:spacing w:val="-24"/>
          <w:sz w:val="15"/>
        </w:rPr>
        <w:t> </w:t>
      </w:r>
      <w:r>
        <w:rPr>
          <w:color w:val="282828"/>
          <w:sz w:val="15"/>
        </w:rPr>
        <w:t>operaciones</w:t>
      </w:r>
      <w:r>
        <w:rPr>
          <w:color w:val="282828"/>
          <w:spacing w:val="-21"/>
          <w:sz w:val="15"/>
        </w:rPr>
        <w:t> </w:t>
      </w:r>
      <w:r>
        <w:rPr>
          <w:color w:val="383838"/>
          <w:sz w:val="15"/>
        </w:rPr>
        <w:t>con</w:t>
      </w:r>
      <w:r>
        <w:rPr>
          <w:color w:val="383838"/>
          <w:spacing w:val="-30"/>
          <w:sz w:val="15"/>
        </w:rPr>
        <w:t> </w:t>
      </w:r>
      <w:r>
        <w:rPr>
          <w:b/>
          <w:color w:val="282828"/>
          <w:sz w:val="16"/>
        </w:rPr>
        <w:t>EMPRESA</w:t>
      </w:r>
      <w:r>
        <w:rPr>
          <w:b/>
          <w:color w:val="282828"/>
          <w:spacing w:val="-25"/>
          <w:sz w:val="16"/>
        </w:rPr>
        <w:t> </w:t>
      </w:r>
      <w:r>
        <w:rPr>
          <w:b/>
          <w:color w:val="282828"/>
          <w:sz w:val="16"/>
        </w:rPr>
        <w:t>PUBLICA</w:t>
      </w:r>
      <w:r>
        <w:rPr>
          <w:b/>
          <w:color w:val="282828"/>
          <w:spacing w:val="-26"/>
          <w:sz w:val="16"/>
        </w:rPr>
        <w:t> </w:t>
      </w:r>
      <w:r>
        <w:rPr>
          <w:b/>
          <w:color w:val="282828"/>
          <w:sz w:val="16"/>
        </w:rPr>
        <w:t>DE</w:t>
      </w:r>
      <w:r>
        <w:rPr>
          <w:b/>
          <w:color w:val="282828"/>
          <w:spacing w:val="-31"/>
          <w:sz w:val="16"/>
        </w:rPr>
        <w:t> </w:t>
      </w:r>
      <w:r>
        <w:rPr>
          <w:b/>
          <w:color w:val="282828"/>
          <w:sz w:val="16"/>
        </w:rPr>
        <w:t>SERVICIOS</w:t>
      </w:r>
      <w:r>
        <w:rPr>
          <w:b/>
          <w:color w:val="282828"/>
          <w:spacing w:val="-26"/>
          <w:sz w:val="16"/>
        </w:rPr>
        <w:t> </w:t>
      </w:r>
      <w:r>
        <w:rPr>
          <w:b/>
          <w:color w:val="282828"/>
          <w:sz w:val="16"/>
        </w:rPr>
        <w:t>DEL</w:t>
      </w:r>
      <w:r>
        <w:rPr>
          <w:b/>
          <w:color w:val="282828"/>
          <w:spacing w:val="-28"/>
          <w:sz w:val="16"/>
        </w:rPr>
        <w:t> </w:t>
      </w:r>
      <w:r>
        <w:rPr>
          <w:b/>
          <w:color w:val="282828"/>
          <w:sz w:val="16"/>
        </w:rPr>
        <w:t>AYUNTAMIENTO</w:t>
      </w:r>
      <w:r>
        <w:rPr>
          <w:b/>
          <w:color w:val="282828"/>
          <w:spacing w:val="-20"/>
          <w:sz w:val="16"/>
        </w:rPr>
        <w:t> </w:t>
      </w:r>
      <w:r>
        <w:rPr>
          <w:b/>
          <w:color w:val="282828"/>
          <w:sz w:val="16"/>
        </w:rPr>
        <w:t>DE</w:t>
      </w:r>
      <w:r>
        <w:rPr>
          <w:b/>
          <w:color w:val="282828"/>
          <w:spacing w:val="-30"/>
          <w:sz w:val="16"/>
        </w:rPr>
        <w:t> </w:t>
      </w:r>
      <w:r>
        <w:rPr>
          <w:b/>
          <w:color w:val="282828"/>
          <w:sz w:val="16"/>
        </w:rPr>
        <w:t>LOS</w:t>
      </w:r>
      <w:r>
        <w:rPr>
          <w:b/>
          <w:color w:val="282828"/>
          <w:spacing w:val="-29"/>
          <w:sz w:val="16"/>
        </w:rPr>
        <w:t> </w:t>
      </w:r>
      <w:r>
        <w:rPr>
          <w:b/>
          <w:color w:val="282828"/>
          <w:sz w:val="16"/>
        </w:rPr>
        <w:t>REALEJOS</w:t>
      </w:r>
    </w:p>
    <w:p>
      <w:pPr>
        <w:pStyle w:val="BodyText"/>
        <w:spacing w:before="80"/>
        <w:ind w:left="1693"/>
      </w:pPr>
      <w:r>
        <w:rPr/>
        <w:pict>
          <v:shape style="position:absolute;margin-left:315.387573pt;margin-top:19.20545pt;width:190.4pt;height:.1pt;mso-position-horizontal-relative:page;mso-position-vertical-relative:paragraph;z-index:-251635712;mso-wrap-distance-left:0;mso-wrap-distance-right:0" coordorigin="6308,384" coordsize="3808,0" path="m6308,384l10115,384e" filled="false" stroked="true" strokeweight=".720924pt" strokecolor="#000000">
            <v:path arrowok="t"/>
            <v:stroke dashstyle="solid"/>
            <w10:wrap type="topAndBottom"/>
          </v:shape>
        </w:pict>
      </w:r>
      <w:r>
        <w:rPr>
          <w:color w:val="282828"/>
        </w:rPr>
        <w:t>S.L.U</w:t>
      </w:r>
      <w:r>
        <w:rPr>
          <w:color w:val="626262"/>
        </w:rPr>
        <w:t>. </w:t>
      </w:r>
      <w:r>
        <w:rPr>
          <w:color w:val="282828"/>
        </w:rPr>
        <w:t>(Entidad Vinculada) </w:t>
      </w:r>
      <w:r>
        <w:rPr>
          <w:color w:val="626262"/>
        </w:rPr>
        <w:t>:</w:t>
      </w:r>
    </w:p>
    <w:p>
      <w:pPr>
        <w:tabs>
          <w:tab w:pos="8547" w:val="left" w:leader="none"/>
        </w:tabs>
        <w:spacing w:before="68"/>
        <w:ind w:left="6671" w:right="0" w:firstLine="0"/>
        <w:jc w:val="left"/>
        <w:rPr>
          <w:rFonts w:ascii="Times New Roman" w:hAnsi="Times New Roman"/>
          <w:b/>
          <w:sz w:val="15"/>
        </w:rPr>
      </w:pPr>
      <w:r>
        <w:rPr>
          <w:b/>
          <w:color w:val="282828"/>
          <w:sz w:val="14"/>
        </w:rPr>
        <w:t>Elerciclo</w:t>
      </w:r>
      <w:r>
        <w:rPr>
          <w:b/>
          <w:color w:val="282828"/>
          <w:spacing w:val="-13"/>
          <w:sz w:val="14"/>
        </w:rPr>
        <w:t> </w:t>
      </w:r>
      <w:r>
        <w:rPr>
          <w:rFonts w:ascii="Times New Roman" w:hAnsi="Times New Roman"/>
          <w:b/>
          <w:color w:val="282828"/>
          <w:sz w:val="15"/>
        </w:rPr>
        <w:t>2024</w:t>
        <w:tab/>
      </w:r>
      <w:r>
        <w:rPr>
          <w:b/>
          <w:color w:val="282828"/>
          <w:sz w:val="14"/>
        </w:rPr>
        <w:t>§er_ciclo</w:t>
      </w:r>
      <w:r>
        <w:rPr>
          <w:rFonts w:ascii="Times New Roman" w:hAnsi="Times New Roman"/>
          <w:b/>
          <w:color w:val="282828"/>
          <w:sz w:val="15"/>
        </w:rPr>
        <w:t>_202l_</w:t>
      </w:r>
    </w:p>
    <w:p>
      <w:pPr>
        <w:pStyle w:val="BodyText"/>
        <w:spacing w:line="20" w:lineRule="exact"/>
        <w:ind w:left="1601"/>
        <w:rPr>
          <w:rFonts w:ascii="Times New Roman"/>
          <w:sz w:val="2"/>
        </w:rPr>
      </w:pPr>
      <w:r>
        <w:rPr>
          <w:rFonts w:ascii="Times New Roman"/>
          <w:sz w:val="2"/>
        </w:rPr>
        <w:pict>
          <v:group style="width:417.35pt;height:.75pt;mso-position-horizontal-relative:char;mso-position-vertical-relative:line" coordorigin="0,0" coordsize="8347,15">
            <v:line style="position:absolute" from="0,7" to="8346,7" stroked="true" strokeweight=".720924pt" strokecolor="#000000">
              <v:stroke dashstyle="solid"/>
            </v:line>
          </v:group>
        </w:pict>
      </w:r>
      <w:r>
        <w:rPr>
          <w:rFonts w:ascii="Times New Roman"/>
          <w:sz w:val="2"/>
        </w:rPr>
      </w:r>
    </w:p>
    <w:p>
      <w:pPr>
        <w:pStyle w:val="BodyText"/>
        <w:tabs>
          <w:tab w:pos="7273" w:val="left" w:leader="none"/>
          <w:tab w:pos="9148" w:val="left" w:leader="none"/>
        </w:tabs>
        <w:spacing w:before="42"/>
        <w:ind w:left="1687"/>
        <w:jc w:val="both"/>
      </w:pPr>
      <w:r>
        <w:rPr/>
        <w:pict>
          <v:shape style="position:absolute;margin-left:88.462372pt;margin-top:13.22029pt;width:417.35pt;height:.1pt;mso-position-horizontal-relative:page;mso-position-vertical-relative:paragraph;z-index:-251633664;mso-wrap-distance-left:0;mso-wrap-distance-right:0" coordorigin="1769,264" coordsize="8347,0" path="m1769,264l10115,264e" filled="false" stroked="true" strokeweight=".720924pt" strokecolor="#000000">
            <v:path arrowok="t"/>
            <v:stroke dashstyle="solid"/>
            <w10:wrap type="topAndBottom"/>
          </v:shape>
        </w:pict>
      </w:r>
      <w:r>
        <w:rPr>
          <w:color w:val="383838"/>
          <w:w w:val="95"/>
        </w:rPr>
        <w:t>Trabajos</w:t>
      </w:r>
      <w:r>
        <w:rPr>
          <w:color w:val="383838"/>
          <w:spacing w:val="-26"/>
          <w:w w:val="95"/>
        </w:rPr>
        <w:t> </w:t>
      </w:r>
      <w:r>
        <w:rPr>
          <w:color w:val="383838"/>
          <w:w w:val="95"/>
        </w:rPr>
        <w:t>realizados</w:t>
      </w:r>
      <w:r>
        <w:rPr>
          <w:color w:val="383838"/>
          <w:spacing w:val="-27"/>
          <w:w w:val="95"/>
        </w:rPr>
        <w:t> </w:t>
      </w:r>
      <w:r>
        <w:rPr>
          <w:color w:val="383838"/>
          <w:w w:val="95"/>
        </w:rPr>
        <w:t>(funciones</w:t>
      </w:r>
      <w:r>
        <w:rPr>
          <w:color w:val="383838"/>
          <w:spacing w:val="-24"/>
          <w:w w:val="95"/>
        </w:rPr>
        <w:t> </w:t>
      </w:r>
      <w:r>
        <w:rPr>
          <w:color w:val="383838"/>
          <w:w w:val="95"/>
        </w:rPr>
        <w:t>gerenciales)</w:t>
        <w:tab/>
      </w:r>
      <w:r>
        <w:rPr>
          <w:color w:val="383838"/>
        </w:rPr>
        <w:t>(30</w:t>
      </w:r>
      <w:r>
        <w:rPr>
          <w:color w:val="878787"/>
        </w:rPr>
        <w:t>.</w:t>
      </w:r>
      <w:r>
        <w:rPr>
          <w:color w:val="383838"/>
        </w:rPr>
        <w:t>730,56)</w:t>
        <w:tab/>
      </w:r>
      <w:r>
        <w:rPr>
          <w:color w:val="383838"/>
          <w:spacing w:val="-4"/>
        </w:rPr>
        <w:t>(30</w:t>
      </w:r>
      <w:r>
        <w:rPr>
          <w:color w:val="626262"/>
          <w:spacing w:val="-4"/>
        </w:rPr>
        <w:t>.</w:t>
      </w:r>
      <w:r>
        <w:rPr>
          <w:color w:val="383838"/>
          <w:spacing w:val="-4"/>
        </w:rPr>
        <w:t>730,56)</w:t>
      </w:r>
    </w:p>
    <w:p>
      <w:pPr>
        <w:pStyle w:val="BodyText"/>
        <w:spacing w:before="11"/>
        <w:rPr>
          <w:sz w:val="22"/>
        </w:rPr>
      </w:pPr>
    </w:p>
    <w:p>
      <w:pPr>
        <w:pStyle w:val="BodyText"/>
        <w:spacing w:line="348" w:lineRule="auto"/>
        <w:ind w:left="1688" w:right="537"/>
        <w:jc w:val="both"/>
      </w:pPr>
      <w:r>
        <w:rPr>
          <w:color w:val="282828"/>
        </w:rPr>
        <w:t>Los trabajos realizados en el ejercicio 2024 </w:t>
      </w:r>
      <w:r>
        <w:rPr>
          <w:color w:val="383838"/>
        </w:rPr>
        <w:t>y 2023 </w:t>
      </w:r>
      <w:r>
        <w:rPr>
          <w:color w:val="282828"/>
        </w:rPr>
        <w:t>se corresponden a </w:t>
      </w:r>
      <w:r>
        <w:rPr>
          <w:color w:val="383838"/>
        </w:rPr>
        <w:t>la </w:t>
      </w:r>
      <w:r>
        <w:rPr>
          <w:color w:val="282828"/>
        </w:rPr>
        <w:t>prestación de </w:t>
      </w:r>
      <w:r>
        <w:rPr>
          <w:color w:val="383838"/>
        </w:rPr>
        <w:t>servicios </w:t>
      </w:r>
      <w:r>
        <w:rPr>
          <w:color w:val="282828"/>
        </w:rPr>
        <w:t>que el Gerente de la EMPRESA PUBLICA DE SERVICIOS DEL AYUNTAMIENTO DE LOS REALEJOS, S</w:t>
      </w:r>
      <w:r>
        <w:rPr>
          <w:color w:val="4F4F4F"/>
        </w:rPr>
        <w:t>. </w:t>
      </w:r>
      <w:r>
        <w:rPr>
          <w:color w:val="282828"/>
        </w:rPr>
        <w:t>L.U. </w:t>
      </w:r>
      <w:r>
        <w:rPr>
          <w:color w:val="383838"/>
        </w:rPr>
        <w:t>realiza </w:t>
      </w:r>
      <w:r>
        <w:rPr>
          <w:color w:val="282828"/>
        </w:rPr>
        <w:t>para </w:t>
      </w:r>
      <w:r>
        <w:rPr>
          <w:color w:val="383838"/>
        </w:rPr>
        <w:t>la </w:t>
      </w:r>
      <w:r>
        <w:rPr>
          <w:color w:val="282828"/>
        </w:rPr>
        <w:t>Sociedad.</w:t>
      </w:r>
    </w:p>
    <w:p>
      <w:pPr>
        <w:spacing w:after="0" w:line="348" w:lineRule="auto"/>
        <w:jc w:val="both"/>
        <w:sectPr>
          <w:pgSz w:w="11910" w:h="16850"/>
          <w:pgMar w:header="1005" w:footer="1708" w:top="1280" w:bottom="1960" w:left="160" w:right="1340"/>
        </w:sectPr>
      </w:pPr>
    </w:p>
    <w:p>
      <w:pPr>
        <w:pStyle w:val="BodyText"/>
        <w:rPr>
          <w:sz w:val="20"/>
        </w:rPr>
      </w:pPr>
    </w:p>
    <w:p>
      <w:pPr>
        <w:pStyle w:val="BodyText"/>
        <w:rPr>
          <w:sz w:val="20"/>
        </w:rPr>
      </w:pPr>
    </w:p>
    <w:p>
      <w:pPr>
        <w:pStyle w:val="BodyText"/>
        <w:rPr>
          <w:sz w:val="20"/>
        </w:rPr>
      </w:pPr>
    </w:p>
    <w:p>
      <w:pPr>
        <w:pStyle w:val="BodyText"/>
        <w:spacing w:before="1"/>
        <w:rPr>
          <w:sz w:val="21"/>
        </w:rPr>
      </w:pPr>
    </w:p>
    <w:p>
      <w:pPr>
        <w:spacing w:before="0"/>
        <w:ind w:left="1746" w:right="0" w:firstLine="0"/>
        <w:jc w:val="left"/>
        <w:rPr>
          <w:b/>
          <w:sz w:val="16"/>
        </w:rPr>
      </w:pPr>
      <w:r>
        <w:rPr>
          <w:color w:val="262626"/>
          <w:sz w:val="15"/>
        </w:rPr>
        <w:t>El</w:t>
      </w:r>
      <w:r>
        <w:rPr>
          <w:color w:val="262626"/>
          <w:spacing w:val="-24"/>
          <w:sz w:val="15"/>
        </w:rPr>
        <w:t> </w:t>
      </w:r>
      <w:r>
        <w:rPr>
          <w:color w:val="262626"/>
          <w:sz w:val="15"/>
        </w:rPr>
        <w:t>saldo</w:t>
      </w:r>
      <w:r>
        <w:rPr>
          <w:color w:val="262626"/>
          <w:spacing w:val="-21"/>
          <w:sz w:val="15"/>
        </w:rPr>
        <w:t> </w:t>
      </w:r>
      <w:r>
        <w:rPr>
          <w:color w:val="262626"/>
          <w:sz w:val="15"/>
        </w:rPr>
        <w:t>pendiente</w:t>
      </w:r>
      <w:r>
        <w:rPr>
          <w:color w:val="262626"/>
          <w:spacing w:val="-21"/>
          <w:sz w:val="15"/>
        </w:rPr>
        <w:t> </w:t>
      </w:r>
      <w:r>
        <w:rPr>
          <w:color w:val="262626"/>
          <w:sz w:val="15"/>
        </w:rPr>
        <w:t>de</w:t>
      </w:r>
      <w:r>
        <w:rPr>
          <w:color w:val="262626"/>
          <w:spacing w:val="-24"/>
          <w:sz w:val="15"/>
        </w:rPr>
        <w:t> </w:t>
      </w:r>
      <w:r>
        <w:rPr>
          <w:color w:val="262626"/>
          <w:sz w:val="15"/>
        </w:rPr>
        <w:t>pago</w:t>
      </w:r>
      <w:r>
        <w:rPr>
          <w:color w:val="262626"/>
          <w:spacing w:val="-25"/>
          <w:sz w:val="15"/>
        </w:rPr>
        <w:t> </w:t>
      </w:r>
      <w:r>
        <w:rPr>
          <w:color w:val="3B3B3B"/>
          <w:sz w:val="15"/>
        </w:rPr>
        <w:t>con</w:t>
      </w:r>
      <w:r>
        <w:rPr>
          <w:color w:val="3B3B3B"/>
          <w:spacing w:val="-26"/>
          <w:sz w:val="15"/>
        </w:rPr>
        <w:t> </w:t>
      </w:r>
      <w:r>
        <w:rPr>
          <w:color w:val="262626"/>
          <w:sz w:val="15"/>
        </w:rPr>
        <w:t>la</w:t>
      </w:r>
      <w:r>
        <w:rPr>
          <w:color w:val="262626"/>
          <w:spacing w:val="-24"/>
          <w:sz w:val="15"/>
        </w:rPr>
        <w:t> </w:t>
      </w:r>
      <w:r>
        <w:rPr>
          <w:b/>
          <w:color w:val="262626"/>
          <w:sz w:val="16"/>
        </w:rPr>
        <w:t>EMPRESA</w:t>
      </w:r>
      <w:r>
        <w:rPr>
          <w:b/>
          <w:color w:val="262626"/>
          <w:spacing w:val="-23"/>
          <w:sz w:val="16"/>
        </w:rPr>
        <w:t> </w:t>
      </w:r>
      <w:r>
        <w:rPr>
          <w:b/>
          <w:color w:val="262626"/>
          <w:sz w:val="16"/>
        </w:rPr>
        <w:t>PUBLICA</w:t>
      </w:r>
      <w:r>
        <w:rPr>
          <w:b/>
          <w:color w:val="262626"/>
          <w:spacing w:val="-23"/>
          <w:sz w:val="16"/>
        </w:rPr>
        <w:t> </w:t>
      </w:r>
      <w:r>
        <w:rPr>
          <w:b/>
          <w:color w:val="262626"/>
          <w:sz w:val="16"/>
        </w:rPr>
        <w:t>DE</w:t>
      </w:r>
      <w:r>
        <w:rPr>
          <w:b/>
          <w:color w:val="262626"/>
          <w:spacing w:val="-28"/>
          <w:sz w:val="16"/>
        </w:rPr>
        <w:t> </w:t>
      </w:r>
      <w:r>
        <w:rPr>
          <w:b/>
          <w:color w:val="262626"/>
          <w:sz w:val="16"/>
        </w:rPr>
        <w:t>SERVICIOS</w:t>
      </w:r>
      <w:r>
        <w:rPr>
          <w:b/>
          <w:color w:val="262626"/>
          <w:spacing w:val="-25"/>
          <w:sz w:val="16"/>
        </w:rPr>
        <w:t> </w:t>
      </w:r>
      <w:r>
        <w:rPr>
          <w:b/>
          <w:color w:val="262626"/>
          <w:sz w:val="16"/>
        </w:rPr>
        <w:t>DEL</w:t>
      </w:r>
      <w:r>
        <w:rPr>
          <w:b/>
          <w:color w:val="262626"/>
          <w:spacing w:val="-25"/>
          <w:sz w:val="16"/>
        </w:rPr>
        <w:t> </w:t>
      </w:r>
      <w:r>
        <w:rPr>
          <w:b/>
          <w:color w:val="262626"/>
          <w:sz w:val="16"/>
        </w:rPr>
        <w:t>AYUNTAMIENTO</w:t>
      </w:r>
      <w:r>
        <w:rPr>
          <w:b/>
          <w:color w:val="262626"/>
          <w:spacing w:val="-20"/>
          <w:sz w:val="16"/>
        </w:rPr>
        <w:t> </w:t>
      </w:r>
      <w:r>
        <w:rPr>
          <w:b/>
          <w:color w:val="262626"/>
          <w:sz w:val="16"/>
        </w:rPr>
        <w:t>DE</w:t>
      </w:r>
      <w:r>
        <w:rPr>
          <w:b/>
          <w:color w:val="262626"/>
          <w:spacing w:val="-29"/>
          <w:sz w:val="16"/>
        </w:rPr>
        <w:t> </w:t>
      </w:r>
      <w:r>
        <w:rPr>
          <w:b/>
          <w:color w:val="262626"/>
          <w:sz w:val="16"/>
        </w:rPr>
        <w:t>LOS</w:t>
      </w:r>
      <w:r>
        <w:rPr>
          <w:b/>
          <w:color w:val="262626"/>
          <w:spacing w:val="-25"/>
          <w:sz w:val="16"/>
        </w:rPr>
        <w:t> </w:t>
      </w:r>
      <w:r>
        <w:rPr>
          <w:b/>
          <w:color w:val="262626"/>
          <w:sz w:val="16"/>
        </w:rPr>
        <w:t>REALEJOS,</w:t>
      </w:r>
      <w:r>
        <w:rPr>
          <w:b/>
          <w:color w:val="262626"/>
          <w:spacing w:val="-23"/>
          <w:sz w:val="16"/>
        </w:rPr>
        <w:t> </w:t>
      </w:r>
      <w:r>
        <w:rPr>
          <w:b/>
          <w:color w:val="262626"/>
          <w:sz w:val="16"/>
        </w:rPr>
        <w:t>S.L.U.</w:t>
      </w:r>
    </w:p>
    <w:p>
      <w:pPr>
        <w:pStyle w:val="BodyText"/>
        <w:spacing w:before="75"/>
        <w:ind w:left="1747"/>
      </w:pPr>
      <w:r>
        <w:rPr/>
        <w:pict>
          <v:shape style="position:absolute;margin-left:89.063339pt;margin-top:13.067884pt;width:419.6pt;height:42.8pt;mso-position-horizontal-relative:page;mso-position-vertical-relative:paragraph;z-index:25168384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48"/>
                    <w:gridCol w:w="1918"/>
                    <w:gridCol w:w="1904"/>
                  </w:tblGrid>
                  <w:tr>
                    <w:trPr>
                      <w:trHeight w:val="258" w:hRule="atLeast"/>
                    </w:trPr>
                    <w:tc>
                      <w:tcPr>
                        <w:tcW w:w="4548" w:type="dxa"/>
                        <w:tcBorders>
                          <w:top w:val="nil"/>
                          <w:left w:val="nil"/>
                        </w:tcBorders>
                      </w:tcPr>
                      <w:p>
                        <w:pPr>
                          <w:pStyle w:val="TableParagraph"/>
                          <w:jc w:val="left"/>
                          <w:rPr>
                            <w:rFonts w:ascii="Times New Roman"/>
                            <w:sz w:val="14"/>
                          </w:rPr>
                        </w:pPr>
                      </w:p>
                    </w:tc>
                    <w:tc>
                      <w:tcPr>
                        <w:tcW w:w="1918" w:type="dxa"/>
                      </w:tcPr>
                      <w:p>
                        <w:pPr>
                          <w:pStyle w:val="TableParagraph"/>
                          <w:spacing w:line="137" w:lineRule="exact" w:before="102"/>
                          <w:ind w:left="593"/>
                          <w:jc w:val="left"/>
                          <w:rPr>
                            <w:rFonts w:ascii="Times New Roman"/>
                            <w:b/>
                            <w:sz w:val="15"/>
                          </w:rPr>
                        </w:pPr>
                        <w:r>
                          <w:rPr>
                            <w:rFonts w:ascii="Times New Roman"/>
                            <w:b/>
                            <w:color w:val="262626"/>
                            <w:w w:val="110"/>
                            <w:sz w:val="15"/>
                          </w:rPr>
                          <w:t>31/12/2024</w:t>
                        </w:r>
                      </w:p>
                    </w:tc>
                    <w:tc>
                      <w:tcPr>
                        <w:tcW w:w="1904" w:type="dxa"/>
                      </w:tcPr>
                      <w:p>
                        <w:pPr>
                          <w:pStyle w:val="TableParagraph"/>
                          <w:spacing w:line="137" w:lineRule="exact" w:before="102"/>
                          <w:ind w:left="589"/>
                          <w:jc w:val="left"/>
                          <w:rPr>
                            <w:rFonts w:ascii="Times New Roman"/>
                            <w:b/>
                            <w:sz w:val="15"/>
                          </w:rPr>
                        </w:pPr>
                        <w:r>
                          <w:rPr>
                            <w:rFonts w:ascii="Times New Roman"/>
                            <w:b/>
                            <w:color w:val="262626"/>
                            <w:w w:val="110"/>
                            <w:sz w:val="15"/>
                          </w:rPr>
                          <w:t>31/12/2023</w:t>
                        </w:r>
                      </w:p>
                    </w:tc>
                  </w:tr>
                  <w:tr>
                    <w:trPr>
                      <w:trHeight w:val="273" w:hRule="atLeast"/>
                    </w:trPr>
                    <w:tc>
                      <w:tcPr>
                        <w:tcW w:w="4548" w:type="dxa"/>
                        <w:tcBorders>
                          <w:left w:val="nil"/>
                        </w:tcBorders>
                      </w:tcPr>
                      <w:p>
                        <w:pPr>
                          <w:pStyle w:val="TableParagraph"/>
                          <w:spacing w:before="54"/>
                          <w:ind w:left="6"/>
                          <w:jc w:val="left"/>
                          <w:rPr>
                            <w:rFonts w:ascii="Times New Roman"/>
                            <w:b/>
                            <w:sz w:val="15"/>
                          </w:rPr>
                        </w:pPr>
                        <w:r>
                          <w:rPr>
                            <w:color w:val="505050"/>
                            <w:sz w:val="10"/>
                          </w:rPr>
                          <w:t>1 </w:t>
                        </w:r>
                        <w:r>
                          <w:rPr>
                            <w:rFonts w:ascii="Times New Roman"/>
                            <w:b/>
                            <w:color w:val="262626"/>
                            <w:sz w:val="15"/>
                          </w:rPr>
                          <w:t>Pasivo corriente</w:t>
                        </w:r>
                      </w:p>
                    </w:tc>
                    <w:tc>
                      <w:tcPr>
                        <w:tcW w:w="1918" w:type="dxa"/>
                      </w:tcPr>
                      <w:p>
                        <w:pPr>
                          <w:pStyle w:val="TableParagraph"/>
                          <w:jc w:val="left"/>
                          <w:rPr>
                            <w:rFonts w:ascii="Times New Roman"/>
                            <w:sz w:val="14"/>
                          </w:rPr>
                        </w:pPr>
                      </w:p>
                    </w:tc>
                    <w:tc>
                      <w:tcPr>
                        <w:tcW w:w="1904" w:type="dxa"/>
                      </w:tcPr>
                      <w:p>
                        <w:pPr>
                          <w:pStyle w:val="TableParagraph"/>
                          <w:jc w:val="left"/>
                          <w:rPr>
                            <w:rFonts w:ascii="Times New Roman"/>
                            <w:sz w:val="14"/>
                          </w:rPr>
                        </w:pPr>
                      </w:p>
                    </w:tc>
                  </w:tr>
                  <w:tr>
                    <w:trPr>
                      <w:trHeight w:val="263" w:hRule="atLeast"/>
                    </w:trPr>
                    <w:tc>
                      <w:tcPr>
                        <w:tcW w:w="4548" w:type="dxa"/>
                        <w:tcBorders>
                          <w:left w:val="nil"/>
                        </w:tcBorders>
                      </w:tcPr>
                      <w:p>
                        <w:pPr>
                          <w:pStyle w:val="TableParagraph"/>
                          <w:spacing w:before="49"/>
                          <w:ind w:left="307"/>
                          <w:jc w:val="left"/>
                          <w:rPr>
                            <w:rFonts w:ascii="Times New Roman"/>
                            <w:sz w:val="15"/>
                          </w:rPr>
                        </w:pPr>
                        <w:r>
                          <w:rPr>
                            <w:rFonts w:ascii="Times New Roman"/>
                            <w:color w:val="3B3B3B"/>
                            <w:w w:val="105"/>
                            <w:sz w:val="15"/>
                          </w:rPr>
                          <w:t>Proveedores </w:t>
                        </w:r>
                        <w:r>
                          <w:rPr>
                            <w:color w:val="3B3B3B"/>
                            <w:w w:val="105"/>
                            <w:sz w:val="13"/>
                          </w:rPr>
                          <w:t>y </w:t>
                        </w:r>
                        <w:r>
                          <w:rPr>
                            <w:rFonts w:ascii="Times New Roman"/>
                            <w:color w:val="3B3B3B"/>
                            <w:w w:val="105"/>
                            <w:sz w:val="15"/>
                          </w:rPr>
                          <w:t>acreedores comerciales</w:t>
                        </w:r>
                      </w:p>
                    </w:tc>
                    <w:tc>
                      <w:tcPr>
                        <w:tcW w:w="1918" w:type="dxa"/>
                      </w:tcPr>
                      <w:p>
                        <w:pPr>
                          <w:pStyle w:val="TableParagraph"/>
                          <w:spacing w:before="59"/>
                          <w:ind w:left="1147"/>
                          <w:jc w:val="left"/>
                          <w:rPr>
                            <w:rFonts w:ascii="Times New Roman"/>
                            <w:sz w:val="15"/>
                          </w:rPr>
                        </w:pPr>
                        <w:r>
                          <w:rPr>
                            <w:rFonts w:ascii="Times New Roman"/>
                            <w:color w:val="262626"/>
                            <w:w w:val="105"/>
                            <w:sz w:val="15"/>
                          </w:rPr>
                          <w:t>(30</w:t>
                        </w:r>
                        <w:r>
                          <w:rPr>
                            <w:rFonts w:ascii="Times New Roman"/>
                            <w:color w:val="797979"/>
                            <w:w w:val="105"/>
                            <w:sz w:val="15"/>
                          </w:rPr>
                          <w:t>.</w:t>
                        </w:r>
                        <w:r>
                          <w:rPr>
                            <w:rFonts w:ascii="Times New Roman"/>
                            <w:color w:val="3B3B3B"/>
                            <w:w w:val="105"/>
                            <w:sz w:val="15"/>
                          </w:rPr>
                          <w:t>730.56)</w:t>
                        </w:r>
                      </w:p>
                    </w:tc>
                    <w:tc>
                      <w:tcPr>
                        <w:tcW w:w="1904" w:type="dxa"/>
                      </w:tcPr>
                      <w:p>
                        <w:pPr>
                          <w:pStyle w:val="TableParagraph"/>
                          <w:spacing w:before="59"/>
                          <w:ind w:left="1143"/>
                          <w:jc w:val="left"/>
                          <w:rPr>
                            <w:rFonts w:ascii="Times New Roman"/>
                            <w:sz w:val="15"/>
                          </w:rPr>
                        </w:pPr>
                        <w:r>
                          <w:rPr>
                            <w:rFonts w:ascii="Times New Roman"/>
                            <w:color w:val="262626"/>
                            <w:sz w:val="15"/>
                          </w:rPr>
                          <w:t>(30</w:t>
                        </w:r>
                        <w:r>
                          <w:rPr>
                            <w:rFonts w:ascii="Times New Roman"/>
                            <w:color w:val="262626"/>
                            <w:spacing w:val="-20"/>
                            <w:sz w:val="15"/>
                          </w:rPr>
                          <w:t> </w:t>
                        </w:r>
                        <w:r>
                          <w:rPr>
                            <w:rFonts w:ascii="Times New Roman"/>
                            <w:color w:val="646464"/>
                            <w:sz w:val="15"/>
                          </w:rPr>
                          <w:t>.</w:t>
                        </w:r>
                        <w:r>
                          <w:rPr>
                            <w:rFonts w:ascii="Times New Roman"/>
                            <w:color w:val="646464"/>
                            <w:spacing w:val="-31"/>
                            <w:sz w:val="15"/>
                          </w:rPr>
                          <w:t> </w:t>
                        </w:r>
                        <w:r>
                          <w:rPr>
                            <w:rFonts w:ascii="Times New Roman"/>
                            <w:color w:val="3B3B3B"/>
                            <w:sz w:val="15"/>
                          </w:rPr>
                          <w:t>730,56)</w:t>
                        </w:r>
                      </w:p>
                    </w:tc>
                  </w:tr>
                </w:tbl>
                <w:p>
                  <w:pPr>
                    <w:pStyle w:val="BodyText"/>
                  </w:pPr>
                </w:p>
              </w:txbxContent>
            </v:textbox>
            <w10:wrap type="none"/>
          </v:shape>
        </w:pict>
      </w:r>
      <w:r>
        <w:rPr>
          <w:color w:val="262626"/>
          <w:w w:val="105"/>
        </w:rPr>
        <w:t>es el siguiente (Entidad Vinculada) </w:t>
      </w:r>
      <w:r>
        <w:rPr>
          <w:color w:val="646464"/>
          <w:w w:val="105"/>
        </w:rPr>
        <w:t>:</w:t>
      </w:r>
    </w:p>
    <w:p>
      <w:pPr>
        <w:pStyle w:val="BodyText"/>
        <w:rPr>
          <w:sz w:val="16"/>
        </w:rPr>
      </w:pPr>
    </w:p>
    <w:p>
      <w:pPr>
        <w:pStyle w:val="BodyText"/>
        <w:rPr>
          <w:sz w:val="16"/>
        </w:rPr>
      </w:pPr>
    </w:p>
    <w:p>
      <w:pPr>
        <w:pStyle w:val="BodyText"/>
        <w:rPr>
          <w:sz w:val="16"/>
        </w:rPr>
      </w:pPr>
    </w:p>
    <w:p>
      <w:pPr>
        <w:pStyle w:val="BodyText"/>
        <w:spacing w:before="8"/>
        <w:rPr>
          <w:sz w:val="16"/>
        </w:rPr>
      </w:pPr>
    </w:p>
    <w:p>
      <w:pPr>
        <w:spacing w:before="0"/>
        <w:ind w:left="1605" w:right="0" w:firstLine="0"/>
        <w:jc w:val="left"/>
        <w:rPr>
          <w:sz w:val="10"/>
        </w:rPr>
      </w:pPr>
      <w:r>
        <w:rPr>
          <w:color w:val="3B3B3B"/>
          <w:w w:val="27"/>
          <w:sz w:val="10"/>
        </w:rPr>
        <w:t>1</w:t>
      </w:r>
    </w:p>
    <w:p>
      <w:pPr>
        <w:pStyle w:val="BodyText"/>
        <w:rPr>
          <w:sz w:val="10"/>
        </w:rPr>
      </w:pPr>
    </w:p>
    <w:p>
      <w:pPr>
        <w:pStyle w:val="BodyText"/>
        <w:rPr>
          <w:sz w:val="10"/>
        </w:rPr>
      </w:pPr>
    </w:p>
    <w:p>
      <w:pPr>
        <w:pStyle w:val="BodyText"/>
        <w:spacing w:line="348" w:lineRule="auto" w:before="80"/>
        <w:ind w:left="1743" w:right="495" w:hanging="2"/>
      </w:pPr>
      <w:r>
        <w:rPr>
          <w:color w:val="262626"/>
          <w:w w:val="105"/>
        </w:rPr>
        <w:t>La Sociedad en el ejercicio ha reflejado un gasto por </w:t>
      </w:r>
      <w:r>
        <w:rPr>
          <w:color w:val="3B3B3B"/>
          <w:w w:val="105"/>
        </w:rPr>
        <w:t>la </w:t>
      </w:r>
      <w:r>
        <w:rPr>
          <w:color w:val="262626"/>
          <w:w w:val="105"/>
        </w:rPr>
        <w:t>asistencia de los miembros del órgano de administración a los Consejos de Administración por </w:t>
      </w:r>
      <w:r>
        <w:rPr>
          <w:color w:val="3B3B3B"/>
          <w:w w:val="105"/>
        </w:rPr>
        <w:t>importe </w:t>
      </w:r>
      <w:r>
        <w:rPr>
          <w:color w:val="262626"/>
          <w:w w:val="105"/>
        </w:rPr>
        <w:t>de </w:t>
      </w:r>
      <w:r>
        <w:rPr>
          <w:color w:val="3B3B3B"/>
          <w:w w:val="105"/>
        </w:rPr>
        <w:t>2.366,00 </w:t>
      </w:r>
      <w:r>
        <w:rPr>
          <w:color w:val="262626"/>
          <w:w w:val="105"/>
        </w:rPr>
        <w:t>euros y</w:t>
      </w:r>
      <w:r>
        <w:rPr>
          <w:color w:val="505050"/>
          <w:w w:val="105"/>
        </w:rPr>
        <w:t>, </w:t>
      </w:r>
      <w:r>
        <w:rPr>
          <w:color w:val="262626"/>
          <w:w w:val="105"/>
        </w:rPr>
        <w:t>en el ejercicio 2023 por </w:t>
      </w:r>
      <w:r>
        <w:rPr>
          <w:color w:val="3B3B3B"/>
          <w:w w:val="105"/>
        </w:rPr>
        <w:t>importe </w:t>
      </w:r>
      <w:r>
        <w:rPr>
          <w:color w:val="262626"/>
          <w:w w:val="105"/>
        </w:rPr>
        <w:t>de 3</w:t>
      </w:r>
      <w:r>
        <w:rPr>
          <w:color w:val="505050"/>
          <w:w w:val="105"/>
        </w:rPr>
        <w:t>.</w:t>
      </w:r>
      <w:r>
        <w:rPr>
          <w:color w:val="262626"/>
          <w:w w:val="105"/>
        </w:rPr>
        <w:t>314,00 euros</w:t>
      </w:r>
      <w:r>
        <w:rPr>
          <w:color w:val="646464"/>
          <w:w w:val="105"/>
        </w:rPr>
        <w:t>.</w:t>
      </w:r>
    </w:p>
    <w:p>
      <w:pPr>
        <w:pStyle w:val="BodyText"/>
        <w:spacing w:line="340" w:lineRule="auto" w:before="115"/>
        <w:ind w:left="1743" w:right="529" w:hanging="2"/>
      </w:pPr>
      <w:r>
        <w:rPr>
          <w:color w:val="262626"/>
          <w:w w:val="110"/>
        </w:rPr>
        <w:t>No</w:t>
      </w:r>
      <w:r>
        <w:rPr>
          <w:color w:val="262626"/>
          <w:spacing w:val="-14"/>
          <w:w w:val="110"/>
        </w:rPr>
        <w:t> </w:t>
      </w:r>
      <w:r>
        <w:rPr>
          <w:color w:val="262626"/>
          <w:w w:val="110"/>
        </w:rPr>
        <w:t>se</w:t>
      </w:r>
      <w:r>
        <w:rPr>
          <w:color w:val="262626"/>
          <w:spacing w:val="-17"/>
          <w:w w:val="110"/>
        </w:rPr>
        <w:t> </w:t>
      </w:r>
      <w:r>
        <w:rPr>
          <w:color w:val="262626"/>
          <w:w w:val="110"/>
        </w:rPr>
        <w:t>han</w:t>
      </w:r>
      <w:r>
        <w:rPr>
          <w:color w:val="262626"/>
          <w:spacing w:val="-18"/>
          <w:w w:val="110"/>
        </w:rPr>
        <w:t> </w:t>
      </w:r>
      <w:r>
        <w:rPr>
          <w:color w:val="3B3B3B"/>
          <w:w w:val="110"/>
        </w:rPr>
        <w:t>concedido</w:t>
      </w:r>
      <w:r>
        <w:rPr>
          <w:color w:val="3B3B3B"/>
          <w:spacing w:val="-9"/>
          <w:w w:val="110"/>
        </w:rPr>
        <w:t> </w:t>
      </w:r>
      <w:r>
        <w:rPr>
          <w:color w:val="262626"/>
          <w:w w:val="110"/>
        </w:rPr>
        <w:t>en</w:t>
      </w:r>
      <w:r>
        <w:rPr>
          <w:color w:val="262626"/>
          <w:spacing w:val="-17"/>
          <w:w w:val="110"/>
        </w:rPr>
        <w:t> </w:t>
      </w:r>
      <w:r>
        <w:rPr>
          <w:color w:val="262626"/>
          <w:w w:val="110"/>
        </w:rPr>
        <w:t>el</w:t>
      </w:r>
      <w:r>
        <w:rPr>
          <w:color w:val="262626"/>
          <w:spacing w:val="-16"/>
          <w:w w:val="110"/>
        </w:rPr>
        <w:t> </w:t>
      </w:r>
      <w:r>
        <w:rPr>
          <w:color w:val="262626"/>
          <w:w w:val="110"/>
        </w:rPr>
        <w:t>ejercicio</w:t>
      </w:r>
      <w:r>
        <w:rPr>
          <w:color w:val="262626"/>
          <w:spacing w:val="-9"/>
          <w:w w:val="110"/>
        </w:rPr>
        <w:t> </w:t>
      </w:r>
      <w:r>
        <w:rPr>
          <w:color w:val="262626"/>
          <w:w w:val="110"/>
        </w:rPr>
        <w:t>2024</w:t>
      </w:r>
      <w:r>
        <w:rPr>
          <w:color w:val="262626"/>
          <w:spacing w:val="-17"/>
          <w:w w:val="110"/>
        </w:rPr>
        <w:t> </w:t>
      </w:r>
      <w:r>
        <w:rPr>
          <w:color w:val="262626"/>
          <w:w w:val="110"/>
        </w:rPr>
        <w:t>y</w:t>
      </w:r>
      <w:r>
        <w:rPr>
          <w:color w:val="262626"/>
          <w:spacing w:val="-11"/>
          <w:w w:val="110"/>
        </w:rPr>
        <w:t> </w:t>
      </w:r>
      <w:r>
        <w:rPr>
          <w:color w:val="3B3B3B"/>
          <w:w w:val="110"/>
        </w:rPr>
        <w:t>2023</w:t>
      </w:r>
      <w:r>
        <w:rPr>
          <w:color w:val="3B3B3B"/>
          <w:spacing w:val="-15"/>
          <w:w w:val="110"/>
        </w:rPr>
        <w:t> </w:t>
      </w:r>
      <w:r>
        <w:rPr>
          <w:color w:val="262626"/>
          <w:w w:val="110"/>
        </w:rPr>
        <w:t>anticipos</w:t>
      </w:r>
      <w:r>
        <w:rPr>
          <w:color w:val="262626"/>
          <w:spacing w:val="-12"/>
          <w:w w:val="110"/>
        </w:rPr>
        <w:t> </w:t>
      </w:r>
      <w:r>
        <w:rPr>
          <w:color w:val="262626"/>
          <w:w w:val="110"/>
        </w:rPr>
        <w:t>y</w:t>
      </w:r>
      <w:r>
        <w:rPr>
          <w:color w:val="262626"/>
          <w:spacing w:val="-18"/>
          <w:w w:val="110"/>
        </w:rPr>
        <w:t> </w:t>
      </w:r>
      <w:r>
        <w:rPr>
          <w:color w:val="3B3B3B"/>
          <w:w w:val="110"/>
        </w:rPr>
        <w:t>créditos</w:t>
      </w:r>
      <w:r>
        <w:rPr>
          <w:color w:val="3B3B3B"/>
          <w:spacing w:val="-12"/>
          <w:w w:val="110"/>
        </w:rPr>
        <w:t> </w:t>
      </w:r>
      <w:r>
        <w:rPr>
          <w:color w:val="262626"/>
          <w:w w:val="110"/>
        </w:rPr>
        <w:t>al</w:t>
      </w:r>
      <w:r>
        <w:rPr>
          <w:color w:val="262626"/>
          <w:spacing w:val="-18"/>
          <w:w w:val="110"/>
        </w:rPr>
        <w:t> </w:t>
      </w:r>
      <w:r>
        <w:rPr>
          <w:color w:val="262626"/>
          <w:w w:val="110"/>
        </w:rPr>
        <w:t>personal</w:t>
      </w:r>
      <w:r>
        <w:rPr>
          <w:color w:val="262626"/>
          <w:spacing w:val="-11"/>
          <w:w w:val="110"/>
        </w:rPr>
        <w:t> </w:t>
      </w:r>
      <w:r>
        <w:rPr>
          <w:color w:val="3B3B3B"/>
          <w:w w:val="110"/>
        </w:rPr>
        <w:t>de</w:t>
      </w:r>
      <w:r>
        <w:rPr>
          <w:color w:val="3B3B3B"/>
          <w:spacing w:val="-18"/>
          <w:w w:val="110"/>
        </w:rPr>
        <w:t> </w:t>
      </w:r>
      <w:r>
        <w:rPr>
          <w:color w:val="262626"/>
          <w:w w:val="110"/>
        </w:rPr>
        <w:t>alta</w:t>
      </w:r>
      <w:r>
        <w:rPr>
          <w:color w:val="262626"/>
          <w:spacing w:val="-11"/>
          <w:w w:val="110"/>
        </w:rPr>
        <w:t> </w:t>
      </w:r>
      <w:r>
        <w:rPr>
          <w:color w:val="262626"/>
          <w:w w:val="110"/>
        </w:rPr>
        <w:t>dirección</w:t>
      </w:r>
      <w:r>
        <w:rPr>
          <w:color w:val="262626"/>
          <w:spacing w:val="-11"/>
          <w:w w:val="110"/>
        </w:rPr>
        <w:t> </w:t>
      </w:r>
      <w:r>
        <w:rPr>
          <w:color w:val="262626"/>
          <w:w w:val="110"/>
        </w:rPr>
        <w:t>y</w:t>
      </w:r>
      <w:r>
        <w:rPr>
          <w:color w:val="262626"/>
          <w:spacing w:val="-19"/>
          <w:w w:val="110"/>
        </w:rPr>
        <w:t> </w:t>
      </w:r>
      <w:r>
        <w:rPr>
          <w:color w:val="262626"/>
          <w:w w:val="110"/>
        </w:rPr>
        <w:t>a</w:t>
      </w:r>
      <w:r>
        <w:rPr>
          <w:color w:val="262626"/>
          <w:spacing w:val="-17"/>
          <w:w w:val="110"/>
        </w:rPr>
        <w:t> </w:t>
      </w:r>
      <w:r>
        <w:rPr>
          <w:color w:val="262626"/>
          <w:w w:val="110"/>
        </w:rPr>
        <w:t>los</w:t>
      </w:r>
      <w:r>
        <w:rPr>
          <w:color w:val="262626"/>
          <w:spacing w:val="-18"/>
          <w:w w:val="110"/>
        </w:rPr>
        <w:t> </w:t>
      </w:r>
      <w:r>
        <w:rPr>
          <w:color w:val="262626"/>
          <w:w w:val="110"/>
        </w:rPr>
        <w:t>miembros de los órganos de</w:t>
      </w:r>
      <w:r>
        <w:rPr>
          <w:color w:val="262626"/>
          <w:spacing w:val="-23"/>
          <w:w w:val="110"/>
        </w:rPr>
        <w:t> </w:t>
      </w:r>
      <w:r>
        <w:rPr>
          <w:color w:val="3B3B3B"/>
          <w:w w:val="110"/>
        </w:rPr>
        <w:t>administración.</w:t>
      </w:r>
    </w:p>
    <w:p>
      <w:pPr>
        <w:pStyle w:val="BodyText"/>
        <w:spacing w:line="348" w:lineRule="auto" w:before="125"/>
        <w:ind w:left="1737" w:right="600" w:firstLine="4"/>
      </w:pPr>
      <w:r>
        <w:rPr>
          <w:color w:val="3B3B3B"/>
          <w:w w:val="105"/>
        </w:rPr>
        <w:t>Los </w:t>
      </w:r>
      <w:r>
        <w:rPr>
          <w:color w:val="262626"/>
          <w:w w:val="105"/>
        </w:rPr>
        <w:t>administradores </w:t>
      </w:r>
      <w:r>
        <w:rPr>
          <w:color w:val="3B3B3B"/>
          <w:w w:val="105"/>
        </w:rPr>
        <w:t>no </w:t>
      </w:r>
      <w:r>
        <w:rPr>
          <w:color w:val="262626"/>
          <w:w w:val="105"/>
        </w:rPr>
        <w:t>han </w:t>
      </w:r>
      <w:r>
        <w:rPr>
          <w:color w:val="3B3B3B"/>
          <w:w w:val="105"/>
        </w:rPr>
        <w:t>informado de </w:t>
      </w:r>
      <w:r>
        <w:rPr>
          <w:color w:val="262626"/>
          <w:w w:val="105"/>
        </w:rPr>
        <w:t>ninguna situación de con flicto</w:t>
      </w:r>
      <w:r>
        <w:rPr>
          <w:color w:val="505050"/>
          <w:w w:val="105"/>
        </w:rPr>
        <w:t>, </w:t>
      </w:r>
      <w:r>
        <w:rPr>
          <w:color w:val="262626"/>
          <w:w w:val="105"/>
        </w:rPr>
        <w:t>directo o indirecto,  que pudieran tener con la Sociedad, tal </w:t>
      </w:r>
      <w:r>
        <w:rPr>
          <w:color w:val="262626"/>
          <w:w w:val="105"/>
          <w:sz w:val="13"/>
        </w:rPr>
        <w:t>y </w:t>
      </w:r>
      <w:r>
        <w:rPr>
          <w:color w:val="262626"/>
          <w:w w:val="105"/>
        </w:rPr>
        <w:t>como establece el artículo </w:t>
      </w:r>
      <w:r>
        <w:rPr>
          <w:color w:val="262626"/>
          <w:spacing w:val="-3"/>
          <w:w w:val="105"/>
        </w:rPr>
        <w:t>229</w:t>
      </w:r>
      <w:r>
        <w:rPr>
          <w:color w:val="505050"/>
          <w:spacing w:val="-3"/>
          <w:w w:val="105"/>
        </w:rPr>
        <w:t>.</w:t>
      </w:r>
      <w:r>
        <w:rPr>
          <w:color w:val="262626"/>
          <w:spacing w:val="-3"/>
          <w:w w:val="105"/>
        </w:rPr>
        <w:t>3 </w:t>
      </w:r>
      <w:r>
        <w:rPr>
          <w:color w:val="262626"/>
          <w:w w:val="105"/>
        </w:rPr>
        <w:t>de </w:t>
      </w:r>
      <w:r>
        <w:rPr>
          <w:color w:val="3B3B3B"/>
          <w:w w:val="105"/>
        </w:rPr>
        <w:t>la </w:t>
      </w:r>
      <w:r>
        <w:rPr>
          <w:color w:val="262626"/>
          <w:w w:val="105"/>
        </w:rPr>
        <w:t>Ley de Sociedades de</w:t>
      </w:r>
      <w:r>
        <w:rPr>
          <w:color w:val="262626"/>
          <w:spacing w:val="-30"/>
          <w:w w:val="105"/>
        </w:rPr>
        <w:t> </w:t>
      </w:r>
      <w:r>
        <w:rPr>
          <w:color w:val="262626"/>
          <w:w w:val="105"/>
        </w:rPr>
        <w:t>Capital.</w:t>
      </w:r>
    </w:p>
    <w:p>
      <w:pPr>
        <w:pStyle w:val="BodyText"/>
        <w:rPr>
          <w:sz w:val="16"/>
        </w:rPr>
      </w:pPr>
    </w:p>
    <w:p>
      <w:pPr>
        <w:pStyle w:val="Heading2"/>
        <w:numPr>
          <w:ilvl w:val="0"/>
          <w:numId w:val="10"/>
        </w:numPr>
        <w:tabs>
          <w:tab w:pos="2288" w:val="left" w:leader="none"/>
          <w:tab w:pos="2289" w:val="left" w:leader="none"/>
        </w:tabs>
        <w:spacing w:line="240" w:lineRule="auto" w:before="139" w:after="0"/>
        <w:ind w:left="2288" w:right="0" w:hanging="552"/>
        <w:jc w:val="left"/>
        <w:rPr>
          <w:color w:val="262626"/>
        </w:rPr>
      </w:pPr>
      <w:r>
        <w:rPr>
          <w:color w:val="262626"/>
        </w:rPr>
        <w:t>Otra</w:t>
      </w:r>
      <w:r>
        <w:rPr>
          <w:color w:val="262626"/>
          <w:spacing w:val="4"/>
        </w:rPr>
        <w:t> </w:t>
      </w:r>
      <w:r>
        <w:rPr>
          <w:color w:val="262626"/>
        </w:rPr>
        <w:t>información.</w:t>
      </w:r>
    </w:p>
    <w:p>
      <w:pPr>
        <w:pStyle w:val="BodyText"/>
        <w:spacing w:before="5"/>
        <w:rPr>
          <w:b/>
          <w:sz w:val="17"/>
        </w:rPr>
      </w:pPr>
    </w:p>
    <w:p>
      <w:pPr>
        <w:pStyle w:val="ListParagraph"/>
        <w:numPr>
          <w:ilvl w:val="0"/>
          <w:numId w:val="11"/>
        </w:numPr>
        <w:tabs>
          <w:tab w:pos="1915" w:val="left" w:leader="none"/>
        </w:tabs>
        <w:spacing w:line="240" w:lineRule="auto" w:before="1" w:after="0"/>
        <w:ind w:left="1914" w:right="0" w:hanging="177"/>
        <w:jc w:val="left"/>
        <w:rPr>
          <w:sz w:val="15"/>
        </w:rPr>
      </w:pPr>
      <w:r>
        <w:rPr>
          <w:color w:val="262626"/>
          <w:w w:val="105"/>
          <w:sz w:val="15"/>
        </w:rPr>
        <w:t>El número medio de personas empleadas en el curso del ejercicio es el</w:t>
      </w:r>
      <w:r>
        <w:rPr>
          <w:color w:val="262626"/>
          <w:spacing w:val="-20"/>
          <w:w w:val="105"/>
          <w:sz w:val="15"/>
        </w:rPr>
        <w:t> </w:t>
      </w:r>
      <w:r>
        <w:rPr>
          <w:color w:val="262626"/>
          <w:w w:val="105"/>
          <w:sz w:val="15"/>
        </w:rPr>
        <w:t>siguiente:</w:t>
      </w:r>
    </w:p>
    <w:p>
      <w:pPr>
        <w:pStyle w:val="BodyText"/>
        <w:spacing w:before="4"/>
        <w:rPr>
          <w:sz w:val="10"/>
        </w:rPr>
      </w:pPr>
    </w:p>
    <w:tbl>
      <w:tblPr>
        <w:tblW w:w="0" w:type="auto"/>
        <w:jc w:val="left"/>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79"/>
        <w:gridCol w:w="1737"/>
        <w:gridCol w:w="578"/>
        <w:gridCol w:w="1720"/>
      </w:tblGrid>
      <w:tr>
        <w:trPr>
          <w:trHeight w:val="244" w:hRule="atLeast"/>
        </w:trPr>
        <w:tc>
          <w:tcPr>
            <w:tcW w:w="4279" w:type="dxa"/>
            <w:vMerge w:val="restart"/>
            <w:tcBorders>
              <w:top w:val="nil"/>
              <w:left w:val="nil"/>
            </w:tcBorders>
          </w:tcPr>
          <w:p>
            <w:pPr>
              <w:pStyle w:val="TableParagraph"/>
              <w:jc w:val="left"/>
              <w:rPr>
                <w:rFonts w:ascii="Times New Roman"/>
                <w:sz w:val="14"/>
              </w:rPr>
            </w:pPr>
          </w:p>
        </w:tc>
        <w:tc>
          <w:tcPr>
            <w:tcW w:w="4035" w:type="dxa"/>
            <w:gridSpan w:val="3"/>
          </w:tcPr>
          <w:p>
            <w:pPr>
              <w:pStyle w:val="TableParagraph"/>
              <w:spacing w:line="151" w:lineRule="exact" w:before="73"/>
              <w:ind w:left="1840" w:right="1798"/>
              <w:jc w:val="center"/>
              <w:rPr>
                <w:rFonts w:ascii="Times New Roman"/>
                <w:b/>
                <w:sz w:val="15"/>
              </w:rPr>
            </w:pPr>
            <w:r>
              <w:rPr>
                <w:rFonts w:ascii="Times New Roman"/>
                <w:b/>
                <w:color w:val="262626"/>
                <w:sz w:val="15"/>
              </w:rPr>
              <w:t>Total</w:t>
            </w:r>
          </w:p>
        </w:tc>
      </w:tr>
      <w:tr>
        <w:trPr>
          <w:trHeight w:val="230" w:hRule="atLeast"/>
        </w:trPr>
        <w:tc>
          <w:tcPr>
            <w:tcW w:w="4279" w:type="dxa"/>
            <w:vMerge/>
            <w:tcBorders>
              <w:top w:val="nil"/>
              <w:left w:val="nil"/>
            </w:tcBorders>
          </w:tcPr>
          <w:p>
            <w:pPr>
              <w:rPr>
                <w:sz w:val="2"/>
                <w:szCs w:val="2"/>
              </w:rPr>
            </w:pPr>
          </w:p>
        </w:tc>
        <w:tc>
          <w:tcPr>
            <w:tcW w:w="1737" w:type="dxa"/>
            <w:tcBorders>
              <w:right w:val="nil"/>
            </w:tcBorders>
          </w:tcPr>
          <w:p>
            <w:pPr>
              <w:pStyle w:val="TableParagraph"/>
              <w:spacing w:line="141" w:lineRule="exact" w:before="68"/>
              <w:ind w:left="553" w:right="223"/>
              <w:jc w:val="center"/>
              <w:rPr>
                <w:rFonts w:ascii="Times New Roman"/>
                <w:b/>
                <w:sz w:val="15"/>
              </w:rPr>
            </w:pPr>
            <w:r>
              <w:rPr>
                <w:rFonts w:ascii="Times New Roman"/>
                <w:b/>
                <w:color w:val="262626"/>
                <w:sz w:val="15"/>
              </w:rPr>
              <w:t>Ejercicio 2024</w:t>
            </w:r>
          </w:p>
        </w:tc>
        <w:tc>
          <w:tcPr>
            <w:tcW w:w="578" w:type="dxa"/>
            <w:tcBorders>
              <w:left w:val="nil"/>
              <w:right w:val="nil"/>
            </w:tcBorders>
          </w:tcPr>
          <w:p>
            <w:pPr>
              <w:pStyle w:val="TableParagraph"/>
              <w:spacing w:before="1"/>
              <w:jc w:val="left"/>
              <w:rPr>
                <w:sz w:val="12"/>
              </w:rPr>
            </w:pPr>
          </w:p>
          <w:p>
            <w:pPr>
              <w:pStyle w:val="TableParagraph"/>
              <w:spacing w:line="71" w:lineRule="exact"/>
              <w:ind w:left="271"/>
              <w:jc w:val="left"/>
              <w:rPr>
                <w:sz w:val="10"/>
              </w:rPr>
            </w:pPr>
            <w:r>
              <w:rPr>
                <w:color w:val="262626"/>
                <w:w w:val="27"/>
                <w:sz w:val="10"/>
              </w:rPr>
              <w:t>1</w:t>
            </w:r>
          </w:p>
        </w:tc>
        <w:tc>
          <w:tcPr>
            <w:tcW w:w="1720" w:type="dxa"/>
            <w:tcBorders>
              <w:left w:val="nil"/>
            </w:tcBorders>
          </w:tcPr>
          <w:p>
            <w:pPr>
              <w:pStyle w:val="TableParagraph"/>
              <w:spacing w:line="141" w:lineRule="exact" w:before="68"/>
              <w:ind w:left="270" w:right="489"/>
              <w:jc w:val="center"/>
              <w:rPr>
                <w:rFonts w:ascii="Times New Roman"/>
                <w:b/>
                <w:sz w:val="15"/>
              </w:rPr>
            </w:pPr>
            <w:r>
              <w:rPr>
                <w:rFonts w:ascii="Times New Roman"/>
                <w:b/>
                <w:color w:val="262626"/>
                <w:sz w:val="15"/>
              </w:rPr>
              <w:t>Ejercicio 2023</w:t>
            </w:r>
          </w:p>
        </w:tc>
      </w:tr>
      <w:tr>
        <w:trPr>
          <w:trHeight w:val="268" w:hRule="atLeast"/>
        </w:trPr>
        <w:tc>
          <w:tcPr>
            <w:tcW w:w="4279" w:type="dxa"/>
            <w:tcBorders>
              <w:left w:val="nil"/>
            </w:tcBorders>
          </w:tcPr>
          <w:p>
            <w:pPr>
              <w:pStyle w:val="TableParagraph"/>
              <w:spacing w:before="59"/>
              <w:ind w:left="10"/>
              <w:jc w:val="left"/>
              <w:rPr>
                <w:rFonts w:ascii="Times New Roman"/>
                <w:sz w:val="15"/>
              </w:rPr>
            </w:pPr>
            <w:r>
              <w:rPr>
                <w:color w:val="3B3B3B"/>
                <w:sz w:val="10"/>
              </w:rPr>
              <w:t>1 </w:t>
            </w:r>
            <w:r>
              <w:rPr>
                <w:rFonts w:ascii="Times New Roman"/>
                <w:color w:val="3B3B3B"/>
                <w:sz w:val="15"/>
              </w:rPr>
              <w:t>Total </w:t>
            </w:r>
            <w:r>
              <w:rPr>
                <w:rFonts w:ascii="Times New Roman"/>
                <w:color w:val="262626"/>
                <w:sz w:val="15"/>
              </w:rPr>
              <w:t>personal </w:t>
            </w:r>
            <w:r>
              <w:rPr>
                <w:rFonts w:ascii="Times New Roman"/>
                <w:color w:val="3B3B3B"/>
                <w:sz w:val="15"/>
              </w:rPr>
              <w:t>medio del ejercicio</w:t>
            </w:r>
          </w:p>
        </w:tc>
        <w:tc>
          <w:tcPr>
            <w:tcW w:w="1737" w:type="dxa"/>
            <w:tcBorders>
              <w:right w:val="nil"/>
            </w:tcBorders>
          </w:tcPr>
          <w:p>
            <w:pPr>
              <w:pStyle w:val="TableParagraph"/>
              <w:spacing w:before="64"/>
              <w:ind w:left="544" w:right="223"/>
              <w:jc w:val="center"/>
              <w:rPr>
                <w:rFonts w:ascii="Times New Roman"/>
                <w:sz w:val="15"/>
              </w:rPr>
            </w:pPr>
            <w:r>
              <w:rPr>
                <w:rFonts w:ascii="Times New Roman"/>
                <w:color w:val="3B3B3B"/>
                <w:w w:val="110"/>
                <w:sz w:val="15"/>
              </w:rPr>
              <w:t>14,66</w:t>
            </w:r>
          </w:p>
        </w:tc>
        <w:tc>
          <w:tcPr>
            <w:tcW w:w="578" w:type="dxa"/>
            <w:tcBorders>
              <w:left w:val="nil"/>
              <w:right w:val="nil"/>
            </w:tcBorders>
          </w:tcPr>
          <w:p>
            <w:pPr>
              <w:pStyle w:val="TableParagraph"/>
              <w:jc w:val="left"/>
              <w:rPr>
                <w:sz w:val="10"/>
              </w:rPr>
            </w:pPr>
          </w:p>
          <w:p>
            <w:pPr>
              <w:pStyle w:val="TableParagraph"/>
              <w:spacing w:line="66" w:lineRule="exact" w:before="67"/>
              <w:ind w:left="271"/>
              <w:jc w:val="left"/>
              <w:rPr>
                <w:sz w:val="10"/>
              </w:rPr>
            </w:pPr>
            <w:r>
              <w:rPr>
                <w:color w:val="262626"/>
                <w:w w:val="27"/>
                <w:sz w:val="10"/>
              </w:rPr>
              <w:t>1</w:t>
            </w:r>
          </w:p>
        </w:tc>
        <w:tc>
          <w:tcPr>
            <w:tcW w:w="1720" w:type="dxa"/>
            <w:tcBorders>
              <w:left w:val="nil"/>
            </w:tcBorders>
          </w:tcPr>
          <w:p>
            <w:pPr>
              <w:pStyle w:val="TableParagraph"/>
              <w:spacing w:before="59"/>
              <w:ind w:left="253" w:right="489"/>
              <w:jc w:val="center"/>
              <w:rPr>
                <w:rFonts w:ascii="Times New Roman"/>
                <w:sz w:val="15"/>
              </w:rPr>
            </w:pPr>
            <w:r>
              <w:rPr>
                <w:rFonts w:ascii="Times New Roman"/>
                <w:color w:val="3B3B3B"/>
                <w:w w:val="110"/>
                <w:sz w:val="15"/>
              </w:rPr>
              <w:t>14,94</w:t>
            </w:r>
          </w:p>
        </w:tc>
      </w:tr>
    </w:tbl>
    <w:p>
      <w:pPr>
        <w:pStyle w:val="BodyText"/>
        <w:rPr>
          <w:sz w:val="16"/>
        </w:rPr>
      </w:pPr>
    </w:p>
    <w:p>
      <w:pPr>
        <w:pStyle w:val="BodyText"/>
        <w:spacing w:line="348" w:lineRule="auto" w:before="115" w:after="47"/>
        <w:ind w:left="1733" w:right="1158"/>
      </w:pPr>
      <w:r>
        <w:rPr>
          <w:color w:val="262626"/>
        </w:rPr>
        <w:t>Incluida en </w:t>
      </w:r>
      <w:r>
        <w:rPr>
          <w:color w:val="3B3B3B"/>
        </w:rPr>
        <w:t>el </w:t>
      </w:r>
      <w:r>
        <w:rPr>
          <w:color w:val="262626"/>
        </w:rPr>
        <w:t>cuadro anterior, el desglose de </w:t>
      </w:r>
      <w:r>
        <w:rPr>
          <w:color w:val="3B3B3B"/>
        </w:rPr>
        <w:t>las </w:t>
      </w:r>
      <w:r>
        <w:rPr>
          <w:color w:val="262626"/>
        </w:rPr>
        <w:t>personas empleadas en el curso del ejercicio con discapacidad mayor o </w:t>
      </w:r>
      <w:r>
        <w:rPr>
          <w:color w:val="3B3B3B"/>
        </w:rPr>
        <w:t>igual </w:t>
      </w:r>
      <w:r>
        <w:rPr>
          <w:color w:val="262626"/>
        </w:rPr>
        <w:t>del 33%, es el </w:t>
      </w:r>
      <w:r>
        <w:rPr>
          <w:color w:val="3B3B3B"/>
        </w:rPr>
        <w:t>siguiente </w:t>
      </w:r>
      <w:r>
        <w:rPr>
          <w:color w:val="646464"/>
        </w:rPr>
        <w:t>:</w:t>
      </w:r>
    </w:p>
    <w:tbl>
      <w:tblPr>
        <w:tblW w:w="0" w:type="auto"/>
        <w:jc w:val="left"/>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79"/>
        <w:gridCol w:w="1736"/>
        <w:gridCol w:w="578"/>
        <w:gridCol w:w="1719"/>
      </w:tblGrid>
      <w:tr>
        <w:trPr>
          <w:trHeight w:val="239" w:hRule="atLeast"/>
        </w:trPr>
        <w:tc>
          <w:tcPr>
            <w:tcW w:w="4279" w:type="dxa"/>
            <w:vMerge w:val="restart"/>
            <w:tcBorders>
              <w:top w:val="nil"/>
              <w:left w:val="nil"/>
            </w:tcBorders>
          </w:tcPr>
          <w:p>
            <w:pPr>
              <w:pStyle w:val="TableParagraph"/>
              <w:jc w:val="left"/>
              <w:rPr>
                <w:rFonts w:ascii="Times New Roman"/>
                <w:sz w:val="14"/>
              </w:rPr>
            </w:pPr>
          </w:p>
        </w:tc>
        <w:tc>
          <w:tcPr>
            <w:tcW w:w="4033" w:type="dxa"/>
            <w:gridSpan w:val="3"/>
          </w:tcPr>
          <w:p>
            <w:pPr>
              <w:pStyle w:val="TableParagraph"/>
              <w:spacing w:line="151" w:lineRule="exact" w:before="68"/>
              <w:ind w:left="1840" w:right="1796"/>
              <w:jc w:val="center"/>
              <w:rPr>
                <w:rFonts w:ascii="Times New Roman"/>
                <w:b/>
                <w:sz w:val="15"/>
              </w:rPr>
            </w:pPr>
            <w:r>
              <w:rPr>
                <w:rFonts w:ascii="Times New Roman"/>
                <w:b/>
                <w:color w:val="262626"/>
                <w:sz w:val="15"/>
              </w:rPr>
              <w:t>Total</w:t>
            </w:r>
          </w:p>
        </w:tc>
      </w:tr>
      <w:tr>
        <w:trPr>
          <w:trHeight w:val="234" w:hRule="atLeast"/>
        </w:trPr>
        <w:tc>
          <w:tcPr>
            <w:tcW w:w="4279" w:type="dxa"/>
            <w:vMerge/>
            <w:tcBorders>
              <w:top w:val="nil"/>
              <w:left w:val="nil"/>
            </w:tcBorders>
          </w:tcPr>
          <w:p>
            <w:pPr>
              <w:rPr>
                <w:sz w:val="2"/>
                <w:szCs w:val="2"/>
              </w:rPr>
            </w:pPr>
          </w:p>
        </w:tc>
        <w:tc>
          <w:tcPr>
            <w:tcW w:w="1736" w:type="dxa"/>
            <w:tcBorders>
              <w:right w:val="nil"/>
            </w:tcBorders>
          </w:tcPr>
          <w:p>
            <w:pPr>
              <w:pStyle w:val="TableParagraph"/>
              <w:spacing w:line="146" w:lineRule="exact" w:before="68"/>
              <w:ind w:left="552" w:right="223"/>
              <w:jc w:val="center"/>
              <w:rPr>
                <w:rFonts w:ascii="Times New Roman"/>
                <w:b/>
                <w:sz w:val="15"/>
              </w:rPr>
            </w:pPr>
            <w:r>
              <w:rPr>
                <w:rFonts w:ascii="Times New Roman"/>
                <w:b/>
                <w:color w:val="262626"/>
                <w:sz w:val="15"/>
              </w:rPr>
              <w:t>Ejercicio 2024</w:t>
            </w:r>
          </w:p>
        </w:tc>
        <w:tc>
          <w:tcPr>
            <w:tcW w:w="578" w:type="dxa"/>
            <w:tcBorders>
              <w:left w:val="nil"/>
              <w:right w:val="nil"/>
            </w:tcBorders>
          </w:tcPr>
          <w:p>
            <w:pPr>
              <w:pStyle w:val="TableParagraph"/>
              <w:spacing w:before="10"/>
              <w:jc w:val="left"/>
              <w:rPr>
                <w:sz w:val="12"/>
              </w:rPr>
            </w:pPr>
          </w:p>
          <w:p>
            <w:pPr>
              <w:pStyle w:val="TableParagraph"/>
              <w:spacing w:line="66" w:lineRule="exact"/>
              <w:ind w:left="272"/>
              <w:jc w:val="left"/>
              <w:rPr>
                <w:sz w:val="10"/>
              </w:rPr>
            </w:pPr>
            <w:r>
              <w:rPr>
                <w:color w:val="262626"/>
                <w:w w:val="27"/>
                <w:sz w:val="10"/>
              </w:rPr>
              <w:t>1</w:t>
            </w:r>
          </w:p>
        </w:tc>
        <w:tc>
          <w:tcPr>
            <w:tcW w:w="1719" w:type="dxa"/>
            <w:tcBorders>
              <w:left w:val="nil"/>
            </w:tcBorders>
          </w:tcPr>
          <w:p>
            <w:pPr>
              <w:pStyle w:val="TableParagraph"/>
              <w:spacing w:line="146" w:lineRule="exact" w:before="68"/>
              <w:ind w:left="268" w:right="490"/>
              <w:jc w:val="center"/>
              <w:rPr>
                <w:rFonts w:ascii="Times New Roman"/>
                <w:b/>
                <w:sz w:val="15"/>
              </w:rPr>
            </w:pPr>
            <w:r>
              <w:rPr>
                <w:rFonts w:ascii="Times New Roman"/>
                <w:b/>
                <w:color w:val="262626"/>
                <w:sz w:val="15"/>
              </w:rPr>
              <w:t>Ejercicio 2023</w:t>
            </w:r>
          </w:p>
        </w:tc>
      </w:tr>
      <w:tr>
        <w:trPr>
          <w:trHeight w:val="268" w:hRule="atLeast"/>
        </w:trPr>
        <w:tc>
          <w:tcPr>
            <w:tcW w:w="4279" w:type="dxa"/>
            <w:tcBorders>
              <w:left w:val="nil"/>
            </w:tcBorders>
          </w:tcPr>
          <w:p>
            <w:pPr>
              <w:pStyle w:val="TableParagraph"/>
              <w:spacing w:before="54"/>
              <w:ind w:left="2"/>
              <w:jc w:val="left"/>
              <w:rPr>
                <w:rFonts w:ascii="Times New Roman"/>
                <w:sz w:val="15"/>
              </w:rPr>
            </w:pPr>
            <w:r>
              <w:rPr>
                <w:color w:val="3B3B3B"/>
                <w:sz w:val="13"/>
              </w:rPr>
              <w:t>1 </w:t>
            </w:r>
            <w:r>
              <w:rPr>
                <w:rFonts w:ascii="Times New Roman"/>
                <w:color w:val="3B3B3B"/>
                <w:sz w:val="15"/>
              </w:rPr>
              <w:t>Total </w:t>
            </w:r>
            <w:r>
              <w:rPr>
                <w:rFonts w:ascii="Times New Roman"/>
                <w:color w:val="262626"/>
                <w:sz w:val="15"/>
              </w:rPr>
              <w:t>persona </w:t>
            </w:r>
            <w:r>
              <w:rPr>
                <w:rFonts w:ascii="Times New Roman"/>
                <w:color w:val="505050"/>
                <w:sz w:val="15"/>
              </w:rPr>
              <w:t>l </w:t>
            </w:r>
            <w:r>
              <w:rPr>
                <w:rFonts w:ascii="Times New Roman"/>
                <w:color w:val="3B3B3B"/>
                <w:sz w:val="15"/>
              </w:rPr>
              <w:t>medio </w:t>
            </w:r>
            <w:r>
              <w:rPr>
                <w:rFonts w:ascii="Times New Roman"/>
                <w:color w:val="262626"/>
                <w:sz w:val="15"/>
              </w:rPr>
              <w:t>del </w:t>
            </w:r>
            <w:r>
              <w:rPr>
                <w:rFonts w:ascii="Times New Roman"/>
                <w:color w:val="3B3B3B"/>
                <w:sz w:val="15"/>
              </w:rPr>
              <w:t>ejercicio</w:t>
            </w:r>
          </w:p>
        </w:tc>
        <w:tc>
          <w:tcPr>
            <w:tcW w:w="1736" w:type="dxa"/>
            <w:tcBorders>
              <w:right w:val="nil"/>
            </w:tcBorders>
          </w:tcPr>
          <w:p>
            <w:pPr>
              <w:pStyle w:val="TableParagraph"/>
              <w:spacing w:before="31"/>
              <w:ind w:left="327"/>
              <w:jc w:val="center"/>
              <w:rPr>
                <w:rFonts w:ascii="Times New Roman"/>
                <w:sz w:val="18"/>
              </w:rPr>
            </w:pPr>
            <w:r>
              <w:rPr>
                <w:rFonts w:ascii="Times New Roman"/>
                <w:color w:val="505050"/>
                <w:w w:val="103"/>
                <w:sz w:val="18"/>
              </w:rPr>
              <w:t>-</w:t>
            </w:r>
          </w:p>
        </w:tc>
        <w:tc>
          <w:tcPr>
            <w:tcW w:w="578" w:type="dxa"/>
            <w:tcBorders>
              <w:left w:val="nil"/>
              <w:right w:val="nil"/>
            </w:tcBorders>
          </w:tcPr>
          <w:p>
            <w:pPr>
              <w:pStyle w:val="TableParagraph"/>
              <w:spacing w:before="6"/>
              <w:jc w:val="left"/>
              <w:rPr>
                <w:sz w:val="14"/>
              </w:rPr>
            </w:pPr>
          </w:p>
          <w:p>
            <w:pPr>
              <w:pStyle w:val="TableParagraph"/>
              <w:spacing w:line="81" w:lineRule="exact" w:before="1"/>
              <w:ind w:left="272"/>
              <w:jc w:val="left"/>
              <w:rPr>
                <w:sz w:val="10"/>
              </w:rPr>
            </w:pPr>
            <w:r>
              <w:rPr>
                <w:color w:val="262626"/>
                <w:w w:val="27"/>
                <w:sz w:val="10"/>
              </w:rPr>
              <w:t>1</w:t>
            </w:r>
          </w:p>
        </w:tc>
        <w:tc>
          <w:tcPr>
            <w:tcW w:w="1719" w:type="dxa"/>
            <w:tcBorders>
              <w:left w:val="nil"/>
            </w:tcBorders>
          </w:tcPr>
          <w:p>
            <w:pPr>
              <w:pStyle w:val="TableParagraph"/>
              <w:spacing w:before="31"/>
              <w:ind w:right="237"/>
              <w:jc w:val="center"/>
              <w:rPr>
                <w:rFonts w:ascii="Times New Roman"/>
                <w:sz w:val="18"/>
              </w:rPr>
            </w:pPr>
            <w:r>
              <w:rPr>
                <w:rFonts w:ascii="Times New Roman"/>
                <w:color w:val="505050"/>
                <w:w w:val="103"/>
                <w:sz w:val="18"/>
              </w:rPr>
              <w:t>-</w:t>
            </w:r>
          </w:p>
        </w:tc>
      </w:tr>
    </w:tbl>
    <w:p>
      <w:pPr>
        <w:pStyle w:val="BodyText"/>
        <w:rPr>
          <w:sz w:val="16"/>
        </w:rPr>
      </w:pPr>
    </w:p>
    <w:p>
      <w:pPr>
        <w:pStyle w:val="ListParagraph"/>
        <w:numPr>
          <w:ilvl w:val="0"/>
          <w:numId w:val="11"/>
        </w:numPr>
        <w:tabs>
          <w:tab w:pos="1919" w:val="left" w:leader="none"/>
        </w:tabs>
        <w:spacing w:line="240" w:lineRule="auto" w:before="110" w:after="0"/>
        <w:ind w:left="1918" w:right="0" w:hanging="190"/>
        <w:jc w:val="left"/>
        <w:rPr>
          <w:sz w:val="15"/>
        </w:rPr>
      </w:pPr>
      <w:r>
        <w:rPr>
          <w:color w:val="262626"/>
          <w:w w:val="105"/>
          <w:sz w:val="15"/>
        </w:rPr>
        <w:t>Todos</w:t>
      </w:r>
      <w:r>
        <w:rPr>
          <w:color w:val="262626"/>
          <w:spacing w:val="5"/>
          <w:w w:val="105"/>
          <w:sz w:val="15"/>
        </w:rPr>
        <w:t> </w:t>
      </w:r>
      <w:r>
        <w:rPr>
          <w:color w:val="3B3B3B"/>
          <w:w w:val="105"/>
          <w:sz w:val="15"/>
        </w:rPr>
        <w:t>los</w:t>
      </w:r>
      <w:r>
        <w:rPr>
          <w:color w:val="3B3B3B"/>
          <w:spacing w:val="-7"/>
          <w:w w:val="105"/>
          <w:sz w:val="15"/>
        </w:rPr>
        <w:t> </w:t>
      </w:r>
      <w:r>
        <w:rPr>
          <w:color w:val="262626"/>
          <w:w w:val="105"/>
          <w:sz w:val="15"/>
        </w:rPr>
        <w:t>acuerdos de</w:t>
      </w:r>
      <w:r>
        <w:rPr>
          <w:color w:val="262626"/>
          <w:spacing w:val="-8"/>
          <w:w w:val="105"/>
          <w:sz w:val="15"/>
        </w:rPr>
        <w:t> </w:t>
      </w:r>
      <w:r>
        <w:rPr>
          <w:color w:val="262626"/>
          <w:w w:val="105"/>
          <w:sz w:val="15"/>
        </w:rPr>
        <w:t>la</w:t>
      </w:r>
      <w:r>
        <w:rPr>
          <w:color w:val="262626"/>
          <w:spacing w:val="-6"/>
          <w:w w:val="105"/>
          <w:sz w:val="15"/>
        </w:rPr>
        <w:t> </w:t>
      </w:r>
      <w:r>
        <w:rPr>
          <w:color w:val="3B3B3B"/>
          <w:w w:val="105"/>
          <w:sz w:val="15"/>
        </w:rPr>
        <w:t>empresa</w:t>
      </w:r>
      <w:r>
        <w:rPr>
          <w:color w:val="3B3B3B"/>
          <w:spacing w:val="3"/>
          <w:w w:val="105"/>
          <w:sz w:val="15"/>
        </w:rPr>
        <w:t> </w:t>
      </w:r>
      <w:r>
        <w:rPr>
          <w:color w:val="3B3B3B"/>
          <w:w w:val="105"/>
          <w:sz w:val="15"/>
        </w:rPr>
        <w:t>figuran</w:t>
      </w:r>
      <w:r>
        <w:rPr>
          <w:color w:val="3B3B3B"/>
          <w:spacing w:val="-8"/>
          <w:w w:val="105"/>
          <w:sz w:val="15"/>
        </w:rPr>
        <w:t> </w:t>
      </w:r>
      <w:r>
        <w:rPr>
          <w:color w:val="262626"/>
          <w:w w:val="105"/>
          <w:sz w:val="15"/>
        </w:rPr>
        <w:t>en</w:t>
      </w:r>
      <w:r>
        <w:rPr>
          <w:color w:val="262626"/>
          <w:spacing w:val="-13"/>
          <w:w w:val="105"/>
          <w:sz w:val="15"/>
        </w:rPr>
        <w:t> </w:t>
      </w:r>
      <w:r>
        <w:rPr>
          <w:color w:val="262626"/>
          <w:w w:val="105"/>
          <w:sz w:val="15"/>
        </w:rPr>
        <w:t>el</w:t>
      </w:r>
      <w:r>
        <w:rPr>
          <w:color w:val="262626"/>
          <w:spacing w:val="-10"/>
          <w:w w:val="105"/>
          <w:sz w:val="15"/>
        </w:rPr>
        <w:t> </w:t>
      </w:r>
      <w:r>
        <w:rPr>
          <w:color w:val="262626"/>
          <w:w w:val="105"/>
          <w:sz w:val="15"/>
        </w:rPr>
        <w:t>balance</w:t>
      </w:r>
      <w:r>
        <w:rPr>
          <w:color w:val="262626"/>
          <w:spacing w:val="-1"/>
          <w:w w:val="105"/>
          <w:sz w:val="15"/>
        </w:rPr>
        <w:t> </w:t>
      </w:r>
      <w:r>
        <w:rPr>
          <w:color w:val="262626"/>
          <w:w w:val="105"/>
          <w:sz w:val="15"/>
        </w:rPr>
        <w:t>y</w:t>
      </w:r>
      <w:r>
        <w:rPr>
          <w:color w:val="262626"/>
          <w:spacing w:val="-4"/>
          <w:w w:val="105"/>
          <w:sz w:val="15"/>
        </w:rPr>
        <w:t> </w:t>
      </w:r>
      <w:r>
        <w:rPr>
          <w:color w:val="262626"/>
          <w:w w:val="105"/>
          <w:sz w:val="15"/>
        </w:rPr>
        <w:t>se</w:t>
      </w:r>
      <w:r>
        <w:rPr>
          <w:color w:val="262626"/>
          <w:spacing w:val="-2"/>
          <w:w w:val="105"/>
          <w:sz w:val="15"/>
        </w:rPr>
        <w:t> </w:t>
      </w:r>
      <w:r>
        <w:rPr>
          <w:color w:val="262626"/>
          <w:w w:val="105"/>
          <w:sz w:val="15"/>
        </w:rPr>
        <w:t>ha</w:t>
      </w:r>
      <w:r>
        <w:rPr>
          <w:color w:val="262626"/>
          <w:spacing w:val="-3"/>
          <w:w w:val="105"/>
          <w:sz w:val="15"/>
        </w:rPr>
        <w:t> </w:t>
      </w:r>
      <w:r>
        <w:rPr>
          <w:color w:val="3B3B3B"/>
          <w:w w:val="105"/>
          <w:sz w:val="15"/>
        </w:rPr>
        <w:t>incorporado</w:t>
      </w:r>
      <w:r>
        <w:rPr>
          <w:color w:val="3B3B3B"/>
          <w:spacing w:val="4"/>
          <w:w w:val="105"/>
          <w:sz w:val="15"/>
        </w:rPr>
        <w:t> </w:t>
      </w:r>
      <w:r>
        <w:rPr>
          <w:color w:val="3B3B3B"/>
          <w:w w:val="105"/>
          <w:sz w:val="15"/>
        </w:rPr>
        <w:t>información</w:t>
      </w:r>
      <w:r>
        <w:rPr>
          <w:color w:val="3B3B3B"/>
          <w:spacing w:val="1"/>
          <w:w w:val="105"/>
          <w:sz w:val="15"/>
        </w:rPr>
        <w:t> </w:t>
      </w:r>
      <w:r>
        <w:rPr>
          <w:color w:val="262626"/>
          <w:w w:val="105"/>
          <w:sz w:val="15"/>
        </w:rPr>
        <w:t>al</w:t>
      </w:r>
      <w:r>
        <w:rPr>
          <w:color w:val="262626"/>
          <w:spacing w:val="-14"/>
          <w:w w:val="105"/>
          <w:sz w:val="15"/>
        </w:rPr>
        <w:t> </w:t>
      </w:r>
      <w:r>
        <w:rPr>
          <w:color w:val="3B3B3B"/>
          <w:w w:val="105"/>
          <w:sz w:val="15"/>
        </w:rPr>
        <w:t>respecto</w:t>
      </w:r>
      <w:r>
        <w:rPr>
          <w:color w:val="3B3B3B"/>
          <w:spacing w:val="-3"/>
          <w:w w:val="105"/>
          <w:sz w:val="15"/>
        </w:rPr>
        <w:t> </w:t>
      </w:r>
      <w:r>
        <w:rPr>
          <w:color w:val="262626"/>
          <w:w w:val="105"/>
          <w:sz w:val="15"/>
        </w:rPr>
        <w:t>de</w:t>
      </w:r>
      <w:r>
        <w:rPr>
          <w:color w:val="262626"/>
          <w:spacing w:val="-13"/>
          <w:w w:val="105"/>
          <w:sz w:val="15"/>
        </w:rPr>
        <w:t> </w:t>
      </w:r>
      <w:r>
        <w:rPr>
          <w:color w:val="3B3B3B"/>
          <w:w w:val="105"/>
          <w:sz w:val="15"/>
        </w:rPr>
        <w:t>la</w:t>
      </w:r>
      <w:r>
        <w:rPr>
          <w:color w:val="3B3B3B"/>
          <w:spacing w:val="-10"/>
          <w:w w:val="105"/>
          <w:sz w:val="15"/>
        </w:rPr>
        <w:t> </w:t>
      </w:r>
      <w:r>
        <w:rPr>
          <w:color w:val="262626"/>
          <w:w w:val="105"/>
          <w:sz w:val="15"/>
        </w:rPr>
        <w:t>misma</w:t>
      </w:r>
      <w:r>
        <w:rPr>
          <w:color w:val="262626"/>
          <w:spacing w:val="-14"/>
          <w:w w:val="105"/>
          <w:sz w:val="15"/>
        </w:rPr>
        <w:t> </w:t>
      </w:r>
      <w:r>
        <w:rPr>
          <w:color w:val="797979"/>
          <w:w w:val="105"/>
          <w:sz w:val="15"/>
        </w:rPr>
        <w:t>.</w:t>
      </w:r>
    </w:p>
    <w:p>
      <w:pPr>
        <w:pStyle w:val="BodyText"/>
        <w:rPr>
          <w:sz w:val="16"/>
        </w:rPr>
      </w:pPr>
    </w:p>
    <w:p>
      <w:pPr>
        <w:pStyle w:val="Heading7"/>
        <w:tabs>
          <w:tab w:pos="2276" w:val="left" w:leader="none"/>
        </w:tabs>
        <w:spacing w:before="119"/>
        <w:ind w:left="1734" w:firstLine="0"/>
      </w:pPr>
      <w:r>
        <w:rPr>
          <w:color w:val="262626"/>
        </w:rPr>
        <w:t>e)</w:t>
        <w:tab/>
        <w:t>Subvenciones</w:t>
      </w:r>
      <w:r>
        <w:rPr>
          <w:color w:val="262626"/>
          <w:spacing w:val="5"/>
        </w:rPr>
        <w:t> </w:t>
      </w:r>
      <w:r>
        <w:rPr>
          <w:color w:val="262626"/>
        </w:rPr>
        <w:t>recibidas</w:t>
      </w:r>
    </w:p>
    <w:p>
      <w:pPr>
        <w:pStyle w:val="BodyText"/>
        <w:rPr>
          <w:b/>
          <w:sz w:val="16"/>
        </w:rPr>
      </w:pPr>
    </w:p>
    <w:p>
      <w:pPr>
        <w:pStyle w:val="BodyText"/>
        <w:spacing w:line="350" w:lineRule="auto" w:before="124" w:after="42"/>
        <w:ind w:left="1729" w:right="522" w:firstLine="2"/>
        <w:jc w:val="both"/>
      </w:pPr>
      <w:r>
        <w:rPr>
          <w:color w:val="262626"/>
        </w:rPr>
        <w:t>El detalle de las </w:t>
      </w:r>
      <w:r>
        <w:rPr>
          <w:color w:val="3B3B3B"/>
        </w:rPr>
        <w:t>"Subvenciones </w:t>
      </w:r>
      <w:r>
        <w:rPr>
          <w:color w:val="262626"/>
        </w:rPr>
        <w:t>de capit </w:t>
      </w:r>
      <w:r>
        <w:rPr>
          <w:color w:val="262626"/>
          <w:spacing w:val="3"/>
        </w:rPr>
        <w:t>al</w:t>
      </w:r>
      <w:r>
        <w:rPr>
          <w:color w:val="505050"/>
          <w:spacing w:val="3"/>
        </w:rPr>
        <w:t>" </w:t>
      </w:r>
      <w:r>
        <w:rPr>
          <w:color w:val="262626"/>
        </w:rPr>
        <w:t>no reintegrables concedidas por el EXCM </w:t>
      </w:r>
      <w:r>
        <w:rPr>
          <w:color w:val="262626"/>
          <w:spacing w:val="-3"/>
        </w:rPr>
        <w:t>O</w:t>
      </w:r>
      <w:r>
        <w:rPr>
          <w:color w:val="505050"/>
          <w:spacing w:val="-3"/>
        </w:rPr>
        <w:t>. </w:t>
      </w:r>
      <w:r>
        <w:rPr>
          <w:color w:val="262626"/>
        </w:rPr>
        <w:t>AYUNTAMIENTO DE LOS REALEJOS (Nota 9), que aparecen </w:t>
      </w:r>
      <w:r>
        <w:rPr>
          <w:color w:val="3B3B3B"/>
        </w:rPr>
        <w:t>en </w:t>
      </w:r>
      <w:r>
        <w:rPr>
          <w:color w:val="262626"/>
        </w:rPr>
        <w:t>el balance bajo el epígrafe </w:t>
      </w:r>
      <w:r>
        <w:rPr>
          <w:color w:val="505050"/>
          <w:spacing w:val="3"/>
        </w:rPr>
        <w:t>"</w:t>
      </w:r>
      <w:r>
        <w:rPr>
          <w:color w:val="262626"/>
          <w:spacing w:val="3"/>
        </w:rPr>
        <w:t>Su </w:t>
      </w:r>
      <w:r>
        <w:rPr>
          <w:color w:val="262626"/>
        </w:rPr>
        <w:t>bvenciones, donaciones  y </w:t>
      </w:r>
      <w:r>
        <w:rPr>
          <w:color w:val="3B3B3B"/>
        </w:rPr>
        <w:t>legados </w:t>
      </w:r>
      <w:r>
        <w:rPr>
          <w:color w:val="262626"/>
        </w:rPr>
        <w:t>recibidos"  y  las </w:t>
      </w:r>
      <w:r>
        <w:rPr>
          <w:color w:val="505050"/>
        </w:rPr>
        <w:t>i</w:t>
      </w:r>
      <w:r>
        <w:rPr>
          <w:color w:val="262626"/>
        </w:rPr>
        <w:t>mput aciones a resultados 2024 </w:t>
      </w:r>
      <w:r>
        <w:rPr>
          <w:color w:val="262626"/>
          <w:sz w:val="13"/>
        </w:rPr>
        <w:t>y </w:t>
      </w:r>
      <w:r>
        <w:rPr>
          <w:color w:val="262626"/>
        </w:rPr>
        <w:t>2023 </w:t>
      </w:r>
      <w:r>
        <w:rPr>
          <w:color w:val="3B3B3B"/>
        </w:rPr>
        <w:t>son </w:t>
      </w:r>
      <w:r>
        <w:rPr>
          <w:color w:val="262626"/>
        </w:rPr>
        <w:t>las </w:t>
      </w:r>
      <w:r>
        <w:rPr>
          <w:color w:val="3B3B3B"/>
        </w:rPr>
        <w:t>sigui ente</w:t>
      </w:r>
      <w:r>
        <w:rPr>
          <w:color w:val="3B3B3B"/>
          <w:spacing w:val="-13"/>
        </w:rPr>
        <w:t> </w:t>
      </w:r>
      <w:r>
        <w:rPr>
          <w:color w:val="3B3B3B"/>
        </w:rPr>
        <w:t>s</w:t>
      </w:r>
      <w:r>
        <w:rPr>
          <w:color w:val="646464"/>
        </w:rPr>
        <w:t>:</w:t>
      </w:r>
    </w:p>
    <w:tbl>
      <w:tblPr>
        <w:tblW w:w="0" w:type="auto"/>
        <w:jc w:val="left"/>
        <w:tblInd w:w="16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42"/>
        <w:gridCol w:w="1168"/>
        <w:gridCol w:w="1572"/>
        <w:gridCol w:w="1336"/>
        <w:gridCol w:w="966"/>
        <w:gridCol w:w="1360"/>
        <w:gridCol w:w="961"/>
      </w:tblGrid>
      <w:tr>
        <w:trPr>
          <w:trHeight w:val="369" w:hRule="atLeast"/>
        </w:trPr>
        <w:tc>
          <w:tcPr>
            <w:tcW w:w="942" w:type="dxa"/>
          </w:tcPr>
          <w:p>
            <w:pPr>
              <w:pStyle w:val="TableParagraph"/>
              <w:spacing w:line="188" w:lineRule="exact"/>
              <w:ind w:left="162" w:right="100" w:hanging="41"/>
              <w:jc w:val="left"/>
              <w:rPr>
                <w:rFonts w:ascii="Times New Roman" w:hAnsi="Times New Roman"/>
                <w:b/>
                <w:sz w:val="15"/>
              </w:rPr>
            </w:pPr>
            <w:r>
              <w:rPr>
                <w:rFonts w:ascii="Times New Roman" w:hAnsi="Times New Roman"/>
                <w:b/>
                <w:color w:val="262626"/>
                <w:w w:val="90"/>
                <w:sz w:val="15"/>
              </w:rPr>
              <w:t>Ejercicio de </w:t>
            </w:r>
            <w:r>
              <w:rPr>
                <w:rFonts w:ascii="Times New Roman" w:hAnsi="Times New Roman"/>
                <w:b/>
                <w:color w:val="262626"/>
                <w:sz w:val="15"/>
              </w:rPr>
              <w:t>concesión</w:t>
            </w:r>
          </w:p>
        </w:tc>
        <w:tc>
          <w:tcPr>
            <w:tcW w:w="1168" w:type="dxa"/>
          </w:tcPr>
          <w:p>
            <w:pPr>
              <w:pStyle w:val="TableParagraph"/>
              <w:spacing w:before="7"/>
              <w:jc w:val="left"/>
              <w:rPr>
                <w:sz w:val="17"/>
              </w:rPr>
            </w:pPr>
          </w:p>
          <w:p>
            <w:pPr>
              <w:pStyle w:val="TableParagraph"/>
              <w:spacing w:line="146" w:lineRule="exact" w:before="1"/>
              <w:ind w:left="218"/>
              <w:jc w:val="left"/>
              <w:rPr>
                <w:rFonts w:ascii="Times New Roman"/>
                <w:b/>
                <w:sz w:val="15"/>
              </w:rPr>
            </w:pPr>
            <w:r>
              <w:rPr>
                <w:rFonts w:ascii="Times New Roman"/>
                <w:b/>
                <w:color w:val="262626"/>
                <w:w w:val="110"/>
                <w:sz w:val="15"/>
              </w:rPr>
              <w:t>31/12/2023</w:t>
            </w:r>
          </w:p>
        </w:tc>
        <w:tc>
          <w:tcPr>
            <w:tcW w:w="1572" w:type="dxa"/>
          </w:tcPr>
          <w:p>
            <w:pPr>
              <w:pStyle w:val="TableParagraph"/>
              <w:spacing w:line="180" w:lineRule="atLeast" w:before="8"/>
              <w:ind w:left="645" w:right="139" w:hanging="452"/>
              <w:jc w:val="left"/>
              <w:rPr>
                <w:rFonts w:ascii="Times New Roman"/>
                <w:b/>
                <w:sz w:val="15"/>
              </w:rPr>
            </w:pPr>
            <w:r>
              <w:rPr>
                <w:rFonts w:ascii="Times New Roman"/>
                <w:b/>
                <w:color w:val="262626"/>
                <w:sz w:val="15"/>
              </w:rPr>
              <w:t>Importe concedido 2024</w:t>
            </w:r>
          </w:p>
        </w:tc>
        <w:tc>
          <w:tcPr>
            <w:tcW w:w="1336" w:type="dxa"/>
          </w:tcPr>
          <w:p>
            <w:pPr>
              <w:pStyle w:val="TableParagraph"/>
              <w:spacing w:line="180" w:lineRule="atLeast" w:before="8"/>
              <w:ind w:left="187" w:hanging="60"/>
              <w:jc w:val="left"/>
              <w:rPr>
                <w:rFonts w:ascii="Times New Roman" w:hAnsi="Times New Roman"/>
                <w:b/>
                <w:sz w:val="15"/>
              </w:rPr>
            </w:pPr>
            <w:r>
              <w:rPr>
                <w:rFonts w:ascii="Times New Roman" w:hAnsi="Times New Roman"/>
                <w:b/>
                <w:color w:val="262626"/>
                <w:sz w:val="15"/>
              </w:rPr>
              <w:t>Efecto </w:t>
            </w:r>
            <w:r>
              <w:rPr>
                <w:rFonts w:ascii="Times New Roman" w:hAnsi="Times New Roman"/>
                <w:b/>
                <w:color w:val="3B3B3B"/>
                <w:sz w:val="15"/>
              </w:rPr>
              <w:t>impositivo </w:t>
            </w:r>
            <w:r>
              <w:rPr>
                <w:rFonts w:ascii="Times New Roman" w:hAnsi="Times New Roman"/>
                <w:b/>
                <w:color w:val="262626"/>
                <w:sz w:val="15"/>
              </w:rPr>
              <w:t>concesión 2024</w:t>
            </w:r>
          </w:p>
        </w:tc>
        <w:tc>
          <w:tcPr>
            <w:tcW w:w="966" w:type="dxa"/>
          </w:tcPr>
          <w:p>
            <w:pPr>
              <w:pStyle w:val="TableParagraph"/>
              <w:spacing w:line="180" w:lineRule="atLeast" w:before="8"/>
              <w:ind w:left="296" w:right="162" w:hanging="90"/>
              <w:jc w:val="left"/>
              <w:rPr>
                <w:rFonts w:ascii="Times New Roman"/>
                <w:b/>
                <w:sz w:val="15"/>
              </w:rPr>
            </w:pPr>
            <w:r>
              <w:rPr>
                <w:rFonts w:ascii="Times New Roman"/>
                <w:b/>
                <w:color w:val="262626"/>
                <w:w w:val="95"/>
                <w:sz w:val="15"/>
              </w:rPr>
              <w:t>Traspaso </w:t>
            </w:r>
            <w:r>
              <w:rPr>
                <w:rFonts w:ascii="Times New Roman"/>
                <w:b/>
                <w:color w:val="262626"/>
                <w:sz w:val="15"/>
              </w:rPr>
              <w:t>Rt dos</w:t>
            </w:r>
            <w:r>
              <w:rPr>
                <w:rFonts w:ascii="Times New Roman"/>
                <w:b/>
                <w:color w:val="505050"/>
                <w:sz w:val="15"/>
              </w:rPr>
              <w:t>.</w:t>
            </w:r>
          </w:p>
        </w:tc>
        <w:tc>
          <w:tcPr>
            <w:tcW w:w="1360" w:type="dxa"/>
          </w:tcPr>
          <w:p>
            <w:pPr>
              <w:pStyle w:val="TableParagraph"/>
              <w:spacing w:line="180" w:lineRule="atLeast" w:before="8"/>
              <w:ind w:left="195" w:hanging="54"/>
              <w:jc w:val="left"/>
              <w:rPr>
                <w:rFonts w:ascii="Times New Roman"/>
                <w:b/>
                <w:sz w:val="15"/>
              </w:rPr>
            </w:pPr>
            <w:r>
              <w:rPr>
                <w:rFonts w:ascii="Times New Roman"/>
                <w:b/>
                <w:color w:val="262626"/>
                <w:sz w:val="15"/>
              </w:rPr>
              <w:t>Efecto </w:t>
            </w:r>
            <w:r>
              <w:rPr>
                <w:rFonts w:ascii="Times New Roman"/>
                <w:b/>
                <w:color w:val="3B3B3B"/>
                <w:sz w:val="15"/>
              </w:rPr>
              <w:t>impositivo </w:t>
            </w:r>
            <w:r>
              <w:rPr>
                <w:rFonts w:ascii="Times New Roman"/>
                <w:b/>
                <w:color w:val="262626"/>
                <w:sz w:val="15"/>
              </w:rPr>
              <w:t>traspaso a Rtdo</w:t>
            </w:r>
          </w:p>
        </w:tc>
        <w:tc>
          <w:tcPr>
            <w:tcW w:w="961" w:type="dxa"/>
          </w:tcPr>
          <w:p>
            <w:pPr>
              <w:pStyle w:val="TableParagraph"/>
              <w:spacing w:before="7"/>
              <w:jc w:val="left"/>
              <w:rPr>
                <w:sz w:val="17"/>
              </w:rPr>
            </w:pPr>
          </w:p>
          <w:p>
            <w:pPr>
              <w:pStyle w:val="TableParagraph"/>
              <w:spacing w:line="146" w:lineRule="exact" w:before="1"/>
              <w:ind w:left="124"/>
              <w:jc w:val="left"/>
              <w:rPr>
                <w:rFonts w:ascii="Times New Roman"/>
                <w:b/>
                <w:sz w:val="15"/>
              </w:rPr>
            </w:pPr>
            <w:r>
              <w:rPr>
                <w:rFonts w:ascii="Times New Roman"/>
                <w:b/>
                <w:color w:val="262626"/>
                <w:w w:val="110"/>
                <w:sz w:val="15"/>
              </w:rPr>
              <w:t>31/12/2024</w:t>
            </w:r>
          </w:p>
        </w:tc>
      </w:tr>
      <w:tr>
        <w:trPr>
          <w:trHeight w:val="261" w:hRule="atLeast"/>
        </w:trPr>
        <w:tc>
          <w:tcPr>
            <w:tcW w:w="942" w:type="dxa"/>
          </w:tcPr>
          <w:p>
            <w:pPr>
              <w:pStyle w:val="TableParagraph"/>
              <w:spacing w:before="48"/>
              <w:ind w:right="285"/>
              <w:rPr>
                <w:rFonts w:ascii="Times New Roman"/>
                <w:sz w:val="15"/>
              </w:rPr>
            </w:pPr>
            <w:r>
              <w:rPr>
                <w:rFonts w:ascii="Times New Roman"/>
                <w:color w:val="3B3B3B"/>
                <w:sz w:val="15"/>
              </w:rPr>
              <w:t>2012</w:t>
            </w:r>
          </w:p>
        </w:tc>
        <w:tc>
          <w:tcPr>
            <w:tcW w:w="1168" w:type="dxa"/>
          </w:tcPr>
          <w:p>
            <w:pPr>
              <w:pStyle w:val="TableParagraph"/>
              <w:spacing w:before="52"/>
              <w:ind w:right="36"/>
              <w:rPr>
                <w:sz w:val="15"/>
              </w:rPr>
            </w:pPr>
            <w:r>
              <w:rPr>
                <w:color w:val="505050"/>
                <w:w w:val="104"/>
                <w:sz w:val="15"/>
              </w:rPr>
              <w:t>-</w:t>
            </w:r>
          </w:p>
        </w:tc>
        <w:tc>
          <w:tcPr>
            <w:tcW w:w="1572" w:type="dxa"/>
          </w:tcPr>
          <w:p>
            <w:pPr>
              <w:pStyle w:val="TableParagraph"/>
              <w:spacing w:before="24"/>
              <w:ind w:right="29"/>
              <w:rPr>
                <w:rFonts w:ascii="Times New Roman"/>
                <w:sz w:val="18"/>
              </w:rPr>
            </w:pPr>
            <w:r>
              <w:rPr>
                <w:rFonts w:ascii="Times New Roman"/>
                <w:color w:val="505050"/>
                <w:w w:val="103"/>
                <w:sz w:val="18"/>
              </w:rPr>
              <w:t>-</w:t>
            </w:r>
          </w:p>
        </w:tc>
        <w:tc>
          <w:tcPr>
            <w:tcW w:w="1336" w:type="dxa"/>
          </w:tcPr>
          <w:p>
            <w:pPr>
              <w:pStyle w:val="TableParagraph"/>
              <w:spacing w:before="52"/>
              <w:ind w:right="35"/>
              <w:rPr>
                <w:sz w:val="15"/>
              </w:rPr>
            </w:pPr>
            <w:r>
              <w:rPr>
                <w:color w:val="3B3B3B"/>
                <w:w w:val="104"/>
                <w:sz w:val="15"/>
              </w:rPr>
              <w:t>-</w:t>
            </w:r>
          </w:p>
        </w:tc>
        <w:tc>
          <w:tcPr>
            <w:tcW w:w="966" w:type="dxa"/>
          </w:tcPr>
          <w:p>
            <w:pPr>
              <w:pStyle w:val="TableParagraph"/>
              <w:spacing w:before="24"/>
              <w:ind w:right="23"/>
              <w:rPr>
                <w:rFonts w:ascii="Times New Roman"/>
                <w:sz w:val="18"/>
              </w:rPr>
            </w:pPr>
            <w:r>
              <w:rPr>
                <w:rFonts w:ascii="Times New Roman"/>
                <w:color w:val="3B3B3B"/>
                <w:w w:val="103"/>
                <w:sz w:val="18"/>
              </w:rPr>
              <w:t>-</w:t>
            </w:r>
          </w:p>
        </w:tc>
        <w:tc>
          <w:tcPr>
            <w:tcW w:w="1360" w:type="dxa"/>
          </w:tcPr>
          <w:p>
            <w:pPr>
              <w:pStyle w:val="TableParagraph"/>
              <w:spacing w:before="52"/>
              <w:ind w:right="29"/>
              <w:rPr>
                <w:sz w:val="15"/>
              </w:rPr>
            </w:pPr>
            <w:r>
              <w:rPr>
                <w:color w:val="3B3B3B"/>
                <w:w w:val="104"/>
                <w:sz w:val="15"/>
              </w:rPr>
              <w:t>-</w:t>
            </w:r>
          </w:p>
        </w:tc>
        <w:tc>
          <w:tcPr>
            <w:tcW w:w="961" w:type="dxa"/>
          </w:tcPr>
          <w:p>
            <w:pPr>
              <w:pStyle w:val="TableParagraph"/>
              <w:spacing w:before="24"/>
              <w:ind w:right="27"/>
              <w:rPr>
                <w:rFonts w:ascii="Times New Roman"/>
                <w:sz w:val="18"/>
              </w:rPr>
            </w:pPr>
            <w:r>
              <w:rPr>
                <w:rFonts w:ascii="Times New Roman"/>
                <w:color w:val="3B3B3B"/>
                <w:w w:val="103"/>
                <w:sz w:val="18"/>
              </w:rPr>
              <w:t>-</w:t>
            </w:r>
          </w:p>
        </w:tc>
      </w:tr>
      <w:tr>
        <w:trPr>
          <w:trHeight w:val="263" w:hRule="atLeast"/>
        </w:trPr>
        <w:tc>
          <w:tcPr>
            <w:tcW w:w="942" w:type="dxa"/>
          </w:tcPr>
          <w:p>
            <w:pPr>
              <w:pStyle w:val="TableParagraph"/>
              <w:spacing w:before="49"/>
              <w:ind w:right="285"/>
              <w:rPr>
                <w:rFonts w:ascii="Times New Roman"/>
                <w:sz w:val="15"/>
              </w:rPr>
            </w:pPr>
            <w:r>
              <w:rPr>
                <w:rFonts w:ascii="Times New Roman"/>
                <w:color w:val="3B3B3B"/>
                <w:sz w:val="15"/>
              </w:rPr>
              <w:t>2017</w:t>
            </w:r>
          </w:p>
        </w:tc>
        <w:tc>
          <w:tcPr>
            <w:tcW w:w="1168" w:type="dxa"/>
          </w:tcPr>
          <w:p>
            <w:pPr>
              <w:pStyle w:val="TableParagraph"/>
              <w:spacing w:before="49"/>
              <w:ind w:right="51"/>
              <w:rPr>
                <w:rFonts w:ascii="Times New Roman"/>
                <w:sz w:val="15"/>
              </w:rPr>
            </w:pPr>
            <w:r>
              <w:rPr>
                <w:rFonts w:ascii="Times New Roman"/>
                <w:color w:val="3B3B3B"/>
                <w:sz w:val="15"/>
              </w:rPr>
              <w:t>23.462,77</w:t>
            </w:r>
          </w:p>
        </w:tc>
        <w:tc>
          <w:tcPr>
            <w:tcW w:w="1572" w:type="dxa"/>
          </w:tcPr>
          <w:p>
            <w:pPr>
              <w:pStyle w:val="TableParagraph"/>
              <w:spacing w:line="232" w:lineRule="exact" w:before="11"/>
              <w:ind w:right="32"/>
              <w:rPr>
                <w:sz w:val="21"/>
              </w:rPr>
            </w:pPr>
            <w:r>
              <w:rPr>
                <w:color w:val="646464"/>
                <w:w w:val="82"/>
                <w:sz w:val="21"/>
              </w:rPr>
              <w:t>-</w:t>
            </w:r>
          </w:p>
        </w:tc>
        <w:tc>
          <w:tcPr>
            <w:tcW w:w="1336" w:type="dxa"/>
          </w:tcPr>
          <w:p>
            <w:pPr>
              <w:pStyle w:val="TableParagraph"/>
              <w:spacing w:before="26"/>
              <w:ind w:right="33"/>
              <w:rPr>
                <w:rFonts w:ascii="Times New Roman"/>
                <w:sz w:val="18"/>
              </w:rPr>
            </w:pPr>
            <w:r>
              <w:rPr>
                <w:rFonts w:ascii="Times New Roman"/>
                <w:color w:val="505050"/>
                <w:w w:val="103"/>
                <w:sz w:val="18"/>
              </w:rPr>
              <w:t>-</w:t>
            </w:r>
          </w:p>
        </w:tc>
        <w:tc>
          <w:tcPr>
            <w:tcW w:w="966" w:type="dxa"/>
          </w:tcPr>
          <w:p>
            <w:pPr>
              <w:pStyle w:val="TableParagraph"/>
              <w:spacing w:before="54"/>
              <w:ind w:right="24"/>
              <w:rPr>
                <w:rFonts w:ascii="Times New Roman"/>
                <w:sz w:val="15"/>
              </w:rPr>
            </w:pPr>
            <w:r>
              <w:rPr>
                <w:rFonts w:ascii="Times New Roman"/>
                <w:color w:val="3B3B3B"/>
                <w:w w:val="105"/>
                <w:sz w:val="15"/>
              </w:rPr>
              <w:t>6</w:t>
            </w:r>
            <w:r>
              <w:rPr>
                <w:rFonts w:ascii="Times New Roman"/>
                <w:color w:val="646464"/>
                <w:w w:val="105"/>
                <w:sz w:val="15"/>
              </w:rPr>
              <w:t>.</w:t>
            </w:r>
            <w:r>
              <w:rPr>
                <w:rFonts w:ascii="Times New Roman"/>
                <w:color w:val="262626"/>
                <w:w w:val="105"/>
                <w:sz w:val="15"/>
              </w:rPr>
              <w:t>714,57</w:t>
            </w:r>
          </w:p>
        </w:tc>
        <w:tc>
          <w:tcPr>
            <w:tcW w:w="1360" w:type="dxa"/>
          </w:tcPr>
          <w:p>
            <w:pPr>
              <w:pStyle w:val="TableParagraph"/>
              <w:spacing w:before="54"/>
              <w:ind w:right="44"/>
              <w:rPr>
                <w:rFonts w:ascii="Times New Roman"/>
                <w:sz w:val="15"/>
              </w:rPr>
            </w:pPr>
            <w:r>
              <w:rPr>
                <w:rFonts w:ascii="Times New Roman"/>
                <w:color w:val="3B3B3B"/>
                <w:sz w:val="15"/>
              </w:rPr>
              <w:t>(1.678,64)</w:t>
            </w:r>
          </w:p>
        </w:tc>
        <w:tc>
          <w:tcPr>
            <w:tcW w:w="961" w:type="dxa"/>
          </w:tcPr>
          <w:p>
            <w:pPr>
              <w:pStyle w:val="TableParagraph"/>
              <w:spacing w:before="54"/>
              <w:ind w:right="20"/>
              <w:rPr>
                <w:rFonts w:ascii="Times New Roman"/>
                <w:sz w:val="15"/>
              </w:rPr>
            </w:pPr>
            <w:r>
              <w:rPr>
                <w:rFonts w:ascii="Times New Roman"/>
                <w:color w:val="3B3B3B"/>
                <w:sz w:val="15"/>
              </w:rPr>
              <w:t>18 </w:t>
            </w:r>
            <w:r>
              <w:rPr>
                <w:rFonts w:ascii="Times New Roman"/>
                <w:color w:val="797979"/>
                <w:sz w:val="15"/>
              </w:rPr>
              <w:t>.</w:t>
            </w:r>
            <w:r>
              <w:rPr>
                <w:rFonts w:ascii="Times New Roman"/>
                <w:color w:val="3B3B3B"/>
                <w:sz w:val="15"/>
              </w:rPr>
              <w:t>426,84</w:t>
            </w:r>
          </w:p>
        </w:tc>
      </w:tr>
      <w:tr>
        <w:trPr>
          <w:trHeight w:val="263" w:hRule="atLeast"/>
        </w:trPr>
        <w:tc>
          <w:tcPr>
            <w:tcW w:w="942" w:type="dxa"/>
          </w:tcPr>
          <w:p>
            <w:pPr>
              <w:pStyle w:val="TableParagraph"/>
              <w:spacing w:before="54"/>
              <w:ind w:right="282"/>
              <w:rPr>
                <w:rFonts w:ascii="Times New Roman"/>
                <w:sz w:val="15"/>
              </w:rPr>
            </w:pPr>
            <w:r>
              <w:rPr>
                <w:rFonts w:ascii="Times New Roman"/>
                <w:color w:val="3B3B3B"/>
                <w:sz w:val="15"/>
              </w:rPr>
              <w:t>2018</w:t>
            </w:r>
          </w:p>
        </w:tc>
        <w:tc>
          <w:tcPr>
            <w:tcW w:w="1168" w:type="dxa"/>
          </w:tcPr>
          <w:p>
            <w:pPr>
              <w:pStyle w:val="TableParagraph"/>
              <w:spacing w:before="54"/>
              <w:ind w:right="45"/>
              <w:rPr>
                <w:rFonts w:ascii="Times New Roman"/>
                <w:sz w:val="15"/>
              </w:rPr>
            </w:pPr>
            <w:r>
              <w:rPr>
                <w:rFonts w:ascii="Times New Roman"/>
                <w:color w:val="3B3B3B"/>
                <w:sz w:val="15"/>
              </w:rPr>
              <w:t>23.252,43</w:t>
            </w:r>
          </w:p>
        </w:tc>
        <w:tc>
          <w:tcPr>
            <w:tcW w:w="1572" w:type="dxa"/>
          </w:tcPr>
          <w:p>
            <w:pPr>
              <w:pStyle w:val="TableParagraph"/>
              <w:spacing w:line="232" w:lineRule="exact" w:before="11"/>
              <w:ind w:right="32"/>
              <w:rPr>
                <w:sz w:val="21"/>
              </w:rPr>
            </w:pPr>
            <w:r>
              <w:rPr>
                <w:color w:val="646464"/>
                <w:w w:val="82"/>
                <w:sz w:val="21"/>
              </w:rPr>
              <w:t>-</w:t>
            </w:r>
          </w:p>
        </w:tc>
        <w:tc>
          <w:tcPr>
            <w:tcW w:w="1336" w:type="dxa"/>
          </w:tcPr>
          <w:p>
            <w:pPr>
              <w:pStyle w:val="TableParagraph"/>
              <w:jc w:val="left"/>
              <w:rPr>
                <w:rFonts w:ascii="Times New Roman"/>
                <w:sz w:val="14"/>
              </w:rPr>
            </w:pPr>
          </w:p>
        </w:tc>
        <w:tc>
          <w:tcPr>
            <w:tcW w:w="966" w:type="dxa"/>
          </w:tcPr>
          <w:p>
            <w:pPr>
              <w:pStyle w:val="TableParagraph"/>
              <w:spacing w:before="54"/>
              <w:ind w:right="30"/>
              <w:rPr>
                <w:rFonts w:ascii="Times New Roman"/>
                <w:sz w:val="15"/>
              </w:rPr>
            </w:pPr>
            <w:r>
              <w:rPr>
                <w:rFonts w:ascii="Times New Roman"/>
                <w:color w:val="3B3B3B"/>
                <w:w w:val="95"/>
                <w:sz w:val="15"/>
              </w:rPr>
              <w:t>8 </w:t>
            </w:r>
            <w:r>
              <w:rPr>
                <w:rFonts w:ascii="Times New Roman"/>
                <w:color w:val="797979"/>
                <w:w w:val="95"/>
                <w:sz w:val="15"/>
              </w:rPr>
              <w:t>.</w:t>
            </w:r>
            <w:r>
              <w:rPr>
                <w:rFonts w:ascii="Times New Roman"/>
                <w:color w:val="3B3B3B"/>
                <w:w w:val="95"/>
                <w:sz w:val="15"/>
              </w:rPr>
              <w:t>308, 96</w:t>
            </w:r>
          </w:p>
        </w:tc>
        <w:tc>
          <w:tcPr>
            <w:tcW w:w="1360" w:type="dxa"/>
          </w:tcPr>
          <w:p>
            <w:pPr>
              <w:pStyle w:val="TableParagraph"/>
              <w:spacing w:before="49"/>
              <w:ind w:right="35"/>
              <w:rPr>
                <w:rFonts w:ascii="Times New Roman"/>
                <w:sz w:val="15"/>
              </w:rPr>
            </w:pPr>
            <w:r>
              <w:rPr>
                <w:rFonts w:ascii="Times New Roman"/>
                <w:color w:val="262626"/>
                <w:sz w:val="15"/>
              </w:rPr>
              <w:t>(2</w:t>
            </w:r>
            <w:r>
              <w:rPr>
                <w:rFonts w:ascii="Times New Roman"/>
                <w:color w:val="505050"/>
                <w:sz w:val="15"/>
              </w:rPr>
              <w:t>.0</w:t>
            </w:r>
            <w:r>
              <w:rPr>
                <w:rFonts w:ascii="Times New Roman"/>
                <w:color w:val="262626"/>
                <w:sz w:val="15"/>
              </w:rPr>
              <w:t>77</w:t>
            </w:r>
            <w:r>
              <w:rPr>
                <w:rFonts w:ascii="Times New Roman"/>
                <w:color w:val="646464"/>
                <w:sz w:val="15"/>
              </w:rPr>
              <w:t>,</w:t>
            </w:r>
            <w:r>
              <w:rPr>
                <w:rFonts w:ascii="Times New Roman"/>
                <w:color w:val="3B3B3B"/>
                <w:sz w:val="15"/>
              </w:rPr>
              <w:t>24)</w:t>
            </w:r>
          </w:p>
        </w:tc>
        <w:tc>
          <w:tcPr>
            <w:tcW w:w="961" w:type="dxa"/>
          </w:tcPr>
          <w:p>
            <w:pPr>
              <w:pStyle w:val="TableParagraph"/>
              <w:spacing w:before="49"/>
              <w:ind w:right="36"/>
              <w:rPr>
                <w:rFonts w:ascii="Times New Roman"/>
                <w:sz w:val="15"/>
              </w:rPr>
            </w:pPr>
            <w:r>
              <w:rPr>
                <w:rFonts w:ascii="Times New Roman"/>
                <w:color w:val="3B3B3B"/>
                <w:sz w:val="15"/>
              </w:rPr>
              <w:t>17 </w:t>
            </w:r>
            <w:r>
              <w:rPr>
                <w:rFonts w:ascii="Times New Roman"/>
                <w:color w:val="646464"/>
                <w:sz w:val="15"/>
              </w:rPr>
              <w:t>.</w:t>
            </w:r>
            <w:r>
              <w:rPr>
                <w:rFonts w:ascii="Times New Roman"/>
                <w:color w:val="3B3B3B"/>
                <w:sz w:val="15"/>
              </w:rPr>
              <w:t>0 20,71</w:t>
            </w:r>
          </w:p>
        </w:tc>
      </w:tr>
      <w:tr>
        <w:trPr>
          <w:trHeight w:val="263" w:hRule="atLeast"/>
        </w:trPr>
        <w:tc>
          <w:tcPr>
            <w:tcW w:w="942" w:type="dxa"/>
          </w:tcPr>
          <w:p>
            <w:pPr>
              <w:pStyle w:val="TableParagraph"/>
              <w:spacing w:before="54"/>
              <w:ind w:right="285"/>
              <w:rPr>
                <w:rFonts w:ascii="Times New Roman"/>
                <w:sz w:val="15"/>
              </w:rPr>
            </w:pPr>
            <w:r>
              <w:rPr>
                <w:rFonts w:ascii="Times New Roman"/>
                <w:color w:val="3B3B3B"/>
                <w:sz w:val="15"/>
              </w:rPr>
              <w:t>2019</w:t>
            </w:r>
          </w:p>
        </w:tc>
        <w:tc>
          <w:tcPr>
            <w:tcW w:w="1168" w:type="dxa"/>
          </w:tcPr>
          <w:p>
            <w:pPr>
              <w:pStyle w:val="TableParagraph"/>
              <w:spacing w:before="54"/>
              <w:ind w:right="58"/>
              <w:rPr>
                <w:rFonts w:ascii="Times New Roman"/>
                <w:sz w:val="15"/>
              </w:rPr>
            </w:pPr>
            <w:r>
              <w:rPr>
                <w:rFonts w:ascii="Times New Roman"/>
                <w:color w:val="3B3B3B"/>
                <w:sz w:val="15"/>
              </w:rPr>
              <w:t>22</w:t>
            </w:r>
            <w:r>
              <w:rPr>
                <w:rFonts w:ascii="Times New Roman"/>
                <w:color w:val="646464"/>
                <w:sz w:val="15"/>
              </w:rPr>
              <w:t>.</w:t>
            </w:r>
            <w:r>
              <w:rPr>
                <w:rFonts w:ascii="Times New Roman"/>
                <w:color w:val="3B3B3B"/>
                <w:sz w:val="15"/>
              </w:rPr>
              <w:t>106,84</w:t>
            </w:r>
          </w:p>
        </w:tc>
        <w:tc>
          <w:tcPr>
            <w:tcW w:w="1572" w:type="dxa"/>
          </w:tcPr>
          <w:p>
            <w:pPr>
              <w:pStyle w:val="TableParagraph"/>
              <w:spacing w:before="68"/>
              <w:ind w:right="48"/>
              <w:rPr>
                <w:rFonts w:ascii="Times New Roman"/>
                <w:sz w:val="12"/>
              </w:rPr>
            </w:pPr>
            <w:r>
              <w:rPr>
                <w:rFonts w:ascii="Times New Roman"/>
                <w:color w:val="646464"/>
                <w:w w:val="101"/>
                <w:sz w:val="12"/>
              </w:rPr>
              <w:t>-</w:t>
            </w:r>
          </w:p>
        </w:tc>
        <w:tc>
          <w:tcPr>
            <w:tcW w:w="1336" w:type="dxa"/>
          </w:tcPr>
          <w:p>
            <w:pPr>
              <w:pStyle w:val="TableParagraph"/>
              <w:spacing w:before="58"/>
              <w:ind w:right="35"/>
              <w:rPr>
                <w:sz w:val="15"/>
              </w:rPr>
            </w:pPr>
            <w:r>
              <w:rPr>
                <w:color w:val="3B3B3B"/>
                <w:w w:val="104"/>
                <w:sz w:val="15"/>
              </w:rPr>
              <w:t>-</w:t>
            </w:r>
          </w:p>
        </w:tc>
        <w:tc>
          <w:tcPr>
            <w:tcW w:w="966" w:type="dxa"/>
          </w:tcPr>
          <w:p>
            <w:pPr>
              <w:pStyle w:val="TableParagraph"/>
              <w:spacing w:before="54"/>
              <w:ind w:right="26"/>
              <w:rPr>
                <w:rFonts w:ascii="Times New Roman"/>
                <w:sz w:val="15"/>
              </w:rPr>
            </w:pPr>
            <w:r>
              <w:rPr>
                <w:rFonts w:ascii="Times New Roman"/>
                <w:color w:val="3B3B3B"/>
                <w:w w:val="105"/>
                <w:sz w:val="15"/>
              </w:rPr>
              <w:t>6</w:t>
            </w:r>
            <w:r>
              <w:rPr>
                <w:rFonts w:ascii="Times New Roman"/>
                <w:color w:val="797979"/>
                <w:w w:val="105"/>
                <w:sz w:val="15"/>
              </w:rPr>
              <w:t>.</w:t>
            </w:r>
            <w:r>
              <w:rPr>
                <w:rFonts w:ascii="Times New Roman"/>
                <w:color w:val="3B3B3B"/>
                <w:w w:val="105"/>
                <w:sz w:val="15"/>
              </w:rPr>
              <w:t>487,76</w:t>
            </w:r>
          </w:p>
        </w:tc>
        <w:tc>
          <w:tcPr>
            <w:tcW w:w="1360" w:type="dxa"/>
          </w:tcPr>
          <w:p>
            <w:pPr>
              <w:pStyle w:val="TableParagraph"/>
              <w:spacing w:before="54"/>
              <w:ind w:right="35"/>
              <w:rPr>
                <w:rFonts w:ascii="Times New Roman"/>
                <w:sz w:val="15"/>
              </w:rPr>
            </w:pPr>
            <w:r>
              <w:rPr>
                <w:rFonts w:ascii="Times New Roman"/>
                <w:color w:val="3B3B3B"/>
                <w:sz w:val="15"/>
              </w:rPr>
              <w:t>(1 </w:t>
            </w:r>
            <w:r>
              <w:rPr>
                <w:rFonts w:ascii="Times New Roman"/>
                <w:color w:val="646464"/>
                <w:sz w:val="15"/>
              </w:rPr>
              <w:t>.</w:t>
            </w:r>
            <w:r>
              <w:rPr>
                <w:rFonts w:ascii="Times New Roman"/>
                <w:color w:val="3B3B3B"/>
                <w:sz w:val="15"/>
              </w:rPr>
              <w:t>6 21,94)</w:t>
            </w:r>
          </w:p>
        </w:tc>
        <w:tc>
          <w:tcPr>
            <w:tcW w:w="961" w:type="dxa"/>
          </w:tcPr>
          <w:p>
            <w:pPr>
              <w:pStyle w:val="TableParagraph"/>
              <w:spacing w:before="49"/>
              <w:ind w:right="42"/>
              <w:rPr>
                <w:rFonts w:ascii="Times New Roman"/>
                <w:sz w:val="15"/>
              </w:rPr>
            </w:pPr>
            <w:r>
              <w:rPr>
                <w:rFonts w:ascii="Times New Roman"/>
                <w:color w:val="3B3B3B"/>
                <w:sz w:val="15"/>
              </w:rPr>
              <w:t>17.241,02</w:t>
            </w:r>
          </w:p>
        </w:tc>
      </w:tr>
      <w:tr>
        <w:trPr>
          <w:trHeight w:val="268" w:hRule="atLeast"/>
        </w:trPr>
        <w:tc>
          <w:tcPr>
            <w:tcW w:w="942" w:type="dxa"/>
          </w:tcPr>
          <w:p>
            <w:pPr>
              <w:pStyle w:val="TableParagraph"/>
              <w:spacing w:before="54"/>
              <w:ind w:right="285"/>
              <w:rPr>
                <w:rFonts w:ascii="Times New Roman"/>
                <w:sz w:val="15"/>
              </w:rPr>
            </w:pPr>
            <w:r>
              <w:rPr>
                <w:rFonts w:ascii="Times New Roman"/>
                <w:color w:val="3B3B3B"/>
                <w:sz w:val="15"/>
              </w:rPr>
              <w:t>2020</w:t>
            </w:r>
          </w:p>
        </w:tc>
        <w:tc>
          <w:tcPr>
            <w:tcW w:w="1168" w:type="dxa"/>
          </w:tcPr>
          <w:p>
            <w:pPr>
              <w:pStyle w:val="TableParagraph"/>
              <w:spacing w:before="54"/>
              <w:ind w:right="52"/>
              <w:rPr>
                <w:rFonts w:ascii="Times New Roman"/>
                <w:sz w:val="15"/>
              </w:rPr>
            </w:pPr>
            <w:r>
              <w:rPr>
                <w:rFonts w:ascii="Times New Roman"/>
                <w:color w:val="3B3B3B"/>
                <w:sz w:val="15"/>
              </w:rPr>
              <w:t>32</w:t>
            </w:r>
            <w:r>
              <w:rPr>
                <w:rFonts w:ascii="Times New Roman"/>
                <w:color w:val="646464"/>
                <w:sz w:val="15"/>
              </w:rPr>
              <w:t>.</w:t>
            </w:r>
            <w:r>
              <w:rPr>
                <w:rFonts w:ascii="Times New Roman"/>
                <w:color w:val="3B3B3B"/>
                <w:sz w:val="15"/>
              </w:rPr>
              <w:t>918,21</w:t>
            </w:r>
          </w:p>
        </w:tc>
        <w:tc>
          <w:tcPr>
            <w:tcW w:w="1572" w:type="dxa"/>
          </w:tcPr>
          <w:p>
            <w:pPr>
              <w:pStyle w:val="TableParagraph"/>
              <w:spacing w:before="58"/>
              <w:ind w:right="36"/>
              <w:rPr>
                <w:sz w:val="15"/>
              </w:rPr>
            </w:pPr>
            <w:r>
              <w:rPr>
                <w:color w:val="262626"/>
                <w:w w:val="104"/>
                <w:sz w:val="15"/>
              </w:rPr>
              <w:t>-</w:t>
            </w:r>
          </w:p>
        </w:tc>
        <w:tc>
          <w:tcPr>
            <w:tcW w:w="1336" w:type="dxa"/>
          </w:tcPr>
          <w:p>
            <w:pPr>
              <w:pStyle w:val="TableParagraph"/>
              <w:spacing w:before="31"/>
              <w:ind w:right="33"/>
              <w:rPr>
                <w:rFonts w:ascii="Times New Roman"/>
                <w:sz w:val="18"/>
              </w:rPr>
            </w:pPr>
            <w:r>
              <w:rPr>
                <w:rFonts w:ascii="Times New Roman"/>
                <w:color w:val="505050"/>
                <w:w w:val="103"/>
                <w:sz w:val="18"/>
              </w:rPr>
              <w:t>-</w:t>
            </w:r>
          </w:p>
        </w:tc>
        <w:tc>
          <w:tcPr>
            <w:tcW w:w="966" w:type="dxa"/>
          </w:tcPr>
          <w:p>
            <w:pPr>
              <w:pStyle w:val="TableParagraph"/>
              <w:spacing w:before="59"/>
              <w:ind w:right="26"/>
              <w:rPr>
                <w:rFonts w:ascii="Times New Roman"/>
                <w:sz w:val="15"/>
              </w:rPr>
            </w:pPr>
            <w:r>
              <w:rPr>
                <w:rFonts w:ascii="Times New Roman"/>
                <w:color w:val="3B3B3B"/>
                <w:w w:val="105"/>
                <w:sz w:val="15"/>
              </w:rPr>
              <w:t>8</w:t>
            </w:r>
            <w:r>
              <w:rPr>
                <w:rFonts w:ascii="Times New Roman"/>
                <w:color w:val="8E8E8E"/>
                <w:w w:val="105"/>
                <w:sz w:val="15"/>
              </w:rPr>
              <w:t>.</w:t>
            </w:r>
            <w:r>
              <w:rPr>
                <w:rFonts w:ascii="Times New Roman"/>
                <w:color w:val="3B3B3B"/>
                <w:w w:val="105"/>
                <w:sz w:val="15"/>
              </w:rPr>
              <w:t>427,68</w:t>
            </w:r>
          </w:p>
        </w:tc>
        <w:tc>
          <w:tcPr>
            <w:tcW w:w="1360" w:type="dxa"/>
          </w:tcPr>
          <w:p>
            <w:pPr>
              <w:pStyle w:val="TableParagraph"/>
              <w:spacing w:before="54"/>
              <w:ind w:right="41"/>
              <w:rPr>
                <w:rFonts w:ascii="Times New Roman"/>
                <w:sz w:val="15"/>
              </w:rPr>
            </w:pPr>
            <w:r>
              <w:rPr>
                <w:rFonts w:ascii="Times New Roman"/>
                <w:color w:val="3B3B3B"/>
                <w:sz w:val="15"/>
              </w:rPr>
              <w:t>(2.106</w:t>
            </w:r>
            <w:r>
              <w:rPr>
                <w:rFonts w:ascii="Times New Roman"/>
                <w:color w:val="646464"/>
                <w:sz w:val="15"/>
              </w:rPr>
              <w:t>,</w:t>
            </w:r>
            <w:r>
              <w:rPr>
                <w:rFonts w:ascii="Times New Roman"/>
                <w:color w:val="3B3B3B"/>
                <w:sz w:val="15"/>
              </w:rPr>
              <w:t>92)</w:t>
            </w:r>
          </w:p>
        </w:tc>
        <w:tc>
          <w:tcPr>
            <w:tcW w:w="961" w:type="dxa"/>
          </w:tcPr>
          <w:p>
            <w:pPr>
              <w:pStyle w:val="TableParagraph"/>
              <w:spacing w:before="54"/>
              <w:ind w:right="40"/>
              <w:rPr>
                <w:rFonts w:ascii="Times New Roman"/>
                <w:sz w:val="15"/>
              </w:rPr>
            </w:pPr>
            <w:r>
              <w:rPr>
                <w:rFonts w:ascii="Times New Roman"/>
                <w:color w:val="3B3B3B"/>
                <w:sz w:val="15"/>
              </w:rPr>
              <w:t>26.597,45</w:t>
            </w:r>
          </w:p>
        </w:tc>
      </w:tr>
      <w:tr>
        <w:trPr>
          <w:trHeight w:val="263" w:hRule="atLeast"/>
        </w:trPr>
        <w:tc>
          <w:tcPr>
            <w:tcW w:w="942" w:type="dxa"/>
          </w:tcPr>
          <w:p>
            <w:pPr>
              <w:pStyle w:val="TableParagraph"/>
              <w:spacing w:before="54"/>
              <w:ind w:right="276"/>
              <w:rPr>
                <w:rFonts w:ascii="Times New Roman"/>
                <w:sz w:val="15"/>
              </w:rPr>
            </w:pPr>
            <w:r>
              <w:rPr>
                <w:rFonts w:ascii="Times New Roman"/>
                <w:color w:val="3B3B3B"/>
                <w:w w:val="105"/>
                <w:sz w:val="15"/>
              </w:rPr>
              <w:t>2021</w:t>
            </w:r>
          </w:p>
        </w:tc>
        <w:tc>
          <w:tcPr>
            <w:tcW w:w="1168" w:type="dxa"/>
          </w:tcPr>
          <w:p>
            <w:pPr>
              <w:pStyle w:val="TableParagraph"/>
              <w:spacing w:before="54"/>
              <w:ind w:right="40"/>
              <w:rPr>
                <w:rFonts w:ascii="Times New Roman"/>
                <w:sz w:val="15"/>
              </w:rPr>
            </w:pPr>
            <w:r>
              <w:rPr>
                <w:rFonts w:ascii="Times New Roman"/>
                <w:color w:val="3B3B3B"/>
                <w:w w:val="105"/>
                <w:sz w:val="15"/>
              </w:rPr>
              <w:t>36</w:t>
            </w:r>
            <w:r>
              <w:rPr>
                <w:rFonts w:ascii="Times New Roman"/>
                <w:color w:val="646464"/>
                <w:w w:val="105"/>
                <w:sz w:val="15"/>
              </w:rPr>
              <w:t>.</w:t>
            </w:r>
            <w:r>
              <w:rPr>
                <w:rFonts w:ascii="Times New Roman"/>
                <w:color w:val="3B3B3B"/>
                <w:w w:val="105"/>
                <w:sz w:val="15"/>
              </w:rPr>
              <w:t>381,70</w:t>
            </w:r>
          </w:p>
        </w:tc>
        <w:tc>
          <w:tcPr>
            <w:tcW w:w="1572" w:type="dxa"/>
          </w:tcPr>
          <w:p>
            <w:pPr>
              <w:pStyle w:val="TableParagraph"/>
              <w:spacing w:before="53"/>
              <w:ind w:right="36"/>
              <w:rPr>
                <w:sz w:val="15"/>
              </w:rPr>
            </w:pPr>
            <w:r>
              <w:rPr>
                <w:color w:val="646464"/>
                <w:w w:val="104"/>
                <w:sz w:val="15"/>
              </w:rPr>
              <w:t>-</w:t>
            </w:r>
          </w:p>
        </w:tc>
        <w:tc>
          <w:tcPr>
            <w:tcW w:w="1336" w:type="dxa"/>
          </w:tcPr>
          <w:p>
            <w:pPr>
              <w:pStyle w:val="TableParagraph"/>
              <w:spacing w:before="26"/>
              <w:ind w:right="33"/>
              <w:rPr>
                <w:rFonts w:ascii="Times New Roman"/>
                <w:sz w:val="18"/>
              </w:rPr>
            </w:pPr>
            <w:r>
              <w:rPr>
                <w:rFonts w:ascii="Times New Roman"/>
                <w:color w:val="505050"/>
                <w:w w:val="103"/>
                <w:sz w:val="18"/>
              </w:rPr>
              <w:t>-</w:t>
            </w:r>
          </w:p>
        </w:tc>
        <w:tc>
          <w:tcPr>
            <w:tcW w:w="966" w:type="dxa"/>
          </w:tcPr>
          <w:p>
            <w:pPr>
              <w:pStyle w:val="TableParagraph"/>
              <w:spacing w:before="54"/>
              <w:ind w:right="8"/>
              <w:rPr>
                <w:rFonts w:ascii="Times New Roman"/>
                <w:sz w:val="15"/>
              </w:rPr>
            </w:pPr>
            <w:r>
              <w:rPr>
                <w:rFonts w:ascii="Times New Roman"/>
                <w:color w:val="262626"/>
                <w:w w:val="105"/>
                <w:sz w:val="15"/>
              </w:rPr>
              <w:t>6</w:t>
            </w:r>
            <w:r>
              <w:rPr>
                <w:rFonts w:ascii="Times New Roman"/>
                <w:color w:val="646464"/>
                <w:w w:val="105"/>
                <w:sz w:val="15"/>
              </w:rPr>
              <w:t>.</w:t>
            </w:r>
            <w:r>
              <w:rPr>
                <w:rFonts w:ascii="Times New Roman"/>
                <w:color w:val="3B3B3B"/>
                <w:w w:val="105"/>
                <w:sz w:val="15"/>
              </w:rPr>
              <w:t>043,33</w:t>
            </w:r>
          </w:p>
        </w:tc>
        <w:tc>
          <w:tcPr>
            <w:tcW w:w="1360" w:type="dxa"/>
          </w:tcPr>
          <w:p>
            <w:pPr>
              <w:pStyle w:val="TableParagraph"/>
              <w:spacing w:before="49"/>
              <w:ind w:right="77"/>
              <w:rPr>
                <w:rFonts w:ascii="Times New Roman"/>
                <w:sz w:val="15"/>
              </w:rPr>
            </w:pPr>
            <w:r>
              <w:rPr>
                <w:rFonts w:ascii="Times New Roman"/>
                <w:color w:val="3B3B3B"/>
                <w:w w:val="85"/>
                <w:sz w:val="15"/>
              </w:rPr>
              <w:t>(1 </w:t>
            </w:r>
            <w:r>
              <w:rPr>
                <w:rFonts w:ascii="Times New Roman"/>
                <w:color w:val="797979"/>
                <w:w w:val="85"/>
                <w:sz w:val="15"/>
              </w:rPr>
              <w:t>.</w:t>
            </w:r>
            <w:r>
              <w:rPr>
                <w:rFonts w:ascii="Times New Roman"/>
                <w:color w:val="3B3B3B"/>
                <w:w w:val="85"/>
                <w:sz w:val="15"/>
              </w:rPr>
              <w:t>510 </w:t>
            </w:r>
            <w:r>
              <w:rPr>
                <w:rFonts w:ascii="Times New Roman"/>
                <w:color w:val="646464"/>
                <w:w w:val="85"/>
                <w:sz w:val="15"/>
              </w:rPr>
              <w:t>,</w:t>
            </w:r>
            <w:r>
              <w:rPr>
                <w:rFonts w:ascii="Times New Roman"/>
                <w:color w:val="262626"/>
                <w:w w:val="85"/>
                <w:sz w:val="15"/>
              </w:rPr>
              <w:t>83)</w:t>
            </w:r>
          </w:p>
        </w:tc>
        <w:tc>
          <w:tcPr>
            <w:tcW w:w="961" w:type="dxa"/>
          </w:tcPr>
          <w:p>
            <w:pPr>
              <w:pStyle w:val="TableParagraph"/>
              <w:spacing w:before="49"/>
              <w:ind w:right="27"/>
              <w:rPr>
                <w:rFonts w:ascii="Times New Roman"/>
                <w:sz w:val="15"/>
              </w:rPr>
            </w:pPr>
            <w:r>
              <w:rPr>
                <w:rFonts w:ascii="Times New Roman"/>
                <w:color w:val="3B3B3B"/>
                <w:sz w:val="15"/>
              </w:rPr>
              <w:t>31 </w:t>
            </w:r>
            <w:r>
              <w:rPr>
                <w:rFonts w:ascii="Times New Roman"/>
                <w:color w:val="646464"/>
                <w:sz w:val="15"/>
              </w:rPr>
              <w:t>.</w:t>
            </w:r>
            <w:r>
              <w:rPr>
                <w:rFonts w:ascii="Times New Roman"/>
                <w:color w:val="3B3B3B"/>
                <w:sz w:val="15"/>
              </w:rPr>
              <w:t>8 49,20</w:t>
            </w:r>
          </w:p>
        </w:tc>
      </w:tr>
      <w:tr>
        <w:trPr>
          <w:trHeight w:val="263" w:hRule="atLeast"/>
        </w:trPr>
        <w:tc>
          <w:tcPr>
            <w:tcW w:w="942" w:type="dxa"/>
          </w:tcPr>
          <w:p>
            <w:pPr>
              <w:pStyle w:val="TableParagraph"/>
              <w:spacing w:before="59"/>
              <w:ind w:right="290"/>
              <w:rPr>
                <w:rFonts w:ascii="Times New Roman"/>
                <w:sz w:val="15"/>
              </w:rPr>
            </w:pPr>
            <w:r>
              <w:rPr>
                <w:rFonts w:ascii="Times New Roman"/>
                <w:color w:val="3B3B3B"/>
                <w:sz w:val="15"/>
              </w:rPr>
              <w:t>2022</w:t>
            </w:r>
          </w:p>
        </w:tc>
        <w:tc>
          <w:tcPr>
            <w:tcW w:w="1168" w:type="dxa"/>
          </w:tcPr>
          <w:p>
            <w:pPr>
              <w:pStyle w:val="TableParagraph"/>
              <w:spacing w:before="59"/>
              <w:ind w:right="40"/>
              <w:rPr>
                <w:rFonts w:ascii="Times New Roman"/>
                <w:sz w:val="15"/>
              </w:rPr>
            </w:pPr>
            <w:r>
              <w:rPr>
                <w:rFonts w:ascii="Times New Roman"/>
                <w:color w:val="262626"/>
                <w:w w:val="105"/>
                <w:sz w:val="15"/>
              </w:rPr>
              <w:t>76</w:t>
            </w:r>
            <w:r>
              <w:rPr>
                <w:rFonts w:ascii="Times New Roman"/>
                <w:color w:val="505050"/>
                <w:w w:val="105"/>
                <w:sz w:val="15"/>
              </w:rPr>
              <w:t>.850,6</w:t>
            </w:r>
            <w:r>
              <w:rPr>
                <w:rFonts w:ascii="Times New Roman"/>
                <w:color w:val="262626"/>
                <w:w w:val="105"/>
                <w:sz w:val="15"/>
              </w:rPr>
              <w:t>6</w:t>
            </w:r>
          </w:p>
        </w:tc>
        <w:tc>
          <w:tcPr>
            <w:tcW w:w="1572" w:type="dxa"/>
          </w:tcPr>
          <w:p>
            <w:pPr>
              <w:pStyle w:val="TableParagraph"/>
              <w:spacing w:before="31"/>
              <w:ind w:right="29"/>
              <w:rPr>
                <w:rFonts w:ascii="Times New Roman"/>
                <w:sz w:val="18"/>
              </w:rPr>
            </w:pPr>
            <w:r>
              <w:rPr>
                <w:rFonts w:ascii="Times New Roman"/>
                <w:color w:val="505050"/>
                <w:w w:val="103"/>
                <w:sz w:val="18"/>
              </w:rPr>
              <w:t>-</w:t>
            </w:r>
          </w:p>
        </w:tc>
        <w:tc>
          <w:tcPr>
            <w:tcW w:w="1336" w:type="dxa"/>
          </w:tcPr>
          <w:p>
            <w:pPr>
              <w:pStyle w:val="TableParagraph"/>
              <w:spacing w:before="31"/>
              <w:ind w:right="33"/>
              <w:rPr>
                <w:rFonts w:ascii="Times New Roman"/>
                <w:sz w:val="18"/>
              </w:rPr>
            </w:pPr>
            <w:r>
              <w:rPr>
                <w:rFonts w:ascii="Times New Roman"/>
                <w:color w:val="505050"/>
                <w:w w:val="103"/>
                <w:sz w:val="18"/>
              </w:rPr>
              <w:t>-</w:t>
            </w:r>
          </w:p>
        </w:tc>
        <w:tc>
          <w:tcPr>
            <w:tcW w:w="966" w:type="dxa"/>
          </w:tcPr>
          <w:p>
            <w:pPr>
              <w:pStyle w:val="TableParagraph"/>
              <w:spacing w:before="59"/>
              <w:ind w:right="34"/>
              <w:rPr>
                <w:rFonts w:ascii="Times New Roman"/>
                <w:sz w:val="15"/>
              </w:rPr>
            </w:pPr>
            <w:r>
              <w:rPr>
                <w:rFonts w:ascii="Times New Roman"/>
                <w:color w:val="3B3B3B"/>
                <w:sz w:val="15"/>
              </w:rPr>
              <w:t>15</w:t>
            </w:r>
            <w:r>
              <w:rPr>
                <w:rFonts w:ascii="Times New Roman"/>
                <w:color w:val="646464"/>
                <w:sz w:val="15"/>
              </w:rPr>
              <w:t>.</w:t>
            </w:r>
            <w:r>
              <w:rPr>
                <w:rFonts w:ascii="Times New Roman"/>
                <w:color w:val="262626"/>
                <w:sz w:val="15"/>
              </w:rPr>
              <w:t>674</w:t>
            </w:r>
            <w:r>
              <w:rPr>
                <w:rFonts w:ascii="Times New Roman"/>
                <w:color w:val="646464"/>
                <w:sz w:val="15"/>
              </w:rPr>
              <w:t>,</w:t>
            </w:r>
            <w:r>
              <w:rPr>
                <w:rFonts w:ascii="Times New Roman"/>
                <w:color w:val="262626"/>
                <w:sz w:val="15"/>
              </w:rPr>
              <w:t>83</w:t>
            </w:r>
          </w:p>
        </w:tc>
        <w:tc>
          <w:tcPr>
            <w:tcW w:w="1360" w:type="dxa"/>
          </w:tcPr>
          <w:p>
            <w:pPr>
              <w:pStyle w:val="TableParagraph"/>
              <w:spacing w:before="54"/>
              <w:ind w:right="41"/>
              <w:rPr>
                <w:rFonts w:ascii="Times New Roman"/>
                <w:sz w:val="15"/>
              </w:rPr>
            </w:pPr>
            <w:r>
              <w:rPr>
                <w:rFonts w:ascii="Times New Roman"/>
                <w:color w:val="262626"/>
                <w:sz w:val="15"/>
              </w:rPr>
              <w:t>(3</w:t>
            </w:r>
            <w:r>
              <w:rPr>
                <w:rFonts w:ascii="Times New Roman"/>
                <w:color w:val="646464"/>
                <w:sz w:val="15"/>
              </w:rPr>
              <w:t>.</w:t>
            </w:r>
            <w:r>
              <w:rPr>
                <w:rFonts w:ascii="Times New Roman"/>
                <w:color w:val="3B3B3B"/>
                <w:sz w:val="15"/>
              </w:rPr>
              <w:t>918,71)</w:t>
            </w:r>
          </w:p>
        </w:tc>
        <w:tc>
          <w:tcPr>
            <w:tcW w:w="961" w:type="dxa"/>
          </w:tcPr>
          <w:p>
            <w:pPr>
              <w:pStyle w:val="TableParagraph"/>
              <w:spacing w:before="54"/>
              <w:ind w:right="7"/>
              <w:rPr>
                <w:rFonts w:ascii="Times New Roman"/>
                <w:sz w:val="15"/>
              </w:rPr>
            </w:pPr>
            <w:r>
              <w:rPr>
                <w:rFonts w:ascii="Times New Roman"/>
                <w:color w:val="3B3B3B"/>
                <w:sz w:val="15"/>
              </w:rPr>
              <w:t>65 </w:t>
            </w:r>
            <w:r>
              <w:rPr>
                <w:rFonts w:ascii="Times New Roman"/>
                <w:color w:val="646464"/>
                <w:sz w:val="15"/>
              </w:rPr>
              <w:t>.</w:t>
            </w:r>
            <w:r>
              <w:rPr>
                <w:rFonts w:ascii="Times New Roman"/>
                <w:color w:val="262626"/>
                <w:sz w:val="15"/>
              </w:rPr>
              <w:t>094,54</w:t>
            </w:r>
          </w:p>
        </w:tc>
      </w:tr>
      <w:tr>
        <w:trPr>
          <w:trHeight w:val="268" w:hRule="atLeast"/>
        </w:trPr>
        <w:tc>
          <w:tcPr>
            <w:tcW w:w="942" w:type="dxa"/>
          </w:tcPr>
          <w:p>
            <w:pPr>
              <w:pStyle w:val="TableParagraph"/>
              <w:spacing w:before="59"/>
              <w:ind w:right="282"/>
              <w:rPr>
                <w:rFonts w:ascii="Times New Roman"/>
                <w:sz w:val="15"/>
              </w:rPr>
            </w:pPr>
            <w:r>
              <w:rPr>
                <w:rFonts w:ascii="Times New Roman"/>
                <w:color w:val="3B3B3B"/>
                <w:sz w:val="15"/>
              </w:rPr>
              <w:t>2023</w:t>
            </w:r>
          </w:p>
        </w:tc>
        <w:tc>
          <w:tcPr>
            <w:tcW w:w="1168" w:type="dxa"/>
          </w:tcPr>
          <w:p>
            <w:pPr>
              <w:pStyle w:val="TableParagraph"/>
              <w:spacing w:before="59"/>
              <w:ind w:right="56"/>
              <w:rPr>
                <w:rFonts w:ascii="Times New Roman"/>
                <w:sz w:val="15"/>
              </w:rPr>
            </w:pPr>
            <w:r>
              <w:rPr>
                <w:rFonts w:ascii="Times New Roman"/>
                <w:color w:val="3B3B3B"/>
                <w:sz w:val="15"/>
              </w:rPr>
              <w:t>42</w:t>
            </w:r>
            <w:r>
              <w:rPr>
                <w:rFonts w:ascii="Times New Roman"/>
                <w:color w:val="797979"/>
                <w:sz w:val="15"/>
              </w:rPr>
              <w:t>.</w:t>
            </w:r>
            <w:r>
              <w:rPr>
                <w:rFonts w:ascii="Times New Roman"/>
                <w:color w:val="3B3B3B"/>
                <w:sz w:val="15"/>
              </w:rPr>
              <w:t>314,07</w:t>
            </w:r>
          </w:p>
        </w:tc>
        <w:tc>
          <w:tcPr>
            <w:tcW w:w="1572" w:type="dxa"/>
          </w:tcPr>
          <w:p>
            <w:pPr>
              <w:pStyle w:val="TableParagraph"/>
              <w:spacing w:before="36"/>
              <w:ind w:right="29"/>
              <w:rPr>
                <w:rFonts w:ascii="Times New Roman"/>
                <w:sz w:val="18"/>
              </w:rPr>
            </w:pPr>
            <w:r>
              <w:rPr>
                <w:rFonts w:ascii="Times New Roman"/>
                <w:color w:val="505050"/>
                <w:w w:val="103"/>
                <w:sz w:val="18"/>
              </w:rPr>
              <w:t>-</w:t>
            </w:r>
          </w:p>
        </w:tc>
        <w:tc>
          <w:tcPr>
            <w:tcW w:w="1336" w:type="dxa"/>
          </w:tcPr>
          <w:p>
            <w:pPr>
              <w:pStyle w:val="TableParagraph"/>
              <w:spacing w:line="232" w:lineRule="exact" w:before="16"/>
              <w:ind w:right="37"/>
              <w:rPr>
                <w:sz w:val="21"/>
              </w:rPr>
            </w:pPr>
            <w:r>
              <w:rPr>
                <w:color w:val="646464"/>
                <w:w w:val="74"/>
                <w:sz w:val="21"/>
              </w:rPr>
              <w:t>-</w:t>
            </w:r>
          </w:p>
        </w:tc>
        <w:tc>
          <w:tcPr>
            <w:tcW w:w="966" w:type="dxa"/>
          </w:tcPr>
          <w:p>
            <w:pPr>
              <w:pStyle w:val="TableParagraph"/>
              <w:spacing w:before="59"/>
              <w:ind w:left="366"/>
              <w:jc w:val="left"/>
              <w:rPr>
                <w:rFonts w:ascii="Times New Roman"/>
                <w:sz w:val="15"/>
              </w:rPr>
            </w:pPr>
            <w:r>
              <w:rPr>
                <w:rFonts w:ascii="Times New Roman"/>
                <w:color w:val="262626"/>
                <w:w w:val="85"/>
                <w:sz w:val="15"/>
              </w:rPr>
              <w:t>8 </w:t>
            </w:r>
            <w:r>
              <w:rPr>
                <w:rFonts w:ascii="Times New Roman"/>
                <w:color w:val="646464"/>
                <w:w w:val="85"/>
                <w:sz w:val="15"/>
              </w:rPr>
              <w:t>.</w:t>
            </w:r>
            <w:r>
              <w:rPr>
                <w:rFonts w:ascii="Times New Roman"/>
                <w:color w:val="3B3B3B"/>
                <w:w w:val="85"/>
                <w:sz w:val="15"/>
              </w:rPr>
              <w:t>113,87</w:t>
            </w:r>
          </w:p>
        </w:tc>
        <w:tc>
          <w:tcPr>
            <w:tcW w:w="1360" w:type="dxa"/>
          </w:tcPr>
          <w:p>
            <w:pPr>
              <w:pStyle w:val="TableParagraph"/>
              <w:spacing w:before="54"/>
              <w:ind w:right="41"/>
              <w:rPr>
                <w:rFonts w:ascii="Times New Roman"/>
                <w:sz w:val="15"/>
              </w:rPr>
            </w:pPr>
            <w:r>
              <w:rPr>
                <w:rFonts w:ascii="Times New Roman"/>
                <w:color w:val="262626"/>
                <w:sz w:val="15"/>
              </w:rPr>
              <w:t>(2</w:t>
            </w:r>
            <w:r>
              <w:rPr>
                <w:rFonts w:ascii="Times New Roman"/>
                <w:color w:val="646464"/>
                <w:sz w:val="15"/>
              </w:rPr>
              <w:t>.</w:t>
            </w:r>
            <w:r>
              <w:rPr>
                <w:rFonts w:ascii="Times New Roman"/>
                <w:color w:val="262626"/>
                <w:sz w:val="15"/>
              </w:rPr>
              <w:t>028,47 )</w:t>
            </w:r>
          </w:p>
        </w:tc>
        <w:tc>
          <w:tcPr>
            <w:tcW w:w="961" w:type="dxa"/>
          </w:tcPr>
          <w:p>
            <w:pPr>
              <w:pStyle w:val="TableParagraph"/>
              <w:spacing w:before="59"/>
              <w:ind w:right="41"/>
              <w:rPr>
                <w:rFonts w:ascii="Times New Roman"/>
                <w:sz w:val="15"/>
              </w:rPr>
            </w:pPr>
            <w:r>
              <w:rPr>
                <w:rFonts w:ascii="Times New Roman"/>
                <w:color w:val="3B3B3B"/>
                <w:sz w:val="15"/>
              </w:rPr>
              <w:t>36.228,67</w:t>
            </w:r>
          </w:p>
        </w:tc>
      </w:tr>
      <w:tr>
        <w:trPr>
          <w:trHeight w:val="263" w:hRule="atLeast"/>
        </w:trPr>
        <w:tc>
          <w:tcPr>
            <w:tcW w:w="942" w:type="dxa"/>
          </w:tcPr>
          <w:p>
            <w:pPr>
              <w:pStyle w:val="TableParagraph"/>
              <w:spacing w:before="59"/>
              <w:ind w:right="285"/>
              <w:rPr>
                <w:rFonts w:ascii="Times New Roman"/>
                <w:sz w:val="15"/>
              </w:rPr>
            </w:pPr>
            <w:r>
              <w:rPr>
                <w:rFonts w:ascii="Times New Roman"/>
                <w:color w:val="3B3B3B"/>
                <w:sz w:val="15"/>
              </w:rPr>
              <w:t>2024</w:t>
            </w:r>
          </w:p>
        </w:tc>
        <w:tc>
          <w:tcPr>
            <w:tcW w:w="1168" w:type="dxa"/>
          </w:tcPr>
          <w:p>
            <w:pPr>
              <w:pStyle w:val="TableParagraph"/>
              <w:spacing w:before="31"/>
              <w:ind w:right="34"/>
              <w:rPr>
                <w:rFonts w:ascii="Times New Roman"/>
                <w:sz w:val="18"/>
              </w:rPr>
            </w:pPr>
            <w:r>
              <w:rPr>
                <w:rFonts w:ascii="Times New Roman"/>
                <w:color w:val="3B3B3B"/>
                <w:w w:val="103"/>
                <w:sz w:val="18"/>
              </w:rPr>
              <w:t>-</w:t>
            </w:r>
          </w:p>
        </w:tc>
        <w:tc>
          <w:tcPr>
            <w:tcW w:w="1572" w:type="dxa"/>
          </w:tcPr>
          <w:p>
            <w:pPr>
              <w:pStyle w:val="TableParagraph"/>
              <w:spacing w:before="59"/>
              <w:ind w:right="14"/>
              <w:rPr>
                <w:rFonts w:ascii="Times New Roman"/>
                <w:sz w:val="15"/>
              </w:rPr>
            </w:pPr>
            <w:r>
              <w:rPr>
                <w:rFonts w:ascii="Times New Roman"/>
                <w:color w:val="3B3B3B"/>
                <w:w w:val="105"/>
                <w:sz w:val="15"/>
              </w:rPr>
              <w:t>60</w:t>
            </w:r>
            <w:r>
              <w:rPr>
                <w:rFonts w:ascii="Times New Roman"/>
                <w:color w:val="797979"/>
                <w:w w:val="105"/>
                <w:sz w:val="15"/>
              </w:rPr>
              <w:t>.</w:t>
            </w:r>
            <w:r>
              <w:rPr>
                <w:rFonts w:ascii="Times New Roman"/>
                <w:color w:val="262626"/>
                <w:w w:val="105"/>
                <w:sz w:val="15"/>
              </w:rPr>
              <w:t>000,00</w:t>
            </w:r>
          </w:p>
        </w:tc>
        <w:tc>
          <w:tcPr>
            <w:tcW w:w="1336" w:type="dxa"/>
          </w:tcPr>
          <w:p>
            <w:pPr>
              <w:pStyle w:val="TableParagraph"/>
              <w:spacing w:before="59"/>
              <w:ind w:right="40"/>
              <w:rPr>
                <w:rFonts w:ascii="Times New Roman"/>
                <w:sz w:val="15"/>
              </w:rPr>
            </w:pPr>
            <w:r>
              <w:rPr>
                <w:rFonts w:ascii="Times New Roman"/>
                <w:color w:val="262626"/>
                <w:sz w:val="15"/>
              </w:rPr>
              <w:t>(15 </w:t>
            </w:r>
            <w:r>
              <w:rPr>
                <w:rFonts w:ascii="Times New Roman"/>
                <w:color w:val="646464"/>
                <w:sz w:val="15"/>
              </w:rPr>
              <w:t>.</w:t>
            </w:r>
            <w:r>
              <w:rPr>
                <w:rFonts w:ascii="Times New Roman"/>
                <w:color w:val="262626"/>
                <w:sz w:val="15"/>
              </w:rPr>
              <w:t>000</w:t>
            </w:r>
            <w:r>
              <w:rPr>
                <w:rFonts w:ascii="Times New Roman"/>
                <w:color w:val="646464"/>
                <w:sz w:val="15"/>
              </w:rPr>
              <w:t>,</w:t>
            </w:r>
            <w:r>
              <w:rPr>
                <w:rFonts w:ascii="Times New Roman"/>
                <w:color w:val="3B3B3B"/>
                <w:sz w:val="15"/>
              </w:rPr>
              <w:t>00)</w:t>
            </w:r>
          </w:p>
        </w:tc>
        <w:tc>
          <w:tcPr>
            <w:tcW w:w="966" w:type="dxa"/>
          </w:tcPr>
          <w:p>
            <w:pPr>
              <w:pStyle w:val="TableParagraph"/>
              <w:spacing w:before="59"/>
              <w:ind w:right="34"/>
              <w:rPr>
                <w:rFonts w:ascii="Times New Roman"/>
                <w:sz w:val="15"/>
              </w:rPr>
            </w:pPr>
            <w:r>
              <w:rPr>
                <w:rFonts w:ascii="Times New Roman"/>
                <w:color w:val="3B3B3B"/>
                <w:sz w:val="15"/>
              </w:rPr>
              <w:t>27,83</w:t>
            </w:r>
          </w:p>
        </w:tc>
        <w:tc>
          <w:tcPr>
            <w:tcW w:w="1360" w:type="dxa"/>
          </w:tcPr>
          <w:p>
            <w:pPr>
              <w:pStyle w:val="TableParagraph"/>
              <w:spacing w:before="54"/>
              <w:ind w:right="41"/>
              <w:rPr>
                <w:rFonts w:ascii="Times New Roman"/>
                <w:sz w:val="15"/>
              </w:rPr>
            </w:pPr>
            <w:r>
              <w:rPr>
                <w:rFonts w:ascii="Times New Roman"/>
                <w:color w:val="3B3B3B"/>
                <w:w w:val="95"/>
                <w:sz w:val="15"/>
              </w:rPr>
              <w:t>(6,96)</w:t>
            </w:r>
          </w:p>
        </w:tc>
        <w:tc>
          <w:tcPr>
            <w:tcW w:w="961" w:type="dxa"/>
          </w:tcPr>
          <w:p>
            <w:pPr>
              <w:pStyle w:val="TableParagraph"/>
              <w:spacing w:before="54"/>
              <w:ind w:right="44"/>
              <w:rPr>
                <w:rFonts w:ascii="Times New Roman"/>
                <w:sz w:val="15"/>
              </w:rPr>
            </w:pPr>
            <w:r>
              <w:rPr>
                <w:rFonts w:ascii="Times New Roman"/>
                <w:color w:val="262626"/>
                <w:sz w:val="15"/>
              </w:rPr>
              <w:t>44.979,13</w:t>
            </w:r>
          </w:p>
        </w:tc>
      </w:tr>
      <w:tr>
        <w:trPr>
          <w:trHeight w:val="263" w:hRule="atLeast"/>
        </w:trPr>
        <w:tc>
          <w:tcPr>
            <w:tcW w:w="942" w:type="dxa"/>
          </w:tcPr>
          <w:p>
            <w:pPr>
              <w:pStyle w:val="TableParagraph"/>
              <w:spacing w:before="59"/>
              <w:ind w:right="288"/>
              <w:rPr>
                <w:rFonts w:ascii="Times New Roman"/>
                <w:b/>
                <w:sz w:val="15"/>
              </w:rPr>
            </w:pPr>
            <w:r>
              <w:rPr>
                <w:rFonts w:ascii="Times New Roman"/>
                <w:b/>
                <w:color w:val="262626"/>
                <w:w w:val="95"/>
                <w:sz w:val="15"/>
              </w:rPr>
              <w:t>Total</w:t>
            </w:r>
          </w:p>
        </w:tc>
        <w:tc>
          <w:tcPr>
            <w:tcW w:w="1168" w:type="dxa"/>
          </w:tcPr>
          <w:p>
            <w:pPr>
              <w:pStyle w:val="TableParagraph"/>
              <w:spacing w:before="59"/>
              <w:ind w:right="12"/>
              <w:rPr>
                <w:rFonts w:ascii="Times New Roman"/>
                <w:b/>
                <w:sz w:val="15"/>
              </w:rPr>
            </w:pPr>
            <w:r>
              <w:rPr>
                <w:rFonts w:ascii="Times New Roman"/>
                <w:b/>
                <w:color w:val="262626"/>
                <w:w w:val="105"/>
                <w:sz w:val="15"/>
              </w:rPr>
              <w:t>257</w:t>
            </w:r>
            <w:r>
              <w:rPr>
                <w:rFonts w:ascii="Times New Roman"/>
                <w:b/>
                <w:color w:val="505050"/>
                <w:w w:val="105"/>
                <w:sz w:val="15"/>
              </w:rPr>
              <w:t>.</w:t>
            </w:r>
            <w:r>
              <w:rPr>
                <w:rFonts w:ascii="Times New Roman"/>
                <w:b/>
                <w:color w:val="262626"/>
                <w:w w:val="105"/>
                <w:sz w:val="15"/>
              </w:rPr>
              <w:t>286,68</w:t>
            </w:r>
          </w:p>
        </w:tc>
        <w:tc>
          <w:tcPr>
            <w:tcW w:w="1572" w:type="dxa"/>
          </w:tcPr>
          <w:p>
            <w:pPr>
              <w:pStyle w:val="TableParagraph"/>
              <w:spacing w:before="59"/>
              <w:ind w:right="41"/>
              <w:rPr>
                <w:rFonts w:ascii="Times New Roman"/>
                <w:b/>
                <w:sz w:val="15"/>
              </w:rPr>
            </w:pPr>
            <w:r>
              <w:rPr>
                <w:rFonts w:ascii="Times New Roman"/>
                <w:b/>
                <w:color w:val="262626"/>
                <w:sz w:val="15"/>
              </w:rPr>
              <w:t>60.000,00</w:t>
            </w:r>
          </w:p>
        </w:tc>
        <w:tc>
          <w:tcPr>
            <w:tcW w:w="1336" w:type="dxa"/>
          </w:tcPr>
          <w:p>
            <w:pPr>
              <w:pStyle w:val="TableParagraph"/>
              <w:spacing w:before="54"/>
              <w:ind w:right="40"/>
              <w:rPr>
                <w:rFonts w:ascii="Times New Roman"/>
                <w:b/>
                <w:sz w:val="15"/>
              </w:rPr>
            </w:pPr>
            <w:r>
              <w:rPr>
                <w:rFonts w:ascii="Times New Roman"/>
                <w:b/>
                <w:color w:val="262626"/>
                <w:w w:val="105"/>
                <w:sz w:val="15"/>
              </w:rPr>
              <w:t>(1 5</w:t>
            </w:r>
            <w:r>
              <w:rPr>
                <w:rFonts w:ascii="Times New Roman"/>
                <w:b/>
                <w:color w:val="505050"/>
                <w:w w:val="105"/>
                <w:sz w:val="15"/>
              </w:rPr>
              <w:t>.</w:t>
            </w:r>
            <w:r>
              <w:rPr>
                <w:rFonts w:ascii="Times New Roman"/>
                <w:b/>
                <w:color w:val="262626"/>
                <w:w w:val="105"/>
                <w:sz w:val="15"/>
              </w:rPr>
              <w:t>000,00)</w:t>
            </w:r>
          </w:p>
        </w:tc>
        <w:tc>
          <w:tcPr>
            <w:tcW w:w="966" w:type="dxa"/>
          </w:tcPr>
          <w:p>
            <w:pPr>
              <w:pStyle w:val="TableParagraph"/>
              <w:spacing w:before="59"/>
              <w:ind w:right="29"/>
              <w:rPr>
                <w:rFonts w:ascii="Times New Roman"/>
                <w:b/>
                <w:sz w:val="15"/>
              </w:rPr>
            </w:pPr>
            <w:r>
              <w:rPr>
                <w:rFonts w:ascii="Times New Roman"/>
                <w:b/>
                <w:color w:val="262626"/>
                <w:w w:val="105"/>
                <w:sz w:val="15"/>
              </w:rPr>
              <w:t>59</w:t>
            </w:r>
            <w:r>
              <w:rPr>
                <w:rFonts w:ascii="Times New Roman"/>
                <w:b/>
                <w:color w:val="505050"/>
                <w:w w:val="105"/>
                <w:sz w:val="15"/>
              </w:rPr>
              <w:t>.</w:t>
            </w:r>
            <w:r>
              <w:rPr>
                <w:rFonts w:ascii="Times New Roman"/>
                <w:b/>
                <w:color w:val="262626"/>
                <w:w w:val="105"/>
                <w:sz w:val="15"/>
              </w:rPr>
              <w:t>798,83</w:t>
            </w:r>
          </w:p>
        </w:tc>
        <w:tc>
          <w:tcPr>
            <w:tcW w:w="1360" w:type="dxa"/>
          </w:tcPr>
          <w:p>
            <w:pPr>
              <w:pStyle w:val="TableParagraph"/>
              <w:spacing w:before="54"/>
              <w:ind w:right="48"/>
              <w:rPr>
                <w:rFonts w:ascii="Times New Roman"/>
                <w:b/>
                <w:sz w:val="15"/>
              </w:rPr>
            </w:pPr>
            <w:r>
              <w:rPr>
                <w:rFonts w:ascii="Times New Roman"/>
                <w:b/>
                <w:color w:val="262626"/>
                <w:sz w:val="15"/>
              </w:rPr>
              <w:t>(14.949,71)</w:t>
            </w:r>
          </w:p>
        </w:tc>
        <w:tc>
          <w:tcPr>
            <w:tcW w:w="961" w:type="dxa"/>
          </w:tcPr>
          <w:p>
            <w:pPr>
              <w:pStyle w:val="TableParagraph"/>
              <w:spacing w:before="54"/>
              <w:ind w:right="44"/>
              <w:rPr>
                <w:rFonts w:ascii="Times New Roman"/>
                <w:b/>
                <w:sz w:val="15"/>
              </w:rPr>
            </w:pPr>
            <w:r>
              <w:rPr>
                <w:rFonts w:ascii="Times New Roman"/>
                <w:b/>
                <w:color w:val="262626"/>
                <w:sz w:val="15"/>
              </w:rPr>
              <w:t>257.437,56</w:t>
            </w:r>
          </w:p>
        </w:tc>
      </w:tr>
    </w:tbl>
    <w:p>
      <w:pPr>
        <w:spacing w:after="0"/>
        <w:rPr>
          <w:rFonts w:ascii="Times New Roman"/>
          <w:sz w:val="15"/>
        </w:rPr>
        <w:sectPr>
          <w:pgSz w:w="11910" w:h="16850"/>
          <w:pgMar w:header="1005" w:footer="1708" w:top="1380" w:bottom="1920" w:left="160" w:right="13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tbl>
      <w:tblPr>
        <w:tblW w:w="0" w:type="auto"/>
        <w:jc w:val="left"/>
        <w:tblInd w:w="16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64"/>
        <w:gridCol w:w="947"/>
        <w:gridCol w:w="1226"/>
        <w:gridCol w:w="1216"/>
        <w:gridCol w:w="788"/>
        <w:gridCol w:w="851"/>
        <w:gridCol w:w="764"/>
        <w:gridCol w:w="855"/>
        <w:gridCol w:w="889"/>
      </w:tblGrid>
      <w:tr>
        <w:trPr>
          <w:trHeight w:val="931" w:hRule="atLeast"/>
        </w:trPr>
        <w:tc>
          <w:tcPr>
            <w:tcW w:w="764" w:type="dxa"/>
          </w:tcPr>
          <w:p>
            <w:pPr>
              <w:pStyle w:val="TableParagraph"/>
              <w:jc w:val="left"/>
              <w:rPr>
                <w:sz w:val="16"/>
              </w:rPr>
            </w:pPr>
          </w:p>
          <w:p>
            <w:pPr>
              <w:pStyle w:val="TableParagraph"/>
              <w:spacing w:before="6"/>
              <w:jc w:val="left"/>
              <w:rPr>
                <w:sz w:val="14"/>
              </w:rPr>
            </w:pPr>
          </w:p>
          <w:p>
            <w:pPr>
              <w:pStyle w:val="TableParagraph"/>
              <w:spacing w:line="190" w:lineRule="atLeast" w:before="1"/>
              <w:ind w:left="76" w:right="37" w:firstLine="12"/>
              <w:jc w:val="center"/>
              <w:rPr>
                <w:rFonts w:ascii="Times New Roman" w:hAnsi="Times New Roman"/>
                <w:b/>
                <w:sz w:val="14"/>
              </w:rPr>
            </w:pPr>
            <w:r>
              <w:rPr>
                <w:rFonts w:ascii="Times New Roman" w:hAnsi="Times New Roman"/>
                <w:b/>
                <w:color w:val="242826"/>
                <w:sz w:val="14"/>
              </w:rPr>
              <w:t>Ejercicio </w:t>
            </w:r>
            <w:r>
              <w:rPr>
                <w:rFonts w:ascii="Times New Roman" w:hAnsi="Times New Roman"/>
                <w:b/>
                <w:color w:val="242826"/>
                <w:w w:val="105"/>
                <w:sz w:val="14"/>
              </w:rPr>
              <w:t>de   concesión</w:t>
            </w:r>
          </w:p>
        </w:tc>
        <w:tc>
          <w:tcPr>
            <w:tcW w:w="947" w:type="dxa"/>
          </w:tcPr>
          <w:p>
            <w:pPr>
              <w:pStyle w:val="TableParagraph"/>
              <w:jc w:val="left"/>
              <w:rPr>
                <w:sz w:val="16"/>
              </w:rPr>
            </w:pPr>
          </w:p>
          <w:p>
            <w:pPr>
              <w:pStyle w:val="TableParagraph"/>
              <w:jc w:val="left"/>
              <w:rPr>
                <w:sz w:val="16"/>
              </w:rPr>
            </w:pPr>
          </w:p>
          <w:p>
            <w:pPr>
              <w:pStyle w:val="TableParagraph"/>
              <w:jc w:val="left"/>
              <w:rPr>
                <w:sz w:val="16"/>
              </w:rPr>
            </w:pPr>
          </w:p>
          <w:p>
            <w:pPr>
              <w:pStyle w:val="TableParagraph"/>
              <w:spacing w:before="6"/>
              <w:jc w:val="left"/>
              <w:rPr>
                <w:sz w:val="18"/>
              </w:rPr>
            </w:pPr>
          </w:p>
          <w:p>
            <w:pPr>
              <w:pStyle w:val="TableParagraph"/>
              <w:spacing w:line="146" w:lineRule="exact"/>
              <w:ind w:right="64"/>
              <w:rPr>
                <w:rFonts w:ascii="Times New Roman"/>
                <w:b/>
                <w:sz w:val="14"/>
              </w:rPr>
            </w:pPr>
            <w:r>
              <w:rPr>
                <w:rFonts w:ascii="Times New Roman"/>
                <w:b/>
                <w:color w:val="242826"/>
                <w:w w:val="115"/>
                <w:sz w:val="14"/>
              </w:rPr>
              <w:t>31/12/2022</w:t>
            </w:r>
          </w:p>
        </w:tc>
        <w:tc>
          <w:tcPr>
            <w:tcW w:w="1226" w:type="dxa"/>
          </w:tcPr>
          <w:p>
            <w:pPr>
              <w:pStyle w:val="TableParagraph"/>
              <w:spacing w:line="278" w:lineRule="auto" w:before="10"/>
              <w:ind w:left="290" w:right="252" w:firstLine="12"/>
              <w:jc w:val="center"/>
              <w:rPr>
                <w:rFonts w:ascii="Times New Roman" w:hAnsi="Times New Roman"/>
                <w:b/>
                <w:sz w:val="14"/>
              </w:rPr>
            </w:pPr>
            <w:r>
              <w:rPr>
                <w:rFonts w:ascii="Times New Roman" w:hAnsi="Times New Roman"/>
                <w:b/>
                <w:color w:val="242826"/>
                <w:w w:val="105"/>
                <w:sz w:val="14"/>
              </w:rPr>
              <w:t>Efecto </w:t>
            </w:r>
            <w:r>
              <w:rPr>
                <w:rFonts w:ascii="Times New Roman" w:hAnsi="Times New Roman"/>
                <w:b/>
                <w:color w:val="242826"/>
                <w:spacing w:val="-1"/>
                <w:w w:val="105"/>
                <w:sz w:val="14"/>
              </w:rPr>
              <w:t>impositivo </w:t>
            </w:r>
            <w:r>
              <w:rPr>
                <w:rFonts w:ascii="Times New Roman" w:hAnsi="Times New Roman"/>
                <w:b/>
                <w:color w:val="242826"/>
                <w:w w:val="105"/>
                <w:sz w:val="14"/>
              </w:rPr>
              <w:t>concesión ejercicios</w:t>
            </w:r>
          </w:p>
          <w:p>
            <w:pPr>
              <w:pStyle w:val="TableParagraph"/>
              <w:spacing w:line="146" w:lineRule="exact" w:before="8"/>
              <w:ind w:left="270" w:right="232"/>
              <w:jc w:val="center"/>
              <w:rPr>
                <w:rFonts w:ascii="Times New Roman"/>
                <w:b/>
                <w:sz w:val="14"/>
              </w:rPr>
            </w:pPr>
            <w:r>
              <w:rPr>
                <w:rFonts w:ascii="Times New Roman"/>
                <w:b/>
                <w:color w:val="242826"/>
                <w:w w:val="110"/>
                <w:sz w:val="14"/>
              </w:rPr>
              <w:t>anteriores</w:t>
            </w:r>
          </w:p>
        </w:tc>
        <w:tc>
          <w:tcPr>
            <w:tcW w:w="1216" w:type="dxa"/>
          </w:tcPr>
          <w:p>
            <w:pPr>
              <w:pStyle w:val="TableParagraph"/>
              <w:jc w:val="left"/>
              <w:rPr>
                <w:sz w:val="16"/>
              </w:rPr>
            </w:pPr>
          </w:p>
          <w:p>
            <w:pPr>
              <w:pStyle w:val="TableParagraph"/>
              <w:jc w:val="left"/>
              <w:rPr>
                <w:sz w:val="16"/>
              </w:rPr>
            </w:pPr>
          </w:p>
          <w:p>
            <w:pPr>
              <w:pStyle w:val="TableParagraph"/>
              <w:jc w:val="left"/>
              <w:rPr>
                <w:sz w:val="16"/>
              </w:rPr>
            </w:pPr>
          </w:p>
          <w:p>
            <w:pPr>
              <w:pStyle w:val="TableParagraph"/>
              <w:spacing w:before="6"/>
              <w:jc w:val="left"/>
              <w:rPr>
                <w:sz w:val="18"/>
              </w:rPr>
            </w:pPr>
          </w:p>
          <w:p>
            <w:pPr>
              <w:pStyle w:val="TableParagraph"/>
              <w:spacing w:line="146" w:lineRule="exact"/>
              <w:ind w:right="28"/>
              <w:rPr>
                <w:rFonts w:ascii="Times New Roman"/>
                <w:b/>
                <w:sz w:val="14"/>
              </w:rPr>
            </w:pPr>
            <w:r>
              <w:rPr>
                <w:rFonts w:ascii="Times New Roman"/>
                <w:b/>
                <w:color w:val="242826"/>
                <w:w w:val="105"/>
                <w:sz w:val="14"/>
              </w:rPr>
              <w:t>Regularizaciones</w:t>
            </w:r>
          </w:p>
        </w:tc>
        <w:tc>
          <w:tcPr>
            <w:tcW w:w="788" w:type="dxa"/>
          </w:tcPr>
          <w:p>
            <w:pPr>
              <w:pStyle w:val="TableParagraph"/>
              <w:jc w:val="left"/>
              <w:rPr>
                <w:sz w:val="16"/>
              </w:rPr>
            </w:pPr>
          </w:p>
          <w:p>
            <w:pPr>
              <w:pStyle w:val="TableParagraph"/>
              <w:spacing w:before="11"/>
              <w:jc w:val="left"/>
              <w:rPr>
                <w:sz w:val="17"/>
              </w:rPr>
            </w:pPr>
          </w:p>
          <w:p>
            <w:pPr>
              <w:pStyle w:val="TableParagraph"/>
              <w:spacing w:line="278" w:lineRule="auto"/>
              <w:ind w:left="77" w:right="41" w:firstLine="1"/>
              <w:jc w:val="center"/>
              <w:rPr>
                <w:rFonts w:ascii="Times New Roman"/>
                <w:b/>
                <w:sz w:val="14"/>
              </w:rPr>
            </w:pPr>
            <w:r>
              <w:rPr>
                <w:rFonts w:ascii="Times New Roman"/>
                <w:b/>
                <w:color w:val="242826"/>
                <w:w w:val="105"/>
                <w:sz w:val="14"/>
              </w:rPr>
              <w:t>Importe concedido</w:t>
            </w:r>
          </w:p>
          <w:p>
            <w:pPr>
              <w:pStyle w:val="TableParagraph"/>
              <w:spacing w:line="142" w:lineRule="exact" w:before="6"/>
              <w:ind w:left="235" w:right="190"/>
              <w:jc w:val="center"/>
              <w:rPr>
                <w:rFonts w:ascii="Times New Roman"/>
                <w:b/>
                <w:sz w:val="14"/>
              </w:rPr>
            </w:pPr>
            <w:r>
              <w:rPr>
                <w:rFonts w:ascii="Times New Roman"/>
                <w:b/>
                <w:color w:val="242826"/>
                <w:w w:val="110"/>
                <w:sz w:val="14"/>
              </w:rPr>
              <w:t>2023</w:t>
            </w:r>
          </w:p>
        </w:tc>
        <w:tc>
          <w:tcPr>
            <w:tcW w:w="851" w:type="dxa"/>
          </w:tcPr>
          <w:p>
            <w:pPr>
              <w:pStyle w:val="TableParagraph"/>
              <w:spacing w:before="7"/>
              <w:jc w:val="left"/>
              <w:rPr>
                <w:sz w:val="17"/>
              </w:rPr>
            </w:pPr>
          </w:p>
          <w:p>
            <w:pPr>
              <w:pStyle w:val="TableParagraph"/>
              <w:spacing w:line="278" w:lineRule="auto"/>
              <w:ind w:left="108" w:firstLine="139"/>
              <w:jc w:val="left"/>
              <w:rPr>
                <w:rFonts w:ascii="Times New Roman" w:hAnsi="Times New Roman"/>
                <w:b/>
                <w:sz w:val="14"/>
              </w:rPr>
            </w:pPr>
            <w:r>
              <w:rPr>
                <w:rFonts w:ascii="Times New Roman" w:hAnsi="Times New Roman"/>
                <w:b/>
                <w:color w:val="242826"/>
                <w:w w:val="105"/>
                <w:sz w:val="14"/>
              </w:rPr>
              <w:t>Efecto </w:t>
            </w:r>
            <w:r>
              <w:rPr>
                <w:rFonts w:ascii="Times New Roman" w:hAnsi="Times New Roman"/>
                <w:b/>
                <w:color w:val="3A3B3A"/>
                <w:sz w:val="14"/>
              </w:rPr>
              <w:t>Impositivo </w:t>
            </w:r>
            <w:r>
              <w:rPr>
                <w:rFonts w:ascii="Times New Roman" w:hAnsi="Times New Roman"/>
                <w:b/>
                <w:color w:val="242826"/>
                <w:w w:val="105"/>
                <w:sz w:val="14"/>
              </w:rPr>
              <w:t>concesión</w:t>
            </w:r>
          </w:p>
          <w:p>
            <w:pPr>
              <w:pStyle w:val="TableParagraph"/>
              <w:spacing w:line="142" w:lineRule="exact" w:before="7"/>
              <w:ind w:left="286"/>
              <w:jc w:val="left"/>
              <w:rPr>
                <w:rFonts w:ascii="Times New Roman"/>
                <w:b/>
                <w:sz w:val="14"/>
              </w:rPr>
            </w:pPr>
            <w:r>
              <w:rPr>
                <w:rFonts w:ascii="Times New Roman"/>
                <w:b/>
                <w:color w:val="242826"/>
                <w:w w:val="110"/>
                <w:sz w:val="14"/>
              </w:rPr>
              <w:t>2023</w:t>
            </w:r>
          </w:p>
        </w:tc>
        <w:tc>
          <w:tcPr>
            <w:tcW w:w="764" w:type="dxa"/>
          </w:tcPr>
          <w:p>
            <w:pPr>
              <w:pStyle w:val="TableParagraph"/>
              <w:jc w:val="left"/>
              <w:rPr>
                <w:sz w:val="16"/>
              </w:rPr>
            </w:pPr>
          </w:p>
          <w:p>
            <w:pPr>
              <w:pStyle w:val="TableParagraph"/>
              <w:jc w:val="left"/>
              <w:rPr>
                <w:sz w:val="16"/>
              </w:rPr>
            </w:pPr>
          </w:p>
          <w:p>
            <w:pPr>
              <w:pStyle w:val="TableParagraph"/>
              <w:jc w:val="left"/>
              <w:rPr>
                <w:sz w:val="17"/>
              </w:rPr>
            </w:pPr>
          </w:p>
          <w:p>
            <w:pPr>
              <w:pStyle w:val="TableParagraph"/>
              <w:spacing w:line="180" w:lineRule="atLeast"/>
              <w:ind w:left="200" w:right="70" w:hanging="94"/>
              <w:jc w:val="left"/>
              <w:rPr>
                <w:rFonts w:ascii="Times New Roman"/>
                <w:b/>
                <w:sz w:val="14"/>
              </w:rPr>
            </w:pPr>
            <w:r>
              <w:rPr>
                <w:rFonts w:ascii="Times New Roman"/>
                <w:b/>
                <w:color w:val="242826"/>
                <w:sz w:val="14"/>
              </w:rPr>
              <w:t>Traspaso Rtdos.</w:t>
            </w:r>
          </w:p>
        </w:tc>
        <w:tc>
          <w:tcPr>
            <w:tcW w:w="855" w:type="dxa"/>
          </w:tcPr>
          <w:p>
            <w:pPr>
              <w:pStyle w:val="TableParagraph"/>
              <w:jc w:val="left"/>
              <w:rPr>
                <w:sz w:val="18"/>
              </w:rPr>
            </w:pPr>
          </w:p>
          <w:p>
            <w:pPr>
              <w:pStyle w:val="TableParagraph"/>
              <w:spacing w:line="278" w:lineRule="auto" w:before="1"/>
              <w:ind w:left="109" w:right="69" w:firstLine="134"/>
              <w:jc w:val="left"/>
              <w:rPr>
                <w:rFonts w:ascii="Times New Roman"/>
                <w:b/>
                <w:sz w:val="14"/>
              </w:rPr>
            </w:pPr>
            <w:r>
              <w:rPr>
                <w:rFonts w:ascii="Times New Roman"/>
                <w:b/>
                <w:color w:val="242826"/>
                <w:w w:val="105"/>
                <w:sz w:val="14"/>
              </w:rPr>
              <w:t>Efecto </w:t>
            </w:r>
            <w:r>
              <w:rPr>
                <w:rFonts w:ascii="Times New Roman"/>
                <w:b/>
                <w:color w:val="242826"/>
                <w:sz w:val="14"/>
              </w:rPr>
              <w:t>Impositivo </w:t>
            </w:r>
            <w:r>
              <w:rPr>
                <w:rFonts w:ascii="Times New Roman"/>
                <w:b/>
                <w:color w:val="242826"/>
                <w:w w:val="105"/>
                <w:sz w:val="14"/>
              </w:rPr>
              <w:t>traspaso a</w:t>
            </w:r>
          </w:p>
          <w:p>
            <w:pPr>
              <w:pStyle w:val="TableParagraph"/>
              <w:spacing w:line="137" w:lineRule="exact" w:before="6"/>
              <w:ind w:left="292"/>
              <w:jc w:val="left"/>
              <w:rPr>
                <w:rFonts w:ascii="Times New Roman"/>
                <w:b/>
                <w:sz w:val="14"/>
              </w:rPr>
            </w:pPr>
            <w:r>
              <w:rPr>
                <w:rFonts w:ascii="Times New Roman"/>
                <w:b/>
                <w:color w:val="242826"/>
                <w:sz w:val="14"/>
              </w:rPr>
              <w:t>Rtdo</w:t>
            </w:r>
          </w:p>
        </w:tc>
        <w:tc>
          <w:tcPr>
            <w:tcW w:w="889" w:type="dxa"/>
          </w:tcPr>
          <w:p>
            <w:pPr>
              <w:pStyle w:val="TableParagraph"/>
              <w:jc w:val="left"/>
              <w:rPr>
                <w:sz w:val="16"/>
              </w:rPr>
            </w:pPr>
          </w:p>
          <w:p>
            <w:pPr>
              <w:pStyle w:val="TableParagraph"/>
              <w:jc w:val="left"/>
              <w:rPr>
                <w:sz w:val="16"/>
              </w:rPr>
            </w:pPr>
          </w:p>
          <w:p>
            <w:pPr>
              <w:pStyle w:val="TableParagraph"/>
              <w:jc w:val="left"/>
              <w:rPr>
                <w:sz w:val="16"/>
              </w:rPr>
            </w:pPr>
          </w:p>
          <w:p>
            <w:pPr>
              <w:pStyle w:val="TableParagraph"/>
              <w:spacing w:before="4"/>
              <w:jc w:val="left"/>
              <w:rPr>
                <w:sz w:val="19"/>
              </w:rPr>
            </w:pPr>
          </w:p>
          <w:p>
            <w:pPr>
              <w:pStyle w:val="TableParagraph"/>
              <w:spacing w:line="137" w:lineRule="exact"/>
              <w:ind w:right="25"/>
              <w:rPr>
                <w:rFonts w:ascii="Times New Roman"/>
                <w:b/>
                <w:sz w:val="14"/>
              </w:rPr>
            </w:pPr>
            <w:r>
              <w:rPr>
                <w:rFonts w:ascii="Times New Roman"/>
                <w:b/>
                <w:color w:val="242826"/>
                <w:w w:val="115"/>
                <w:sz w:val="14"/>
              </w:rPr>
              <w:t>31/12/2023</w:t>
            </w:r>
          </w:p>
        </w:tc>
      </w:tr>
      <w:tr>
        <w:trPr>
          <w:trHeight w:val="263" w:hRule="atLeast"/>
        </w:trPr>
        <w:tc>
          <w:tcPr>
            <w:tcW w:w="764" w:type="dxa"/>
          </w:tcPr>
          <w:p>
            <w:pPr>
              <w:pStyle w:val="TableParagraph"/>
              <w:spacing w:before="44"/>
              <w:ind w:left="203" w:right="153"/>
              <w:jc w:val="center"/>
              <w:rPr>
                <w:rFonts w:ascii="Times New Roman"/>
                <w:sz w:val="15"/>
              </w:rPr>
            </w:pPr>
            <w:r>
              <w:rPr>
                <w:rFonts w:ascii="Times New Roman"/>
                <w:color w:val="3A3B3A"/>
                <w:sz w:val="15"/>
              </w:rPr>
              <w:t>2012</w:t>
            </w:r>
          </w:p>
        </w:tc>
        <w:tc>
          <w:tcPr>
            <w:tcW w:w="947" w:type="dxa"/>
          </w:tcPr>
          <w:p>
            <w:pPr>
              <w:pStyle w:val="TableParagraph"/>
              <w:spacing w:before="49"/>
              <w:ind w:right="29"/>
              <w:rPr>
                <w:rFonts w:ascii="Times New Roman"/>
                <w:sz w:val="15"/>
              </w:rPr>
            </w:pPr>
            <w:r>
              <w:rPr>
                <w:rFonts w:ascii="Times New Roman"/>
                <w:color w:val="3A3B3A"/>
                <w:sz w:val="15"/>
              </w:rPr>
              <w:t>1</w:t>
            </w:r>
            <w:r>
              <w:rPr>
                <w:rFonts w:ascii="Times New Roman"/>
                <w:color w:val="7C7C7C"/>
                <w:sz w:val="15"/>
              </w:rPr>
              <w:t>.</w:t>
            </w:r>
            <w:r>
              <w:rPr>
                <w:rFonts w:ascii="Times New Roman"/>
                <w:color w:val="242826"/>
                <w:sz w:val="15"/>
              </w:rPr>
              <w:t>868</w:t>
            </w:r>
            <w:r>
              <w:rPr>
                <w:rFonts w:ascii="Times New Roman"/>
                <w:color w:val="4D4F4F"/>
                <w:sz w:val="15"/>
              </w:rPr>
              <w:t>,6</w:t>
            </w:r>
            <w:r>
              <w:rPr>
                <w:rFonts w:ascii="Times New Roman"/>
                <w:color w:val="242826"/>
                <w:sz w:val="15"/>
              </w:rPr>
              <w:t>7</w:t>
            </w:r>
          </w:p>
        </w:tc>
        <w:tc>
          <w:tcPr>
            <w:tcW w:w="1226" w:type="dxa"/>
          </w:tcPr>
          <w:p>
            <w:pPr>
              <w:pStyle w:val="TableParagraph"/>
              <w:spacing w:before="49"/>
              <w:ind w:right="43"/>
              <w:rPr>
                <w:rFonts w:ascii="Times New Roman"/>
                <w:sz w:val="15"/>
              </w:rPr>
            </w:pPr>
            <w:r>
              <w:rPr>
                <w:rFonts w:ascii="Times New Roman"/>
                <w:color w:val="3A3B3A"/>
                <w:sz w:val="15"/>
              </w:rPr>
              <w:t>(467,17)</w:t>
            </w:r>
          </w:p>
        </w:tc>
        <w:tc>
          <w:tcPr>
            <w:tcW w:w="1216" w:type="dxa"/>
          </w:tcPr>
          <w:p>
            <w:pPr>
              <w:pStyle w:val="TableParagraph"/>
              <w:spacing w:before="49"/>
              <w:ind w:right="27"/>
              <w:rPr>
                <w:rFonts w:ascii="Times New Roman"/>
                <w:sz w:val="15"/>
              </w:rPr>
            </w:pPr>
            <w:r>
              <w:rPr>
                <w:rFonts w:ascii="Times New Roman"/>
                <w:color w:val="3A3B3A"/>
                <w:w w:val="105"/>
                <w:sz w:val="15"/>
              </w:rPr>
              <w:t>1.332,21</w:t>
            </w:r>
          </w:p>
        </w:tc>
        <w:tc>
          <w:tcPr>
            <w:tcW w:w="788" w:type="dxa"/>
          </w:tcPr>
          <w:p>
            <w:pPr>
              <w:pStyle w:val="TableParagraph"/>
              <w:jc w:val="left"/>
              <w:rPr>
                <w:rFonts w:ascii="Times New Roman"/>
                <w:sz w:val="14"/>
              </w:rPr>
            </w:pPr>
          </w:p>
        </w:tc>
        <w:tc>
          <w:tcPr>
            <w:tcW w:w="851" w:type="dxa"/>
          </w:tcPr>
          <w:p>
            <w:pPr>
              <w:pStyle w:val="TableParagraph"/>
              <w:spacing w:before="26"/>
              <w:ind w:right="28"/>
              <w:rPr>
                <w:rFonts w:ascii="Times New Roman"/>
                <w:sz w:val="18"/>
              </w:rPr>
            </w:pPr>
            <w:r>
              <w:rPr>
                <w:rFonts w:ascii="Times New Roman"/>
                <w:color w:val="242826"/>
                <w:w w:val="103"/>
                <w:sz w:val="18"/>
              </w:rPr>
              <w:t>-</w:t>
            </w:r>
          </w:p>
        </w:tc>
        <w:tc>
          <w:tcPr>
            <w:tcW w:w="764" w:type="dxa"/>
          </w:tcPr>
          <w:p>
            <w:pPr>
              <w:pStyle w:val="TableParagraph"/>
              <w:spacing w:before="54"/>
              <w:ind w:right="28"/>
              <w:rPr>
                <w:rFonts w:ascii="Times New Roman"/>
                <w:sz w:val="15"/>
              </w:rPr>
            </w:pPr>
            <w:r>
              <w:rPr>
                <w:rFonts w:ascii="Times New Roman"/>
                <w:color w:val="3A3B3A"/>
                <w:w w:val="105"/>
                <w:sz w:val="15"/>
              </w:rPr>
              <w:t>3</w:t>
            </w:r>
            <w:r>
              <w:rPr>
                <w:rFonts w:ascii="Times New Roman"/>
                <w:color w:val="626262"/>
                <w:w w:val="105"/>
                <w:sz w:val="15"/>
              </w:rPr>
              <w:t>.</w:t>
            </w:r>
            <w:r>
              <w:rPr>
                <w:rFonts w:ascii="Times New Roman"/>
                <w:color w:val="242826"/>
                <w:w w:val="105"/>
                <w:sz w:val="15"/>
              </w:rPr>
              <w:t>200</w:t>
            </w:r>
            <w:r>
              <w:rPr>
                <w:rFonts w:ascii="Times New Roman"/>
                <w:color w:val="4D4F4F"/>
                <w:w w:val="105"/>
                <w:sz w:val="15"/>
              </w:rPr>
              <w:t>,88</w:t>
            </w:r>
          </w:p>
        </w:tc>
        <w:tc>
          <w:tcPr>
            <w:tcW w:w="855" w:type="dxa"/>
          </w:tcPr>
          <w:p>
            <w:pPr>
              <w:pStyle w:val="TableParagraph"/>
              <w:spacing w:before="54"/>
              <w:ind w:right="41"/>
              <w:rPr>
                <w:rFonts w:ascii="Times New Roman"/>
                <w:sz w:val="15"/>
              </w:rPr>
            </w:pPr>
            <w:r>
              <w:rPr>
                <w:rFonts w:ascii="Times New Roman"/>
                <w:color w:val="3A3B3A"/>
                <w:sz w:val="15"/>
              </w:rPr>
              <w:t>(467,17)</w:t>
            </w:r>
          </w:p>
        </w:tc>
        <w:tc>
          <w:tcPr>
            <w:tcW w:w="889" w:type="dxa"/>
          </w:tcPr>
          <w:p>
            <w:pPr>
              <w:pStyle w:val="TableParagraph"/>
              <w:spacing w:before="31"/>
              <w:ind w:right="23"/>
              <w:rPr>
                <w:rFonts w:ascii="Times New Roman"/>
                <w:sz w:val="18"/>
              </w:rPr>
            </w:pPr>
            <w:r>
              <w:rPr>
                <w:rFonts w:ascii="Times New Roman"/>
                <w:color w:val="4D4F4F"/>
                <w:w w:val="100"/>
                <w:sz w:val="18"/>
              </w:rPr>
              <w:t>-</w:t>
            </w:r>
          </w:p>
        </w:tc>
      </w:tr>
      <w:tr>
        <w:trPr>
          <w:trHeight w:val="268" w:hRule="atLeast"/>
        </w:trPr>
        <w:tc>
          <w:tcPr>
            <w:tcW w:w="764" w:type="dxa"/>
          </w:tcPr>
          <w:p>
            <w:pPr>
              <w:pStyle w:val="TableParagraph"/>
              <w:spacing w:before="54"/>
              <w:ind w:left="203" w:right="153"/>
              <w:jc w:val="center"/>
              <w:rPr>
                <w:rFonts w:ascii="Times New Roman"/>
                <w:sz w:val="15"/>
              </w:rPr>
            </w:pPr>
            <w:r>
              <w:rPr>
                <w:rFonts w:ascii="Times New Roman"/>
                <w:color w:val="3A3B3A"/>
                <w:sz w:val="15"/>
              </w:rPr>
              <w:t>2017</w:t>
            </w:r>
          </w:p>
        </w:tc>
        <w:tc>
          <w:tcPr>
            <w:tcW w:w="947" w:type="dxa"/>
          </w:tcPr>
          <w:p>
            <w:pPr>
              <w:pStyle w:val="TableParagraph"/>
              <w:spacing w:before="54"/>
              <w:ind w:right="39"/>
              <w:rPr>
                <w:rFonts w:ascii="Times New Roman"/>
                <w:sz w:val="15"/>
              </w:rPr>
            </w:pPr>
            <w:r>
              <w:rPr>
                <w:rFonts w:ascii="Times New Roman"/>
                <w:color w:val="3A3B3A"/>
                <w:sz w:val="15"/>
              </w:rPr>
              <w:t>38</w:t>
            </w:r>
            <w:r>
              <w:rPr>
                <w:rFonts w:ascii="Times New Roman"/>
                <w:color w:val="626262"/>
                <w:sz w:val="15"/>
              </w:rPr>
              <w:t>.</w:t>
            </w:r>
            <w:r>
              <w:rPr>
                <w:rFonts w:ascii="Times New Roman"/>
                <w:color w:val="242826"/>
                <w:sz w:val="15"/>
              </w:rPr>
              <w:t>510,59</w:t>
            </w:r>
          </w:p>
        </w:tc>
        <w:tc>
          <w:tcPr>
            <w:tcW w:w="1226" w:type="dxa"/>
          </w:tcPr>
          <w:p>
            <w:pPr>
              <w:pStyle w:val="TableParagraph"/>
              <w:spacing w:before="54"/>
              <w:ind w:right="34"/>
              <w:rPr>
                <w:rFonts w:ascii="Times New Roman"/>
                <w:sz w:val="15"/>
              </w:rPr>
            </w:pPr>
            <w:r>
              <w:rPr>
                <w:rFonts w:ascii="Times New Roman"/>
                <w:color w:val="3A3B3A"/>
                <w:sz w:val="15"/>
              </w:rPr>
              <w:t>(9</w:t>
            </w:r>
            <w:r>
              <w:rPr>
                <w:rFonts w:ascii="Times New Roman"/>
                <w:color w:val="626262"/>
                <w:sz w:val="15"/>
              </w:rPr>
              <w:t>.</w:t>
            </w:r>
            <w:r>
              <w:rPr>
                <w:rFonts w:ascii="Times New Roman"/>
                <w:color w:val="242826"/>
                <w:sz w:val="15"/>
              </w:rPr>
              <w:t>627 </w:t>
            </w:r>
            <w:r>
              <w:rPr>
                <w:rFonts w:ascii="Times New Roman"/>
                <w:color w:val="4D4F4F"/>
                <w:sz w:val="15"/>
              </w:rPr>
              <w:t>,65)</w:t>
            </w:r>
          </w:p>
        </w:tc>
        <w:tc>
          <w:tcPr>
            <w:tcW w:w="1216" w:type="dxa"/>
          </w:tcPr>
          <w:p>
            <w:pPr>
              <w:pStyle w:val="TableParagraph"/>
              <w:spacing w:line="237" w:lineRule="exact" w:before="11"/>
              <w:ind w:right="38"/>
              <w:rPr>
                <w:sz w:val="21"/>
              </w:rPr>
            </w:pPr>
            <w:r>
              <w:rPr>
                <w:color w:val="626262"/>
                <w:w w:val="74"/>
                <w:sz w:val="21"/>
              </w:rPr>
              <w:t>-</w:t>
            </w:r>
          </w:p>
        </w:tc>
        <w:tc>
          <w:tcPr>
            <w:tcW w:w="788" w:type="dxa"/>
          </w:tcPr>
          <w:p>
            <w:pPr>
              <w:pStyle w:val="TableParagraph"/>
              <w:spacing w:before="58"/>
              <w:ind w:right="30"/>
              <w:rPr>
                <w:sz w:val="15"/>
              </w:rPr>
            </w:pPr>
            <w:r>
              <w:rPr>
                <w:color w:val="626262"/>
                <w:w w:val="104"/>
                <w:sz w:val="15"/>
              </w:rPr>
              <w:t>-</w:t>
            </w:r>
          </w:p>
        </w:tc>
        <w:tc>
          <w:tcPr>
            <w:tcW w:w="851" w:type="dxa"/>
          </w:tcPr>
          <w:p>
            <w:pPr>
              <w:pStyle w:val="TableParagraph"/>
              <w:spacing w:before="31"/>
              <w:ind w:right="28"/>
              <w:rPr>
                <w:rFonts w:ascii="Times New Roman"/>
                <w:sz w:val="18"/>
              </w:rPr>
            </w:pPr>
            <w:r>
              <w:rPr>
                <w:rFonts w:ascii="Times New Roman"/>
                <w:color w:val="626262"/>
                <w:w w:val="103"/>
                <w:sz w:val="18"/>
              </w:rPr>
              <w:t>-</w:t>
            </w:r>
          </w:p>
        </w:tc>
        <w:tc>
          <w:tcPr>
            <w:tcW w:w="764" w:type="dxa"/>
          </w:tcPr>
          <w:p>
            <w:pPr>
              <w:pStyle w:val="TableParagraph"/>
              <w:spacing w:before="59"/>
              <w:ind w:right="43"/>
              <w:rPr>
                <w:rFonts w:ascii="Times New Roman"/>
                <w:sz w:val="15"/>
              </w:rPr>
            </w:pPr>
            <w:r>
              <w:rPr>
                <w:rFonts w:ascii="Times New Roman"/>
                <w:color w:val="3A3B3A"/>
                <w:sz w:val="15"/>
              </w:rPr>
              <w:t>7</w:t>
            </w:r>
            <w:r>
              <w:rPr>
                <w:rFonts w:ascii="Times New Roman"/>
                <w:color w:val="626262"/>
                <w:sz w:val="15"/>
              </w:rPr>
              <w:t>.</w:t>
            </w:r>
            <w:r>
              <w:rPr>
                <w:rFonts w:ascii="Times New Roman"/>
                <w:color w:val="3A3B3A"/>
                <w:sz w:val="15"/>
              </w:rPr>
              <w:t>226,89</w:t>
            </w:r>
          </w:p>
        </w:tc>
        <w:tc>
          <w:tcPr>
            <w:tcW w:w="855" w:type="dxa"/>
          </w:tcPr>
          <w:p>
            <w:pPr>
              <w:pStyle w:val="TableParagraph"/>
              <w:spacing w:before="59"/>
              <w:ind w:right="48"/>
              <w:rPr>
                <w:rFonts w:ascii="Times New Roman"/>
                <w:sz w:val="15"/>
              </w:rPr>
            </w:pPr>
            <w:r>
              <w:rPr>
                <w:rFonts w:ascii="Times New Roman"/>
                <w:color w:val="3A3B3A"/>
                <w:sz w:val="15"/>
              </w:rPr>
              <w:t>(1.806,72)</w:t>
            </w:r>
          </w:p>
        </w:tc>
        <w:tc>
          <w:tcPr>
            <w:tcW w:w="889" w:type="dxa"/>
          </w:tcPr>
          <w:p>
            <w:pPr>
              <w:pStyle w:val="TableParagraph"/>
              <w:spacing w:before="64"/>
              <w:ind w:right="28"/>
              <w:rPr>
                <w:rFonts w:ascii="Times New Roman"/>
                <w:sz w:val="15"/>
              </w:rPr>
            </w:pPr>
            <w:r>
              <w:rPr>
                <w:rFonts w:ascii="Times New Roman"/>
                <w:color w:val="3A3B3A"/>
                <w:sz w:val="15"/>
              </w:rPr>
              <w:t>23</w:t>
            </w:r>
            <w:r>
              <w:rPr>
                <w:rFonts w:ascii="Times New Roman"/>
                <w:color w:val="626262"/>
                <w:sz w:val="15"/>
              </w:rPr>
              <w:t>.</w:t>
            </w:r>
            <w:r>
              <w:rPr>
                <w:rFonts w:ascii="Times New Roman"/>
                <w:color w:val="3A3B3A"/>
                <w:sz w:val="15"/>
              </w:rPr>
              <w:t>462</w:t>
            </w:r>
            <w:r>
              <w:rPr>
                <w:rFonts w:ascii="Times New Roman"/>
                <w:color w:val="626262"/>
                <w:sz w:val="15"/>
              </w:rPr>
              <w:t>,</w:t>
            </w:r>
            <w:r>
              <w:rPr>
                <w:rFonts w:ascii="Times New Roman"/>
                <w:color w:val="3A3B3A"/>
                <w:sz w:val="15"/>
              </w:rPr>
              <w:t>77</w:t>
            </w:r>
          </w:p>
        </w:tc>
      </w:tr>
      <w:tr>
        <w:trPr>
          <w:trHeight w:val="263" w:hRule="atLeast"/>
        </w:trPr>
        <w:tc>
          <w:tcPr>
            <w:tcW w:w="764" w:type="dxa"/>
          </w:tcPr>
          <w:p>
            <w:pPr>
              <w:pStyle w:val="TableParagraph"/>
              <w:spacing w:before="54"/>
              <w:ind w:left="203" w:right="150"/>
              <w:jc w:val="center"/>
              <w:rPr>
                <w:rFonts w:ascii="Times New Roman"/>
                <w:sz w:val="15"/>
              </w:rPr>
            </w:pPr>
            <w:r>
              <w:rPr>
                <w:rFonts w:ascii="Times New Roman"/>
                <w:color w:val="3A3B3A"/>
                <w:w w:val="105"/>
                <w:sz w:val="15"/>
              </w:rPr>
              <w:t>2018</w:t>
            </w:r>
          </w:p>
        </w:tc>
        <w:tc>
          <w:tcPr>
            <w:tcW w:w="947" w:type="dxa"/>
          </w:tcPr>
          <w:p>
            <w:pPr>
              <w:pStyle w:val="TableParagraph"/>
              <w:spacing w:before="49"/>
              <w:ind w:right="46"/>
              <w:rPr>
                <w:rFonts w:ascii="Times New Roman"/>
                <w:sz w:val="15"/>
              </w:rPr>
            </w:pPr>
            <w:r>
              <w:rPr>
                <w:rFonts w:ascii="Times New Roman"/>
                <w:color w:val="3A3B3A"/>
                <w:sz w:val="15"/>
              </w:rPr>
              <w:t>39</w:t>
            </w:r>
            <w:r>
              <w:rPr>
                <w:rFonts w:ascii="Times New Roman"/>
                <w:color w:val="626262"/>
                <w:sz w:val="15"/>
              </w:rPr>
              <w:t>.</w:t>
            </w:r>
            <w:r>
              <w:rPr>
                <w:rFonts w:ascii="Times New Roman"/>
                <w:color w:val="242826"/>
                <w:sz w:val="15"/>
              </w:rPr>
              <w:t>312</w:t>
            </w:r>
            <w:r>
              <w:rPr>
                <w:rFonts w:ascii="Times New Roman"/>
                <w:color w:val="4D4F4F"/>
                <w:sz w:val="15"/>
              </w:rPr>
              <w:t>,20</w:t>
            </w:r>
          </w:p>
        </w:tc>
        <w:tc>
          <w:tcPr>
            <w:tcW w:w="1226" w:type="dxa"/>
          </w:tcPr>
          <w:p>
            <w:pPr>
              <w:pStyle w:val="TableParagraph"/>
              <w:spacing w:before="54"/>
              <w:ind w:right="41"/>
              <w:rPr>
                <w:rFonts w:ascii="Times New Roman"/>
                <w:sz w:val="15"/>
              </w:rPr>
            </w:pPr>
            <w:r>
              <w:rPr>
                <w:rFonts w:ascii="Times New Roman"/>
                <w:color w:val="3A3B3A"/>
                <w:w w:val="95"/>
                <w:sz w:val="15"/>
              </w:rPr>
              <w:t>(9 </w:t>
            </w:r>
            <w:r>
              <w:rPr>
                <w:rFonts w:ascii="Times New Roman"/>
                <w:color w:val="626262"/>
                <w:w w:val="95"/>
                <w:sz w:val="15"/>
              </w:rPr>
              <w:t>.</w:t>
            </w:r>
            <w:r>
              <w:rPr>
                <w:rFonts w:ascii="Times New Roman"/>
                <w:color w:val="242826"/>
                <w:w w:val="95"/>
                <w:sz w:val="15"/>
              </w:rPr>
              <w:t>8 28</w:t>
            </w:r>
            <w:r>
              <w:rPr>
                <w:rFonts w:ascii="Times New Roman"/>
                <w:color w:val="4D4F4F"/>
                <w:w w:val="95"/>
                <w:sz w:val="15"/>
              </w:rPr>
              <w:t>,0</w:t>
            </w:r>
            <w:r>
              <w:rPr>
                <w:rFonts w:ascii="Times New Roman"/>
                <w:color w:val="242826"/>
                <w:w w:val="95"/>
                <w:sz w:val="15"/>
              </w:rPr>
              <w:t>5)</w:t>
            </w:r>
          </w:p>
        </w:tc>
        <w:tc>
          <w:tcPr>
            <w:tcW w:w="1216" w:type="dxa"/>
          </w:tcPr>
          <w:p>
            <w:pPr>
              <w:pStyle w:val="TableParagraph"/>
              <w:spacing w:before="53"/>
              <w:ind w:right="35"/>
              <w:rPr>
                <w:sz w:val="15"/>
              </w:rPr>
            </w:pPr>
            <w:r>
              <w:rPr>
                <w:color w:val="4D4F4F"/>
                <w:w w:val="104"/>
                <w:sz w:val="15"/>
              </w:rPr>
              <w:t>-</w:t>
            </w:r>
          </w:p>
        </w:tc>
        <w:tc>
          <w:tcPr>
            <w:tcW w:w="788" w:type="dxa"/>
          </w:tcPr>
          <w:p>
            <w:pPr>
              <w:pStyle w:val="TableParagraph"/>
              <w:spacing w:before="58"/>
              <w:ind w:right="35"/>
              <w:rPr>
                <w:sz w:val="15"/>
              </w:rPr>
            </w:pPr>
            <w:r>
              <w:rPr>
                <w:color w:val="3A3B3A"/>
                <w:w w:val="104"/>
                <w:sz w:val="15"/>
              </w:rPr>
              <w:t>-</w:t>
            </w:r>
          </w:p>
        </w:tc>
        <w:tc>
          <w:tcPr>
            <w:tcW w:w="851" w:type="dxa"/>
          </w:tcPr>
          <w:p>
            <w:pPr>
              <w:pStyle w:val="TableParagraph"/>
              <w:spacing w:before="31"/>
              <w:ind w:right="28"/>
              <w:rPr>
                <w:rFonts w:ascii="Times New Roman"/>
                <w:sz w:val="18"/>
              </w:rPr>
            </w:pPr>
            <w:r>
              <w:rPr>
                <w:rFonts w:ascii="Times New Roman"/>
                <w:color w:val="3A3B3A"/>
                <w:w w:val="103"/>
                <w:sz w:val="18"/>
              </w:rPr>
              <w:t>-</w:t>
            </w:r>
          </w:p>
        </w:tc>
        <w:tc>
          <w:tcPr>
            <w:tcW w:w="764" w:type="dxa"/>
          </w:tcPr>
          <w:p>
            <w:pPr>
              <w:pStyle w:val="TableParagraph"/>
              <w:spacing w:before="59"/>
              <w:ind w:right="37"/>
              <w:rPr>
                <w:rFonts w:ascii="Times New Roman"/>
                <w:sz w:val="15"/>
              </w:rPr>
            </w:pPr>
            <w:r>
              <w:rPr>
                <w:rFonts w:ascii="Times New Roman"/>
                <w:color w:val="3A3B3A"/>
                <w:sz w:val="15"/>
              </w:rPr>
              <w:t>8</w:t>
            </w:r>
            <w:r>
              <w:rPr>
                <w:rFonts w:ascii="Times New Roman"/>
                <w:color w:val="626262"/>
                <w:sz w:val="15"/>
              </w:rPr>
              <w:t>.</w:t>
            </w:r>
            <w:r>
              <w:rPr>
                <w:rFonts w:ascii="Times New Roman"/>
                <w:color w:val="3A3B3A"/>
                <w:sz w:val="15"/>
              </w:rPr>
              <w:t>308,96</w:t>
            </w:r>
          </w:p>
        </w:tc>
        <w:tc>
          <w:tcPr>
            <w:tcW w:w="855" w:type="dxa"/>
          </w:tcPr>
          <w:p>
            <w:pPr>
              <w:pStyle w:val="TableParagraph"/>
              <w:spacing w:before="59"/>
              <w:ind w:right="39"/>
              <w:rPr>
                <w:rFonts w:ascii="Times New Roman"/>
                <w:sz w:val="15"/>
              </w:rPr>
            </w:pPr>
            <w:r>
              <w:rPr>
                <w:rFonts w:ascii="Times New Roman"/>
                <w:color w:val="3A3B3A"/>
                <w:sz w:val="15"/>
              </w:rPr>
              <w:t>(2</w:t>
            </w:r>
            <w:r>
              <w:rPr>
                <w:rFonts w:ascii="Times New Roman"/>
                <w:color w:val="7C7C7C"/>
                <w:sz w:val="15"/>
              </w:rPr>
              <w:t>.</w:t>
            </w:r>
            <w:r>
              <w:rPr>
                <w:rFonts w:ascii="Times New Roman"/>
                <w:color w:val="3A3B3A"/>
                <w:sz w:val="15"/>
              </w:rPr>
              <w:t>077,24)</w:t>
            </w:r>
          </w:p>
        </w:tc>
        <w:tc>
          <w:tcPr>
            <w:tcW w:w="889" w:type="dxa"/>
          </w:tcPr>
          <w:p>
            <w:pPr>
              <w:pStyle w:val="TableParagraph"/>
              <w:spacing w:before="64"/>
              <w:ind w:right="45"/>
              <w:rPr>
                <w:rFonts w:ascii="Times New Roman"/>
                <w:sz w:val="15"/>
              </w:rPr>
            </w:pPr>
            <w:r>
              <w:rPr>
                <w:rFonts w:ascii="Times New Roman"/>
                <w:color w:val="242826"/>
                <w:sz w:val="15"/>
              </w:rPr>
              <w:t>23</w:t>
            </w:r>
            <w:r>
              <w:rPr>
                <w:rFonts w:ascii="Times New Roman"/>
                <w:color w:val="4D4F4F"/>
                <w:sz w:val="15"/>
              </w:rPr>
              <w:t>.252,43</w:t>
            </w:r>
          </w:p>
        </w:tc>
      </w:tr>
      <w:tr>
        <w:trPr>
          <w:trHeight w:val="273" w:hRule="atLeast"/>
        </w:trPr>
        <w:tc>
          <w:tcPr>
            <w:tcW w:w="764" w:type="dxa"/>
          </w:tcPr>
          <w:p>
            <w:pPr>
              <w:pStyle w:val="TableParagraph"/>
              <w:spacing w:before="54"/>
              <w:ind w:left="203" w:right="153"/>
              <w:jc w:val="center"/>
              <w:rPr>
                <w:rFonts w:ascii="Times New Roman"/>
                <w:sz w:val="15"/>
              </w:rPr>
            </w:pPr>
            <w:r>
              <w:rPr>
                <w:rFonts w:ascii="Times New Roman"/>
                <w:color w:val="3A3B3A"/>
                <w:sz w:val="15"/>
              </w:rPr>
              <w:t>2019</w:t>
            </w:r>
          </w:p>
        </w:tc>
        <w:tc>
          <w:tcPr>
            <w:tcW w:w="947" w:type="dxa"/>
          </w:tcPr>
          <w:p>
            <w:pPr>
              <w:pStyle w:val="TableParagraph"/>
              <w:spacing w:before="54"/>
              <w:ind w:right="69"/>
              <w:rPr>
                <w:rFonts w:ascii="Times New Roman"/>
                <w:sz w:val="15"/>
              </w:rPr>
            </w:pPr>
            <w:r>
              <w:rPr>
                <w:rFonts w:ascii="Times New Roman"/>
                <w:color w:val="3A3B3A"/>
                <w:w w:val="95"/>
                <w:sz w:val="15"/>
              </w:rPr>
              <w:t>38</w:t>
            </w:r>
            <w:r>
              <w:rPr>
                <w:rFonts w:ascii="Times New Roman"/>
                <w:color w:val="7C7C7C"/>
                <w:w w:val="95"/>
                <w:sz w:val="15"/>
              </w:rPr>
              <w:t>.</w:t>
            </w:r>
            <w:r>
              <w:rPr>
                <w:rFonts w:ascii="Times New Roman"/>
                <w:color w:val="3A3B3A"/>
                <w:w w:val="95"/>
                <w:sz w:val="15"/>
              </w:rPr>
              <w:t>233,39</w:t>
            </w:r>
          </w:p>
        </w:tc>
        <w:tc>
          <w:tcPr>
            <w:tcW w:w="1226" w:type="dxa"/>
          </w:tcPr>
          <w:p>
            <w:pPr>
              <w:pStyle w:val="TableParagraph"/>
              <w:spacing w:before="59"/>
              <w:ind w:right="22"/>
              <w:rPr>
                <w:rFonts w:ascii="Times New Roman"/>
                <w:sz w:val="15"/>
              </w:rPr>
            </w:pPr>
            <w:r>
              <w:rPr>
                <w:rFonts w:ascii="Times New Roman"/>
                <w:color w:val="3A3B3A"/>
                <w:w w:val="105"/>
                <w:sz w:val="15"/>
              </w:rPr>
              <w:t>(9.558</w:t>
            </w:r>
            <w:r>
              <w:rPr>
                <w:rFonts w:ascii="Times New Roman"/>
                <w:color w:val="626262"/>
                <w:w w:val="105"/>
                <w:sz w:val="15"/>
              </w:rPr>
              <w:t>,</w:t>
            </w:r>
            <w:r>
              <w:rPr>
                <w:rFonts w:ascii="Times New Roman"/>
                <w:color w:val="242826"/>
                <w:w w:val="105"/>
                <w:sz w:val="15"/>
              </w:rPr>
              <w:t>35)</w:t>
            </w:r>
          </w:p>
        </w:tc>
        <w:tc>
          <w:tcPr>
            <w:tcW w:w="1216" w:type="dxa"/>
          </w:tcPr>
          <w:p>
            <w:pPr>
              <w:pStyle w:val="TableParagraph"/>
              <w:spacing w:before="58"/>
              <w:ind w:right="35"/>
              <w:rPr>
                <w:sz w:val="15"/>
              </w:rPr>
            </w:pPr>
            <w:r>
              <w:rPr>
                <w:color w:val="4D4F4F"/>
                <w:w w:val="104"/>
                <w:sz w:val="15"/>
              </w:rPr>
              <w:t>-</w:t>
            </w:r>
          </w:p>
        </w:tc>
        <w:tc>
          <w:tcPr>
            <w:tcW w:w="788" w:type="dxa"/>
          </w:tcPr>
          <w:p>
            <w:pPr>
              <w:pStyle w:val="TableParagraph"/>
              <w:spacing w:before="36"/>
              <w:ind w:right="28"/>
              <w:rPr>
                <w:rFonts w:ascii="Times New Roman"/>
                <w:sz w:val="18"/>
              </w:rPr>
            </w:pPr>
            <w:r>
              <w:rPr>
                <w:rFonts w:ascii="Times New Roman"/>
                <w:color w:val="3A3B3A"/>
                <w:w w:val="103"/>
                <w:sz w:val="18"/>
              </w:rPr>
              <w:t>-</w:t>
            </w:r>
          </w:p>
        </w:tc>
        <w:tc>
          <w:tcPr>
            <w:tcW w:w="851" w:type="dxa"/>
          </w:tcPr>
          <w:p>
            <w:pPr>
              <w:pStyle w:val="TableParagraph"/>
              <w:spacing w:before="36"/>
              <w:ind w:right="28"/>
              <w:rPr>
                <w:rFonts w:ascii="Times New Roman"/>
                <w:sz w:val="18"/>
              </w:rPr>
            </w:pPr>
            <w:r>
              <w:rPr>
                <w:rFonts w:ascii="Times New Roman"/>
                <w:color w:val="3A3B3A"/>
                <w:w w:val="103"/>
                <w:sz w:val="18"/>
              </w:rPr>
              <w:t>-</w:t>
            </w:r>
          </w:p>
        </w:tc>
        <w:tc>
          <w:tcPr>
            <w:tcW w:w="764" w:type="dxa"/>
          </w:tcPr>
          <w:p>
            <w:pPr>
              <w:pStyle w:val="TableParagraph"/>
              <w:spacing w:before="64"/>
              <w:ind w:right="45"/>
              <w:rPr>
                <w:rFonts w:ascii="Times New Roman"/>
                <w:sz w:val="15"/>
              </w:rPr>
            </w:pPr>
            <w:r>
              <w:rPr>
                <w:rFonts w:ascii="Times New Roman"/>
                <w:color w:val="3A3B3A"/>
                <w:sz w:val="15"/>
              </w:rPr>
              <w:t>8.757,60</w:t>
            </w:r>
          </w:p>
        </w:tc>
        <w:tc>
          <w:tcPr>
            <w:tcW w:w="855" w:type="dxa"/>
          </w:tcPr>
          <w:p>
            <w:pPr>
              <w:pStyle w:val="TableParagraph"/>
              <w:spacing w:before="64"/>
              <w:ind w:right="91"/>
              <w:rPr>
                <w:rFonts w:ascii="Times New Roman"/>
                <w:sz w:val="15"/>
              </w:rPr>
            </w:pPr>
            <w:r>
              <w:rPr>
                <w:rFonts w:ascii="Times New Roman"/>
                <w:color w:val="242826"/>
                <w:w w:val="90"/>
                <w:sz w:val="15"/>
              </w:rPr>
              <w:t>(2 </w:t>
            </w:r>
            <w:r>
              <w:rPr>
                <w:rFonts w:ascii="Times New Roman"/>
                <w:color w:val="626262"/>
                <w:w w:val="90"/>
                <w:sz w:val="15"/>
              </w:rPr>
              <w:t>.</w:t>
            </w:r>
            <w:r>
              <w:rPr>
                <w:rFonts w:ascii="Times New Roman"/>
                <w:color w:val="3A3B3A"/>
                <w:w w:val="90"/>
                <w:sz w:val="15"/>
              </w:rPr>
              <w:t>189,40)</w:t>
            </w:r>
          </w:p>
        </w:tc>
        <w:tc>
          <w:tcPr>
            <w:tcW w:w="889" w:type="dxa"/>
          </w:tcPr>
          <w:p>
            <w:pPr>
              <w:pStyle w:val="TableParagraph"/>
              <w:spacing w:before="64"/>
              <w:ind w:right="60"/>
              <w:rPr>
                <w:rFonts w:ascii="Times New Roman"/>
                <w:sz w:val="15"/>
              </w:rPr>
            </w:pPr>
            <w:r>
              <w:rPr>
                <w:rFonts w:ascii="Times New Roman"/>
                <w:color w:val="3A3B3A"/>
                <w:sz w:val="15"/>
              </w:rPr>
              <w:t>22</w:t>
            </w:r>
            <w:r>
              <w:rPr>
                <w:rFonts w:ascii="Times New Roman"/>
                <w:color w:val="626262"/>
                <w:sz w:val="15"/>
              </w:rPr>
              <w:t>.</w:t>
            </w:r>
            <w:r>
              <w:rPr>
                <w:rFonts w:ascii="Times New Roman"/>
                <w:color w:val="3A3B3A"/>
                <w:sz w:val="15"/>
              </w:rPr>
              <w:t>106,84</w:t>
            </w:r>
          </w:p>
        </w:tc>
      </w:tr>
      <w:tr>
        <w:trPr>
          <w:trHeight w:val="263" w:hRule="atLeast"/>
        </w:trPr>
        <w:tc>
          <w:tcPr>
            <w:tcW w:w="764" w:type="dxa"/>
          </w:tcPr>
          <w:p>
            <w:pPr>
              <w:pStyle w:val="TableParagraph"/>
              <w:spacing w:before="49"/>
              <w:ind w:left="203" w:right="153"/>
              <w:jc w:val="center"/>
              <w:rPr>
                <w:rFonts w:ascii="Times New Roman"/>
                <w:sz w:val="15"/>
              </w:rPr>
            </w:pPr>
            <w:r>
              <w:rPr>
                <w:rFonts w:ascii="Times New Roman"/>
                <w:color w:val="242826"/>
                <w:sz w:val="15"/>
              </w:rPr>
              <w:t>2020</w:t>
            </w:r>
          </w:p>
        </w:tc>
        <w:tc>
          <w:tcPr>
            <w:tcW w:w="947" w:type="dxa"/>
          </w:tcPr>
          <w:p>
            <w:pPr>
              <w:pStyle w:val="TableParagraph"/>
              <w:spacing w:before="49"/>
              <w:ind w:right="35"/>
              <w:rPr>
                <w:rFonts w:ascii="Times New Roman"/>
                <w:sz w:val="15"/>
              </w:rPr>
            </w:pPr>
            <w:r>
              <w:rPr>
                <w:rFonts w:ascii="Times New Roman"/>
                <w:color w:val="242826"/>
                <w:w w:val="105"/>
                <w:sz w:val="15"/>
              </w:rPr>
              <w:t>53</w:t>
            </w:r>
            <w:r>
              <w:rPr>
                <w:rFonts w:ascii="Times New Roman"/>
                <w:color w:val="626262"/>
                <w:w w:val="105"/>
                <w:sz w:val="15"/>
              </w:rPr>
              <w:t>.</w:t>
            </w:r>
            <w:r>
              <w:rPr>
                <w:rFonts w:ascii="Times New Roman"/>
                <w:color w:val="242826"/>
                <w:w w:val="105"/>
                <w:sz w:val="15"/>
              </w:rPr>
              <w:t>906</w:t>
            </w:r>
            <w:r>
              <w:rPr>
                <w:rFonts w:ascii="Times New Roman"/>
                <w:color w:val="4D4F4F"/>
                <w:w w:val="105"/>
                <w:sz w:val="15"/>
              </w:rPr>
              <w:t>,</w:t>
            </w:r>
            <w:r>
              <w:rPr>
                <w:rFonts w:ascii="Times New Roman"/>
                <w:color w:val="242826"/>
                <w:w w:val="105"/>
                <w:sz w:val="15"/>
              </w:rPr>
              <w:t>72</w:t>
            </w:r>
          </w:p>
        </w:tc>
        <w:tc>
          <w:tcPr>
            <w:tcW w:w="1226" w:type="dxa"/>
          </w:tcPr>
          <w:p>
            <w:pPr>
              <w:pStyle w:val="TableParagraph"/>
              <w:spacing w:before="49"/>
              <w:ind w:right="41"/>
              <w:rPr>
                <w:rFonts w:ascii="Times New Roman"/>
                <w:sz w:val="15"/>
              </w:rPr>
            </w:pPr>
            <w:r>
              <w:rPr>
                <w:rFonts w:ascii="Times New Roman"/>
                <w:color w:val="242826"/>
                <w:sz w:val="15"/>
              </w:rPr>
              <w:t>(13 </w:t>
            </w:r>
            <w:r>
              <w:rPr>
                <w:rFonts w:ascii="Times New Roman"/>
                <w:color w:val="626262"/>
                <w:sz w:val="15"/>
              </w:rPr>
              <w:t>.</w:t>
            </w:r>
            <w:r>
              <w:rPr>
                <w:rFonts w:ascii="Times New Roman"/>
                <w:color w:val="3A3B3A"/>
                <w:sz w:val="15"/>
              </w:rPr>
              <w:t>476</w:t>
            </w:r>
            <w:r>
              <w:rPr>
                <w:rFonts w:ascii="Times New Roman"/>
                <w:color w:val="626262"/>
                <w:sz w:val="15"/>
              </w:rPr>
              <w:t>,</w:t>
            </w:r>
            <w:r>
              <w:rPr>
                <w:rFonts w:ascii="Times New Roman"/>
                <w:color w:val="3A3B3A"/>
                <w:sz w:val="15"/>
              </w:rPr>
              <w:t>68)</w:t>
            </w:r>
          </w:p>
        </w:tc>
        <w:tc>
          <w:tcPr>
            <w:tcW w:w="1216" w:type="dxa"/>
          </w:tcPr>
          <w:p>
            <w:pPr>
              <w:pStyle w:val="TableParagraph"/>
              <w:spacing w:before="26"/>
              <w:ind w:right="33"/>
              <w:rPr>
                <w:rFonts w:ascii="Times New Roman"/>
                <w:sz w:val="18"/>
              </w:rPr>
            </w:pPr>
            <w:r>
              <w:rPr>
                <w:rFonts w:ascii="Times New Roman"/>
                <w:color w:val="4D4F4F"/>
                <w:w w:val="103"/>
                <w:sz w:val="18"/>
              </w:rPr>
              <w:t>-</w:t>
            </w:r>
          </w:p>
        </w:tc>
        <w:tc>
          <w:tcPr>
            <w:tcW w:w="788" w:type="dxa"/>
          </w:tcPr>
          <w:p>
            <w:pPr>
              <w:pStyle w:val="TableParagraph"/>
              <w:spacing w:before="53"/>
              <w:ind w:right="35"/>
              <w:rPr>
                <w:sz w:val="15"/>
              </w:rPr>
            </w:pPr>
            <w:r>
              <w:rPr>
                <w:color w:val="626262"/>
                <w:w w:val="104"/>
                <w:sz w:val="15"/>
              </w:rPr>
              <w:t>-</w:t>
            </w:r>
          </w:p>
        </w:tc>
        <w:tc>
          <w:tcPr>
            <w:tcW w:w="851" w:type="dxa"/>
          </w:tcPr>
          <w:p>
            <w:pPr>
              <w:pStyle w:val="TableParagraph"/>
              <w:spacing w:before="58"/>
              <w:ind w:right="35"/>
              <w:rPr>
                <w:sz w:val="15"/>
              </w:rPr>
            </w:pPr>
            <w:r>
              <w:rPr>
                <w:color w:val="4D4F4F"/>
                <w:w w:val="104"/>
                <w:sz w:val="15"/>
              </w:rPr>
              <w:t>-</w:t>
            </w:r>
          </w:p>
        </w:tc>
        <w:tc>
          <w:tcPr>
            <w:tcW w:w="764" w:type="dxa"/>
          </w:tcPr>
          <w:p>
            <w:pPr>
              <w:pStyle w:val="TableParagraph"/>
              <w:spacing w:before="59"/>
              <w:ind w:right="33"/>
              <w:rPr>
                <w:rFonts w:ascii="Times New Roman"/>
                <w:sz w:val="15"/>
              </w:rPr>
            </w:pPr>
            <w:r>
              <w:rPr>
                <w:rFonts w:ascii="Times New Roman"/>
                <w:color w:val="3A3B3A"/>
                <w:w w:val="105"/>
                <w:sz w:val="15"/>
              </w:rPr>
              <w:t>10</w:t>
            </w:r>
            <w:r>
              <w:rPr>
                <w:rFonts w:ascii="Times New Roman"/>
                <w:color w:val="626262"/>
                <w:w w:val="105"/>
                <w:sz w:val="15"/>
              </w:rPr>
              <w:t>.</w:t>
            </w:r>
            <w:r>
              <w:rPr>
                <w:rFonts w:ascii="Times New Roman"/>
                <w:color w:val="3A3B3A"/>
                <w:w w:val="105"/>
                <w:sz w:val="15"/>
              </w:rPr>
              <w:t>015</w:t>
            </w:r>
            <w:r>
              <w:rPr>
                <w:rFonts w:ascii="Times New Roman"/>
                <w:color w:val="626262"/>
                <w:w w:val="105"/>
                <w:sz w:val="15"/>
              </w:rPr>
              <w:t>,</w:t>
            </w:r>
            <w:r>
              <w:rPr>
                <w:rFonts w:ascii="Times New Roman"/>
                <w:color w:val="242826"/>
                <w:w w:val="105"/>
                <w:sz w:val="15"/>
              </w:rPr>
              <w:t>77</w:t>
            </w:r>
          </w:p>
        </w:tc>
        <w:tc>
          <w:tcPr>
            <w:tcW w:w="855" w:type="dxa"/>
          </w:tcPr>
          <w:p>
            <w:pPr>
              <w:pStyle w:val="TableParagraph"/>
              <w:spacing w:before="54"/>
              <w:ind w:right="25"/>
              <w:rPr>
                <w:rFonts w:ascii="Times New Roman"/>
                <w:sz w:val="15"/>
              </w:rPr>
            </w:pPr>
            <w:r>
              <w:rPr>
                <w:rFonts w:ascii="Times New Roman"/>
                <w:color w:val="242826"/>
                <w:sz w:val="15"/>
              </w:rPr>
              <w:t>(2.503</w:t>
            </w:r>
            <w:r>
              <w:rPr>
                <w:rFonts w:ascii="Times New Roman"/>
                <w:color w:val="626262"/>
                <w:sz w:val="15"/>
              </w:rPr>
              <w:t>,</w:t>
            </w:r>
            <w:r>
              <w:rPr>
                <w:rFonts w:ascii="Times New Roman"/>
                <w:color w:val="3A3B3A"/>
                <w:sz w:val="15"/>
              </w:rPr>
              <w:t>94)</w:t>
            </w:r>
          </w:p>
        </w:tc>
        <w:tc>
          <w:tcPr>
            <w:tcW w:w="889" w:type="dxa"/>
          </w:tcPr>
          <w:p>
            <w:pPr>
              <w:pStyle w:val="TableParagraph"/>
              <w:spacing w:before="59"/>
              <w:ind w:right="45"/>
              <w:rPr>
                <w:rFonts w:ascii="Times New Roman"/>
                <w:sz w:val="15"/>
              </w:rPr>
            </w:pPr>
            <w:r>
              <w:rPr>
                <w:rFonts w:ascii="Times New Roman"/>
                <w:color w:val="3A3B3A"/>
                <w:sz w:val="15"/>
              </w:rPr>
              <w:t>32 </w:t>
            </w:r>
            <w:r>
              <w:rPr>
                <w:rFonts w:ascii="Times New Roman"/>
                <w:color w:val="626262"/>
                <w:sz w:val="15"/>
              </w:rPr>
              <w:t>.</w:t>
            </w:r>
            <w:r>
              <w:rPr>
                <w:rFonts w:ascii="Times New Roman"/>
                <w:color w:val="3A3B3A"/>
                <w:sz w:val="15"/>
              </w:rPr>
              <w:t>918,21</w:t>
            </w:r>
          </w:p>
        </w:tc>
      </w:tr>
      <w:tr>
        <w:trPr>
          <w:trHeight w:val="263" w:hRule="atLeast"/>
        </w:trPr>
        <w:tc>
          <w:tcPr>
            <w:tcW w:w="764" w:type="dxa"/>
          </w:tcPr>
          <w:p>
            <w:pPr>
              <w:pStyle w:val="TableParagraph"/>
              <w:spacing w:before="54"/>
              <w:ind w:left="203" w:right="150"/>
              <w:jc w:val="center"/>
              <w:rPr>
                <w:rFonts w:ascii="Times New Roman"/>
                <w:sz w:val="15"/>
              </w:rPr>
            </w:pPr>
            <w:r>
              <w:rPr>
                <w:rFonts w:ascii="Times New Roman"/>
                <w:color w:val="3A3B3A"/>
                <w:w w:val="105"/>
                <w:sz w:val="15"/>
              </w:rPr>
              <w:t>2021</w:t>
            </w:r>
          </w:p>
        </w:tc>
        <w:tc>
          <w:tcPr>
            <w:tcW w:w="947" w:type="dxa"/>
          </w:tcPr>
          <w:p>
            <w:pPr>
              <w:pStyle w:val="TableParagraph"/>
              <w:spacing w:before="54"/>
              <w:ind w:right="34"/>
              <w:rPr>
                <w:rFonts w:ascii="Times New Roman"/>
                <w:sz w:val="15"/>
              </w:rPr>
            </w:pPr>
            <w:r>
              <w:rPr>
                <w:rFonts w:ascii="Times New Roman"/>
                <w:color w:val="242826"/>
                <w:sz w:val="15"/>
              </w:rPr>
              <w:t>53</w:t>
            </w:r>
            <w:r>
              <w:rPr>
                <w:rFonts w:ascii="Times New Roman"/>
                <w:color w:val="626262"/>
                <w:sz w:val="15"/>
              </w:rPr>
              <w:t>.</w:t>
            </w:r>
            <w:r>
              <w:rPr>
                <w:rFonts w:ascii="Times New Roman"/>
                <w:color w:val="3A3B3A"/>
                <w:sz w:val="15"/>
              </w:rPr>
              <w:t>993,13</w:t>
            </w:r>
          </w:p>
        </w:tc>
        <w:tc>
          <w:tcPr>
            <w:tcW w:w="1226" w:type="dxa"/>
          </w:tcPr>
          <w:p>
            <w:pPr>
              <w:pStyle w:val="TableParagraph"/>
              <w:spacing w:before="54"/>
              <w:ind w:right="41"/>
              <w:rPr>
                <w:rFonts w:ascii="Times New Roman"/>
                <w:sz w:val="15"/>
              </w:rPr>
            </w:pPr>
            <w:r>
              <w:rPr>
                <w:rFonts w:ascii="Times New Roman"/>
                <w:color w:val="242826"/>
                <w:w w:val="95"/>
                <w:sz w:val="15"/>
              </w:rPr>
              <w:t>(13 </w:t>
            </w:r>
            <w:r>
              <w:rPr>
                <w:rFonts w:ascii="Times New Roman"/>
                <w:color w:val="4D4F4F"/>
                <w:w w:val="95"/>
                <w:sz w:val="15"/>
              </w:rPr>
              <w:t>.498, 2</w:t>
            </w:r>
            <w:r>
              <w:rPr>
                <w:rFonts w:ascii="Times New Roman"/>
                <w:color w:val="242826"/>
                <w:w w:val="95"/>
                <w:sz w:val="15"/>
              </w:rPr>
              <w:t>8)</w:t>
            </w:r>
          </w:p>
        </w:tc>
        <w:tc>
          <w:tcPr>
            <w:tcW w:w="1216" w:type="dxa"/>
          </w:tcPr>
          <w:p>
            <w:pPr>
              <w:pStyle w:val="TableParagraph"/>
              <w:spacing w:before="58"/>
              <w:ind w:right="35"/>
              <w:rPr>
                <w:sz w:val="15"/>
              </w:rPr>
            </w:pPr>
            <w:r>
              <w:rPr>
                <w:color w:val="4D4F4F"/>
                <w:w w:val="104"/>
                <w:sz w:val="15"/>
              </w:rPr>
              <w:t>-</w:t>
            </w:r>
          </w:p>
        </w:tc>
        <w:tc>
          <w:tcPr>
            <w:tcW w:w="788" w:type="dxa"/>
          </w:tcPr>
          <w:p>
            <w:pPr>
              <w:pStyle w:val="TableParagraph"/>
              <w:spacing w:before="58"/>
              <w:ind w:right="35"/>
              <w:rPr>
                <w:sz w:val="15"/>
              </w:rPr>
            </w:pPr>
            <w:r>
              <w:rPr>
                <w:color w:val="242826"/>
                <w:w w:val="104"/>
                <w:sz w:val="15"/>
              </w:rPr>
              <w:t>-</w:t>
            </w:r>
          </w:p>
        </w:tc>
        <w:tc>
          <w:tcPr>
            <w:tcW w:w="851" w:type="dxa"/>
          </w:tcPr>
          <w:p>
            <w:pPr>
              <w:pStyle w:val="TableParagraph"/>
              <w:spacing w:before="58"/>
              <w:ind w:right="35"/>
              <w:rPr>
                <w:sz w:val="15"/>
              </w:rPr>
            </w:pPr>
            <w:r>
              <w:rPr>
                <w:color w:val="242826"/>
                <w:w w:val="104"/>
                <w:sz w:val="15"/>
              </w:rPr>
              <w:t>-</w:t>
            </w:r>
          </w:p>
        </w:tc>
        <w:tc>
          <w:tcPr>
            <w:tcW w:w="764" w:type="dxa"/>
          </w:tcPr>
          <w:p>
            <w:pPr>
              <w:pStyle w:val="TableParagraph"/>
              <w:spacing w:before="59"/>
              <w:ind w:right="43"/>
              <w:rPr>
                <w:rFonts w:ascii="Times New Roman"/>
                <w:sz w:val="15"/>
              </w:rPr>
            </w:pPr>
            <w:r>
              <w:rPr>
                <w:rFonts w:ascii="Times New Roman"/>
                <w:color w:val="3A3B3A"/>
                <w:sz w:val="15"/>
              </w:rPr>
              <w:t>5.484,20</w:t>
            </w:r>
          </w:p>
        </w:tc>
        <w:tc>
          <w:tcPr>
            <w:tcW w:w="855" w:type="dxa"/>
          </w:tcPr>
          <w:p>
            <w:pPr>
              <w:pStyle w:val="TableParagraph"/>
              <w:spacing w:before="59"/>
              <w:ind w:right="48"/>
              <w:rPr>
                <w:rFonts w:ascii="Times New Roman"/>
                <w:sz w:val="15"/>
              </w:rPr>
            </w:pPr>
            <w:r>
              <w:rPr>
                <w:rFonts w:ascii="Times New Roman"/>
                <w:color w:val="3A3B3A"/>
                <w:sz w:val="15"/>
              </w:rPr>
              <w:t>(1.371,05)</w:t>
            </w:r>
          </w:p>
        </w:tc>
        <w:tc>
          <w:tcPr>
            <w:tcW w:w="889" w:type="dxa"/>
          </w:tcPr>
          <w:p>
            <w:pPr>
              <w:pStyle w:val="TableParagraph"/>
              <w:spacing w:before="64"/>
              <w:ind w:right="53"/>
              <w:rPr>
                <w:rFonts w:ascii="Times New Roman"/>
                <w:sz w:val="15"/>
              </w:rPr>
            </w:pPr>
            <w:r>
              <w:rPr>
                <w:rFonts w:ascii="Times New Roman"/>
                <w:color w:val="3A3B3A"/>
                <w:sz w:val="15"/>
              </w:rPr>
              <w:t>36</w:t>
            </w:r>
            <w:r>
              <w:rPr>
                <w:rFonts w:ascii="Times New Roman"/>
                <w:color w:val="626262"/>
                <w:sz w:val="15"/>
              </w:rPr>
              <w:t>.</w:t>
            </w:r>
            <w:r>
              <w:rPr>
                <w:rFonts w:ascii="Times New Roman"/>
                <w:color w:val="3A3B3A"/>
                <w:sz w:val="15"/>
              </w:rPr>
              <w:t>381,70</w:t>
            </w:r>
          </w:p>
        </w:tc>
      </w:tr>
      <w:tr>
        <w:trPr>
          <w:trHeight w:val="268" w:hRule="atLeast"/>
        </w:trPr>
        <w:tc>
          <w:tcPr>
            <w:tcW w:w="764" w:type="dxa"/>
          </w:tcPr>
          <w:p>
            <w:pPr>
              <w:pStyle w:val="TableParagraph"/>
              <w:spacing w:before="59"/>
              <w:ind w:left="203" w:right="169"/>
              <w:jc w:val="center"/>
              <w:rPr>
                <w:rFonts w:ascii="Times New Roman"/>
                <w:sz w:val="15"/>
              </w:rPr>
            </w:pPr>
            <w:r>
              <w:rPr>
                <w:rFonts w:ascii="Times New Roman"/>
                <w:color w:val="3A3B3A"/>
                <w:sz w:val="15"/>
              </w:rPr>
              <w:t>2022</w:t>
            </w:r>
          </w:p>
        </w:tc>
        <w:tc>
          <w:tcPr>
            <w:tcW w:w="947" w:type="dxa"/>
          </w:tcPr>
          <w:p>
            <w:pPr>
              <w:pStyle w:val="TableParagraph"/>
              <w:spacing w:before="59"/>
              <w:ind w:right="43"/>
              <w:rPr>
                <w:rFonts w:ascii="Times New Roman"/>
                <w:sz w:val="15"/>
              </w:rPr>
            </w:pPr>
            <w:r>
              <w:rPr>
                <w:rFonts w:ascii="Times New Roman"/>
                <w:color w:val="242826"/>
                <w:sz w:val="15"/>
              </w:rPr>
              <w:t>118 </w:t>
            </w:r>
            <w:r>
              <w:rPr>
                <w:rFonts w:ascii="Times New Roman"/>
                <w:color w:val="626262"/>
                <w:sz w:val="15"/>
              </w:rPr>
              <w:t>.</w:t>
            </w:r>
            <w:r>
              <w:rPr>
                <w:rFonts w:ascii="Times New Roman"/>
                <w:color w:val="3A3B3A"/>
                <w:sz w:val="15"/>
              </w:rPr>
              <w:t>142 </w:t>
            </w:r>
            <w:r>
              <w:rPr>
                <w:rFonts w:ascii="Times New Roman"/>
                <w:color w:val="626262"/>
                <w:sz w:val="15"/>
              </w:rPr>
              <w:t>,</w:t>
            </w:r>
            <w:r>
              <w:rPr>
                <w:rFonts w:ascii="Times New Roman"/>
                <w:color w:val="3A3B3A"/>
                <w:sz w:val="15"/>
              </w:rPr>
              <w:t>38</w:t>
            </w:r>
          </w:p>
        </w:tc>
        <w:tc>
          <w:tcPr>
            <w:tcW w:w="1226" w:type="dxa"/>
          </w:tcPr>
          <w:p>
            <w:pPr>
              <w:pStyle w:val="TableParagraph"/>
              <w:spacing w:before="59"/>
              <w:ind w:right="41"/>
              <w:rPr>
                <w:rFonts w:ascii="Times New Roman"/>
                <w:sz w:val="15"/>
              </w:rPr>
            </w:pPr>
            <w:r>
              <w:rPr>
                <w:rFonts w:ascii="Times New Roman"/>
                <w:color w:val="242826"/>
                <w:sz w:val="15"/>
              </w:rPr>
              <w:t>(29.535</w:t>
            </w:r>
            <w:r>
              <w:rPr>
                <w:rFonts w:ascii="Times New Roman"/>
                <w:color w:val="626262"/>
                <w:sz w:val="15"/>
              </w:rPr>
              <w:t>,</w:t>
            </w:r>
            <w:r>
              <w:rPr>
                <w:rFonts w:ascii="Times New Roman"/>
                <w:color w:val="3A3B3A"/>
                <w:sz w:val="15"/>
              </w:rPr>
              <w:t>59)</w:t>
            </w:r>
          </w:p>
        </w:tc>
        <w:tc>
          <w:tcPr>
            <w:tcW w:w="1216" w:type="dxa"/>
          </w:tcPr>
          <w:p>
            <w:pPr>
              <w:pStyle w:val="TableParagraph"/>
              <w:spacing w:before="63"/>
              <w:ind w:right="35"/>
              <w:rPr>
                <w:sz w:val="15"/>
              </w:rPr>
            </w:pPr>
            <w:r>
              <w:rPr>
                <w:color w:val="626262"/>
                <w:w w:val="104"/>
                <w:sz w:val="15"/>
              </w:rPr>
              <w:t>-</w:t>
            </w:r>
          </w:p>
        </w:tc>
        <w:tc>
          <w:tcPr>
            <w:tcW w:w="788" w:type="dxa"/>
          </w:tcPr>
          <w:p>
            <w:pPr>
              <w:pStyle w:val="TableParagraph"/>
              <w:spacing w:before="63"/>
              <w:ind w:right="35"/>
              <w:rPr>
                <w:sz w:val="15"/>
              </w:rPr>
            </w:pPr>
            <w:r>
              <w:rPr>
                <w:color w:val="4D4F4F"/>
                <w:w w:val="104"/>
                <w:sz w:val="15"/>
              </w:rPr>
              <w:t>-</w:t>
            </w:r>
          </w:p>
        </w:tc>
        <w:tc>
          <w:tcPr>
            <w:tcW w:w="851" w:type="dxa"/>
          </w:tcPr>
          <w:p>
            <w:pPr>
              <w:pStyle w:val="TableParagraph"/>
              <w:spacing w:before="36"/>
              <w:ind w:right="33"/>
              <w:rPr>
                <w:rFonts w:ascii="Times New Roman"/>
                <w:sz w:val="18"/>
              </w:rPr>
            </w:pPr>
            <w:r>
              <w:rPr>
                <w:rFonts w:ascii="Times New Roman"/>
                <w:color w:val="626262"/>
                <w:w w:val="103"/>
                <w:sz w:val="18"/>
              </w:rPr>
              <w:t>-</w:t>
            </w:r>
          </w:p>
        </w:tc>
        <w:tc>
          <w:tcPr>
            <w:tcW w:w="764" w:type="dxa"/>
          </w:tcPr>
          <w:p>
            <w:pPr>
              <w:pStyle w:val="TableParagraph"/>
              <w:spacing w:before="64"/>
              <w:ind w:right="43"/>
              <w:rPr>
                <w:rFonts w:ascii="Times New Roman"/>
                <w:sz w:val="15"/>
              </w:rPr>
            </w:pPr>
            <w:r>
              <w:rPr>
                <w:rFonts w:ascii="Times New Roman"/>
                <w:color w:val="3A3B3A"/>
                <w:sz w:val="15"/>
              </w:rPr>
              <w:t>15</w:t>
            </w:r>
            <w:r>
              <w:rPr>
                <w:rFonts w:ascii="Times New Roman"/>
                <w:color w:val="626262"/>
                <w:sz w:val="15"/>
              </w:rPr>
              <w:t>.</w:t>
            </w:r>
            <w:r>
              <w:rPr>
                <w:rFonts w:ascii="Times New Roman"/>
                <w:color w:val="3A3B3A"/>
                <w:sz w:val="15"/>
              </w:rPr>
              <w:t>674,84</w:t>
            </w:r>
          </w:p>
        </w:tc>
        <w:tc>
          <w:tcPr>
            <w:tcW w:w="855" w:type="dxa"/>
          </w:tcPr>
          <w:p>
            <w:pPr>
              <w:pStyle w:val="TableParagraph"/>
              <w:spacing w:before="64"/>
              <w:ind w:right="44"/>
              <w:rPr>
                <w:rFonts w:ascii="Times New Roman"/>
                <w:sz w:val="15"/>
              </w:rPr>
            </w:pPr>
            <w:r>
              <w:rPr>
                <w:rFonts w:ascii="Times New Roman"/>
                <w:color w:val="242826"/>
                <w:w w:val="95"/>
                <w:sz w:val="15"/>
              </w:rPr>
              <w:t>(3 </w:t>
            </w:r>
            <w:r>
              <w:rPr>
                <w:rFonts w:ascii="Times New Roman"/>
                <w:color w:val="4D4F4F"/>
                <w:w w:val="95"/>
                <w:sz w:val="15"/>
              </w:rPr>
              <w:t>.918, </w:t>
            </w:r>
            <w:r>
              <w:rPr>
                <w:rFonts w:ascii="Times New Roman"/>
                <w:color w:val="242826"/>
                <w:w w:val="95"/>
                <w:sz w:val="15"/>
              </w:rPr>
              <w:t>71)</w:t>
            </w:r>
          </w:p>
        </w:tc>
        <w:tc>
          <w:tcPr>
            <w:tcW w:w="889" w:type="dxa"/>
            <w:tcBorders>
              <w:right w:val="single" w:sz="2" w:space="0" w:color="000000"/>
            </w:tcBorders>
          </w:tcPr>
          <w:p>
            <w:pPr>
              <w:pStyle w:val="TableParagraph"/>
              <w:spacing w:before="68"/>
              <w:ind w:right="36"/>
              <w:rPr>
                <w:rFonts w:ascii="Times New Roman"/>
                <w:sz w:val="15"/>
              </w:rPr>
            </w:pPr>
            <w:r>
              <w:rPr>
                <w:rFonts w:ascii="Times New Roman"/>
                <w:color w:val="242826"/>
                <w:w w:val="105"/>
                <w:sz w:val="15"/>
              </w:rPr>
              <w:t>76</w:t>
            </w:r>
            <w:r>
              <w:rPr>
                <w:rFonts w:ascii="Times New Roman"/>
                <w:color w:val="626262"/>
                <w:w w:val="105"/>
                <w:sz w:val="15"/>
              </w:rPr>
              <w:t>.</w:t>
            </w:r>
            <w:r>
              <w:rPr>
                <w:rFonts w:ascii="Times New Roman"/>
                <w:color w:val="3A3B3A"/>
                <w:w w:val="105"/>
                <w:sz w:val="15"/>
              </w:rPr>
              <w:t>850,66</w:t>
            </w:r>
          </w:p>
        </w:tc>
      </w:tr>
      <w:tr>
        <w:trPr>
          <w:trHeight w:val="268" w:hRule="atLeast"/>
        </w:trPr>
        <w:tc>
          <w:tcPr>
            <w:tcW w:w="764" w:type="dxa"/>
          </w:tcPr>
          <w:p>
            <w:pPr>
              <w:pStyle w:val="TableParagraph"/>
              <w:spacing w:before="54"/>
              <w:ind w:left="203" w:right="166"/>
              <w:jc w:val="center"/>
              <w:rPr>
                <w:rFonts w:ascii="Times New Roman"/>
                <w:sz w:val="15"/>
              </w:rPr>
            </w:pPr>
            <w:r>
              <w:rPr>
                <w:rFonts w:ascii="Times New Roman"/>
                <w:color w:val="242826"/>
                <w:sz w:val="15"/>
              </w:rPr>
              <w:t>2023</w:t>
            </w:r>
          </w:p>
        </w:tc>
        <w:tc>
          <w:tcPr>
            <w:tcW w:w="947" w:type="dxa"/>
          </w:tcPr>
          <w:p>
            <w:pPr>
              <w:pStyle w:val="TableParagraph"/>
              <w:spacing w:line="237" w:lineRule="exact" w:before="11"/>
              <w:ind w:right="38"/>
              <w:rPr>
                <w:sz w:val="21"/>
              </w:rPr>
            </w:pPr>
            <w:r>
              <w:rPr>
                <w:color w:val="626262"/>
                <w:w w:val="74"/>
                <w:sz w:val="21"/>
              </w:rPr>
              <w:t>-</w:t>
            </w:r>
          </w:p>
        </w:tc>
        <w:tc>
          <w:tcPr>
            <w:tcW w:w="1226" w:type="dxa"/>
          </w:tcPr>
          <w:p>
            <w:pPr>
              <w:pStyle w:val="TableParagraph"/>
              <w:spacing w:before="58"/>
              <w:ind w:right="36"/>
              <w:rPr>
                <w:sz w:val="15"/>
              </w:rPr>
            </w:pPr>
            <w:r>
              <w:rPr>
                <w:color w:val="3A3B3A"/>
                <w:w w:val="104"/>
                <w:sz w:val="15"/>
              </w:rPr>
              <w:t>-</w:t>
            </w:r>
          </w:p>
        </w:tc>
        <w:tc>
          <w:tcPr>
            <w:tcW w:w="1216" w:type="dxa"/>
          </w:tcPr>
          <w:p>
            <w:pPr>
              <w:pStyle w:val="TableParagraph"/>
              <w:jc w:val="left"/>
              <w:rPr>
                <w:rFonts w:ascii="Times New Roman"/>
                <w:sz w:val="14"/>
              </w:rPr>
            </w:pPr>
          </w:p>
        </w:tc>
        <w:tc>
          <w:tcPr>
            <w:tcW w:w="788" w:type="dxa"/>
          </w:tcPr>
          <w:p>
            <w:pPr>
              <w:pStyle w:val="TableParagraph"/>
              <w:spacing w:before="59"/>
              <w:ind w:right="47"/>
              <w:rPr>
                <w:rFonts w:ascii="Times New Roman"/>
                <w:sz w:val="15"/>
              </w:rPr>
            </w:pPr>
            <w:r>
              <w:rPr>
                <w:rFonts w:ascii="Times New Roman"/>
                <w:color w:val="3A3B3A"/>
                <w:sz w:val="15"/>
              </w:rPr>
              <w:t>60.000,00</w:t>
            </w:r>
          </w:p>
        </w:tc>
        <w:tc>
          <w:tcPr>
            <w:tcW w:w="851" w:type="dxa"/>
          </w:tcPr>
          <w:p>
            <w:pPr>
              <w:pStyle w:val="TableParagraph"/>
              <w:spacing w:before="59"/>
              <w:ind w:right="40"/>
              <w:rPr>
                <w:rFonts w:ascii="Times New Roman"/>
                <w:sz w:val="15"/>
              </w:rPr>
            </w:pPr>
            <w:r>
              <w:rPr>
                <w:rFonts w:ascii="Times New Roman"/>
                <w:color w:val="242826"/>
                <w:sz w:val="15"/>
              </w:rPr>
              <w:t>(15 </w:t>
            </w:r>
            <w:r>
              <w:rPr>
                <w:rFonts w:ascii="Times New Roman"/>
                <w:color w:val="7C7C7C"/>
                <w:sz w:val="15"/>
              </w:rPr>
              <w:t>.</w:t>
            </w:r>
            <w:r>
              <w:rPr>
                <w:rFonts w:ascii="Times New Roman"/>
                <w:color w:val="3A3B3A"/>
                <w:sz w:val="15"/>
              </w:rPr>
              <w:t>000,00)</w:t>
            </w:r>
          </w:p>
        </w:tc>
        <w:tc>
          <w:tcPr>
            <w:tcW w:w="764" w:type="dxa"/>
          </w:tcPr>
          <w:p>
            <w:pPr>
              <w:pStyle w:val="TableParagraph"/>
              <w:spacing w:before="59"/>
              <w:ind w:right="39"/>
              <w:rPr>
                <w:rFonts w:ascii="Times New Roman"/>
                <w:sz w:val="15"/>
              </w:rPr>
            </w:pPr>
            <w:r>
              <w:rPr>
                <w:rFonts w:ascii="Times New Roman"/>
                <w:color w:val="3A3B3A"/>
                <w:sz w:val="15"/>
              </w:rPr>
              <w:t>3 .581</w:t>
            </w:r>
            <w:r>
              <w:rPr>
                <w:rFonts w:ascii="Times New Roman"/>
                <w:color w:val="626262"/>
                <w:sz w:val="15"/>
              </w:rPr>
              <w:t>,</w:t>
            </w:r>
            <w:r>
              <w:rPr>
                <w:rFonts w:ascii="Times New Roman"/>
                <w:color w:val="3A3B3A"/>
                <w:sz w:val="15"/>
              </w:rPr>
              <w:t>24</w:t>
            </w:r>
          </w:p>
        </w:tc>
        <w:tc>
          <w:tcPr>
            <w:tcW w:w="855" w:type="dxa"/>
          </w:tcPr>
          <w:p>
            <w:pPr>
              <w:pStyle w:val="TableParagraph"/>
              <w:spacing w:before="64"/>
              <w:ind w:right="39"/>
              <w:rPr>
                <w:rFonts w:ascii="Times New Roman"/>
                <w:sz w:val="15"/>
              </w:rPr>
            </w:pPr>
            <w:r>
              <w:rPr>
                <w:rFonts w:ascii="Times New Roman"/>
                <w:color w:val="242826"/>
                <w:w w:val="90"/>
                <w:sz w:val="15"/>
              </w:rPr>
              <w:t>(895 </w:t>
            </w:r>
            <w:r>
              <w:rPr>
                <w:rFonts w:ascii="Times New Roman"/>
                <w:color w:val="4D4F4F"/>
                <w:w w:val="90"/>
                <w:sz w:val="15"/>
              </w:rPr>
              <w:t>,31 </w:t>
            </w:r>
            <w:r>
              <w:rPr>
                <w:rFonts w:ascii="Times New Roman"/>
                <w:color w:val="242826"/>
                <w:w w:val="90"/>
                <w:sz w:val="15"/>
              </w:rPr>
              <w:t>)</w:t>
            </w:r>
          </w:p>
        </w:tc>
        <w:tc>
          <w:tcPr>
            <w:tcW w:w="889" w:type="dxa"/>
            <w:tcBorders>
              <w:right w:val="single" w:sz="2" w:space="0" w:color="000000"/>
            </w:tcBorders>
          </w:tcPr>
          <w:p>
            <w:pPr>
              <w:pStyle w:val="TableParagraph"/>
              <w:spacing w:before="64"/>
              <w:ind w:right="41"/>
              <w:rPr>
                <w:rFonts w:ascii="Times New Roman"/>
                <w:sz w:val="15"/>
              </w:rPr>
            </w:pPr>
            <w:r>
              <w:rPr>
                <w:rFonts w:ascii="Times New Roman"/>
                <w:color w:val="3A3B3A"/>
                <w:sz w:val="15"/>
              </w:rPr>
              <w:t>42.314,07</w:t>
            </w:r>
          </w:p>
        </w:tc>
      </w:tr>
      <w:tr>
        <w:trPr>
          <w:trHeight w:val="268" w:hRule="atLeast"/>
        </w:trPr>
        <w:tc>
          <w:tcPr>
            <w:tcW w:w="764" w:type="dxa"/>
          </w:tcPr>
          <w:p>
            <w:pPr>
              <w:pStyle w:val="TableParagraph"/>
              <w:spacing w:before="68"/>
              <w:ind w:left="187" w:right="170"/>
              <w:jc w:val="center"/>
              <w:rPr>
                <w:rFonts w:ascii="Times New Roman"/>
                <w:b/>
                <w:sz w:val="14"/>
              </w:rPr>
            </w:pPr>
            <w:r>
              <w:rPr>
                <w:rFonts w:ascii="Times New Roman"/>
                <w:b/>
                <w:color w:val="242826"/>
                <w:sz w:val="14"/>
              </w:rPr>
              <w:t>Total</w:t>
            </w:r>
          </w:p>
        </w:tc>
        <w:tc>
          <w:tcPr>
            <w:tcW w:w="947" w:type="dxa"/>
          </w:tcPr>
          <w:p>
            <w:pPr>
              <w:pStyle w:val="TableParagraph"/>
              <w:spacing w:before="63"/>
              <w:ind w:right="40"/>
              <w:rPr>
                <w:rFonts w:ascii="Times New Roman"/>
                <w:b/>
                <w:sz w:val="14"/>
              </w:rPr>
            </w:pPr>
            <w:r>
              <w:rPr>
                <w:rFonts w:ascii="Times New Roman"/>
                <w:b/>
                <w:color w:val="242826"/>
                <w:w w:val="110"/>
                <w:sz w:val="14"/>
              </w:rPr>
              <w:t>343.967,08</w:t>
            </w:r>
          </w:p>
        </w:tc>
        <w:tc>
          <w:tcPr>
            <w:tcW w:w="1226" w:type="dxa"/>
          </w:tcPr>
          <w:p>
            <w:pPr>
              <w:pStyle w:val="TableParagraph"/>
              <w:spacing w:before="63"/>
              <w:ind w:right="54"/>
              <w:rPr>
                <w:rFonts w:ascii="Times New Roman"/>
                <w:b/>
                <w:sz w:val="14"/>
              </w:rPr>
            </w:pPr>
            <w:r>
              <w:rPr>
                <w:rFonts w:ascii="Times New Roman"/>
                <w:b/>
                <w:color w:val="242826"/>
                <w:w w:val="105"/>
                <w:sz w:val="14"/>
              </w:rPr>
              <w:t>(85.991,77)</w:t>
            </w:r>
          </w:p>
        </w:tc>
        <w:tc>
          <w:tcPr>
            <w:tcW w:w="1216" w:type="dxa"/>
          </w:tcPr>
          <w:p>
            <w:pPr>
              <w:pStyle w:val="TableParagraph"/>
              <w:spacing w:before="63"/>
              <w:ind w:right="59"/>
              <w:rPr>
                <w:rFonts w:ascii="Times New Roman"/>
                <w:b/>
                <w:sz w:val="14"/>
              </w:rPr>
            </w:pPr>
            <w:r>
              <w:rPr>
                <w:rFonts w:ascii="Times New Roman"/>
                <w:b/>
                <w:color w:val="242826"/>
                <w:w w:val="110"/>
                <w:sz w:val="14"/>
              </w:rPr>
              <w:t>1</w:t>
            </w:r>
            <w:r>
              <w:rPr>
                <w:rFonts w:ascii="Times New Roman"/>
                <w:b/>
                <w:color w:val="626262"/>
                <w:w w:val="110"/>
                <w:sz w:val="14"/>
              </w:rPr>
              <w:t>.</w:t>
            </w:r>
            <w:r>
              <w:rPr>
                <w:rFonts w:ascii="Times New Roman"/>
                <w:b/>
                <w:color w:val="242826"/>
                <w:w w:val="110"/>
                <w:sz w:val="14"/>
              </w:rPr>
              <w:t>332,21</w:t>
            </w:r>
          </w:p>
        </w:tc>
        <w:tc>
          <w:tcPr>
            <w:tcW w:w="788" w:type="dxa"/>
          </w:tcPr>
          <w:p>
            <w:pPr>
              <w:pStyle w:val="TableParagraph"/>
              <w:spacing w:before="68"/>
              <w:ind w:right="41"/>
              <w:rPr>
                <w:rFonts w:ascii="Times New Roman"/>
                <w:b/>
                <w:sz w:val="14"/>
              </w:rPr>
            </w:pPr>
            <w:r>
              <w:rPr>
                <w:rFonts w:ascii="Times New Roman"/>
                <w:b/>
                <w:color w:val="242826"/>
                <w:w w:val="110"/>
                <w:sz w:val="14"/>
              </w:rPr>
              <w:t>60.000,00</w:t>
            </w:r>
          </w:p>
        </w:tc>
        <w:tc>
          <w:tcPr>
            <w:tcW w:w="851" w:type="dxa"/>
          </w:tcPr>
          <w:p>
            <w:pPr>
              <w:pStyle w:val="TableParagraph"/>
              <w:spacing w:before="68"/>
              <w:ind w:right="54"/>
              <w:rPr>
                <w:rFonts w:ascii="Times New Roman"/>
                <w:b/>
                <w:sz w:val="14"/>
              </w:rPr>
            </w:pPr>
            <w:r>
              <w:rPr>
                <w:rFonts w:ascii="Times New Roman"/>
                <w:b/>
                <w:color w:val="242826"/>
                <w:w w:val="105"/>
                <w:sz w:val="14"/>
              </w:rPr>
              <w:t>(15.000,00)</w:t>
            </w:r>
          </w:p>
        </w:tc>
        <w:tc>
          <w:tcPr>
            <w:tcW w:w="764" w:type="dxa"/>
          </w:tcPr>
          <w:p>
            <w:pPr>
              <w:pStyle w:val="TableParagraph"/>
              <w:spacing w:before="68"/>
              <w:ind w:right="46"/>
              <w:rPr>
                <w:rFonts w:ascii="Times New Roman"/>
                <w:b/>
                <w:sz w:val="14"/>
              </w:rPr>
            </w:pPr>
            <w:r>
              <w:rPr>
                <w:rFonts w:ascii="Times New Roman"/>
                <w:b/>
                <w:color w:val="242826"/>
                <w:w w:val="110"/>
                <w:sz w:val="14"/>
              </w:rPr>
              <w:t>62.250,38</w:t>
            </w:r>
          </w:p>
        </w:tc>
        <w:tc>
          <w:tcPr>
            <w:tcW w:w="855" w:type="dxa"/>
          </w:tcPr>
          <w:p>
            <w:pPr>
              <w:pStyle w:val="TableParagraph"/>
              <w:spacing w:before="68"/>
              <w:ind w:right="42"/>
              <w:rPr>
                <w:rFonts w:ascii="Times New Roman"/>
                <w:b/>
                <w:sz w:val="14"/>
              </w:rPr>
            </w:pPr>
            <w:r>
              <w:rPr>
                <w:rFonts w:ascii="Times New Roman"/>
                <w:b/>
                <w:color w:val="242826"/>
                <w:w w:val="105"/>
                <w:sz w:val="14"/>
              </w:rPr>
              <w:t>(15.229,54}</w:t>
            </w:r>
          </w:p>
        </w:tc>
        <w:tc>
          <w:tcPr>
            <w:tcW w:w="889" w:type="dxa"/>
            <w:tcBorders>
              <w:right w:val="single" w:sz="2" w:space="0" w:color="000000"/>
            </w:tcBorders>
          </w:tcPr>
          <w:p>
            <w:pPr>
              <w:pStyle w:val="TableParagraph"/>
              <w:spacing w:before="73"/>
              <w:ind w:right="43"/>
              <w:rPr>
                <w:rFonts w:ascii="Times New Roman"/>
                <w:b/>
                <w:sz w:val="14"/>
              </w:rPr>
            </w:pPr>
            <w:r>
              <w:rPr>
                <w:rFonts w:ascii="Times New Roman"/>
                <w:b/>
                <w:color w:val="242826"/>
                <w:w w:val="110"/>
                <w:sz w:val="14"/>
              </w:rPr>
              <w:t>257.286,68</w:t>
            </w:r>
          </w:p>
        </w:tc>
      </w:tr>
    </w:tbl>
    <w:p>
      <w:pPr>
        <w:pStyle w:val="BodyText"/>
        <w:spacing w:before="8"/>
        <w:rPr>
          <w:sz w:val="17"/>
        </w:rPr>
      </w:pPr>
    </w:p>
    <w:p>
      <w:pPr>
        <w:pStyle w:val="BodyText"/>
        <w:spacing w:line="348" w:lineRule="auto" w:before="95"/>
        <w:ind w:left="1705" w:firstLine="3"/>
      </w:pPr>
      <w:r>
        <w:rPr>
          <w:color w:val="242826"/>
        </w:rPr>
        <w:t>La Sociedad regularizó a 31 de diciembre de 2023 el exceso de </w:t>
      </w:r>
      <w:r>
        <w:rPr>
          <w:color w:val="3A3B3A"/>
        </w:rPr>
        <w:t>traspasos </w:t>
      </w:r>
      <w:r>
        <w:rPr>
          <w:color w:val="242826"/>
        </w:rPr>
        <w:t>a resultados en ejercicios </w:t>
      </w:r>
      <w:r>
        <w:rPr>
          <w:color w:val="3A3B3A"/>
        </w:rPr>
        <w:t>anteriores </w:t>
      </w:r>
      <w:r>
        <w:rPr>
          <w:color w:val="242826"/>
        </w:rPr>
        <w:t>de las subvenciones de capital por importe de 1</w:t>
      </w:r>
      <w:r>
        <w:rPr>
          <w:color w:val="626262"/>
        </w:rPr>
        <w:t>.</w:t>
      </w:r>
      <w:r>
        <w:rPr>
          <w:color w:val="242826"/>
        </w:rPr>
        <w:t>332,21 euros, contra reservas </w:t>
      </w:r>
      <w:r>
        <w:rPr>
          <w:color w:val="3A3B3A"/>
        </w:rPr>
        <w:t>voluntarias </w:t>
      </w:r>
      <w:r>
        <w:rPr>
          <w:color w:val="626262"/>
        </w:rPr>
        <w:t>.</w:t>
      </w:r>
    </w:p>
    <w:p>
      <w:pPr>
        <w:pStyle w:val="BodyText"/>
        <w:spacing w:before="7"/>
        <w:rPr>
          <w:sz w:val="19"/>
        </w:rPr>
      </w:pPr>
    </w:p>
    <w:p>
      <w:pPr>
        <w:pStyle w:val="ListParagraph"/>
        <w:numPr>
          <w:ilvl w:val="0"/>
          <w:numId w:val="12"/>
        </w:numPr>
        <w:tabs>
          <w:tab w:pos="1892" w:val="left" w:leader="none"/>
        </w:tabs>
        <w:spacing w:line="348" w:lineRule="auto" w:before="1" w:after="0"/>
        <w:ind w:left="1703" w:right="547" w:firstLine="5"/>
        <w:jc w:val="both"/>
        <w:rPr>
          <w:color w:val="242826"/>
          <w:sz w:val="16"/>
        </w:rPr>
      </w:pPr>
      <w:r>
        <w:rPr>
          <w:color w:val="242826"/>
          <w:sz w:val="15"/>
        </w:rPr>
        <w:t>La</w:t>
      </w:r>
      <w:r>
        <w:rPr>
          <w:color w:val="242826"/>
          <w:spacing w:val="-10"/>
          <w:sz w:val="15"/>
        </w:rPr>
        <w:t> </w:t>
      </w:r>
      <w:r>
        <w:rPr>
          <w:color w:val="242826"/>
          <w:sz w:val="15"/>
        </w:rPr>
        <w:t>Sociedad</w:t>
      </w:r>
      <w:r>
        <w:rPr>
          <w:color w:val="242826"/>
          <w:spacing w:val="-7"/>
          <w:sz w:val="15"/>
        </w:rPr>
        <w:t> </w:t>
      </w:r>
      <w:r>
        <w:rPr>
          <w:color w:val="242826"/>
          <w:sz w:val="15"/>
        </w:rPr>
        <w:t>tiene</w:t>
      </w:r>
      <w:r>
        <w:rPr>
          <w:color w:val="242826"/>
          <w:spacing w:val="-3"/>
          <w:sz w:val="15"/>
        </w:rPr>
        <w:t> </w:t>
      </w:r>
      <w:r>
        <w:rPr>
          <w:color w:val="242826"/>
          <w:sz w:val="15"/>
        </w:rPr>
        <w:t>suscrito</w:t>
      </w:r>
      <w:r>
        <w:rPr>
          <w:color w:val="242826"/>
          <w:spacing w:val="-2"/>
          <w:sz w:val="15"/>
        </w:rPr>
        <w:t> </w:t>
      </w:r>
      <w:r>
        <w:rPr>
          <w:color w:val="242826"/>
          <w:sz w:val="15"/>
        </w:rPr>
        <w:t>un</w:t>
      </w:r>
      <w:r>
        <w:rPr>
          <w:color w:val="242826"/>
          <w:spacing w:val="-3"/>
          <w:sz w:val="15"/>
        </w:rPr>
        <w:t> </w:t>
      </w:r>
      <w:r>
        <w:rPr>
          <w:color w:val="242826"/>
          <w:sz w:val="15"/>
        </w:rPr>
        <w:t>convenio</w:t>
      </w:r>
      <w:r>
        <w:rPr>
          <w:color w:val="242826"/>
          <w:spacing w:val="-4"/>
          <w:sz w:val="15"/>
        </w:rPr>
        <w:t> </w:t>
      </w:r>
      <w:r>
        <w:rPr>
          <w:color w:val="242826"/>
          <w:sz w:val="15"/>
        </w:rPr>
        <w:t>de</w:t>
      </w:r>
      <w:r>
        <w:rPr>
          <w:color w:val="242826"/>
          <w:spacing w:val="-6"/>
          <w:sz w:val="15"/>
        </w:rPr>
        <w:t> </w:t>
      </w:r>
      <w:r>
        <w:rPr>
          <w:color w:val="242826"/>
          <w:sz w:val="15"/>
        </w:rPr>
        <w:t>colaboración</w:t>
      </w:r>
      <w:r>
        <w:rPr>
          <w:color w:val="242826"/>
          <w:spacing w:val="-4"/>
          <w:sz w:val="15"/>
        </w:rPr>
        <w:t> </w:t>
      </w:r>
      <w:r>
        <w:rPr>
          <w:color w:val="3A3B3A"/>
          <w:sz w:val="15"/>
        </w:rPr>
        <w:t>con</w:t>
      </w:r>
      <w:r>
        <w:rPr>
          <w:color w:val="3A3B3A"/>
          <w:spacing w:val="-7"/>
          <w:sz w:val="15"/>
        </w:rPr>
        <w:t> </w:t>
      </w:r>
      <w:r>
        <w:rPr>
          <w:color w:val="242826"/>
          <w:sz w:val="15"/>
        </w:rPr>
        <w:t>el</w:t>
      </w:r>
      <w:r>
        <w:rPr>
          <w:color w:val="242826"/>
          <w:spacing w:val="-8"/>
          <w:sz w:val="15"/>
        </w:rPr>
        <w:t> </w:t>
      </w:r>
      <w:r>
        <w:rPr>
          <w:color w:val="242826"/>
          <w:sz w:val="15"/>
        </w:rPr>
        <w:t>EXCM</w:t>
      </w:r>
      <w:r>
        <w:rPr>
          <w:color w:val="242826"/>
          <w:spacing w:val="6"/>
          <w:sz w:val="15"/>
        </w:rPr>
        <w:t> </w:t>
      </w:r>
      <w:r>
        <w:rPr>
          <w:color w:val="242826"/>
          <w:sz w:val="15"/>
        </w:rPr>
        <w:t>O</w:t>
      </w:r>
      <w:r>
        <w:rPr>
          <w:color w:val="626262"/>
          <w:sz w:val="15"/>
        </w:rPr>
        <w:t>.</w:t>
      </w:r>
      <w:r>
        <w:rPr>
          <w:color w:val="626262"/>
          <w:spacing w:val="-5"/>
          <w:sz w:val="15"/>
        </w:rPr>
        <w:t> </w:t>
      </w:r>
      <w:r>
        <w:rPr>
          <w:color w:val="242826"/>
          <w:sz w:val="15"/>
        </w:rPr>
        <w:t>AYUNTAMIENTO</w:t>
      </w:r>
      <w:r>
        <w:rPr>
          <w:color w:val="242826"/>
          <w:spacing w:val="12"/>
          <w:sz w:val="15"/>
        </w:rPr>
        <w:t> </w:t>
      </w:r>
      <w:r>
        <w:rPr>
          <w:color w:val="242826"/>
          <w:sz w:val="15"/>
        </w:rPr>
        <w:t>DE</w:t>
      </w:r>
      <w:r>
        <w:rPr>
          <w:color w:val="242826"/>
          <w:spacing w:val="-9"/>
          <w:sz w:val="15"/>
        </w:rPr>
        <w:t> </w:t>
      </w:r>
      <w:r>
        <w:rPr>
          <w:color w:val="242826"/>
          <w:sz w:val="15"/>
        </w:rPr>
        <w:t>LOS</w:t>
      </w:r>
      <w:r>
        <w:rPr>
          <w:color w:val="242826"/>
          <w:spacing w:val="-7"/>
          <w:sz w:val="15"/>
        </w:rPr>
        <w:t> </w:t>
      </w:r>
      <w:r>
        <w:rPr>
          <w:color w:val="242826"/>
          <w:sz w:val="15"/>
        </w:rPr>
        <w:t>REALEJOS</w:t>
      </w:r>
      <w:r>
        <w:rPr>
          <w:color w:val="242826"/>
          <w:spacing w:val="-2"/>
          <w:sz w:val="15"/>
        </w:rPr>
        <w:t> </w:t>
      </w:r>
      <w:r>
        <w:rPr>
          <w:color w:val="242826"/>
          <w:sz w:val="15"/>
        </w:rPr>
        <w:t>para</w:t>
      </w:r>
      <w:r>
        <w:rPr>
          <w:color w:val="242826"/>
          <w:spacing w:val="-3"/>
          <w:sz w:val="15"/>
        </w:rPr>
        <w:t> </w:t>
      </w:r>
      <w:r>
        <w:rPr>
          <w:color w:val="3A3B3A"/>
          <w:sz w:val="15"/>
        </w:rPr>
        <w:t>la</w:t>
      </w:r>
      <w:r>
        <w:rPr>
          <w:color w:val="242826"/>
          <w:sz w:val="15"/>
        </w:rPr>
        <w:t> cesión de uso concurrente, compartido con otra Soci </w:t>
      </w:r>
      <w:r>
        <w:rPr>
          <w:color w:val="242826"/>
          <w:spacing w:val="-3"/>
          <w:sz w:val="15"/>
        </w:rPr>
        <w:t>edad</w:t>
      </w:r>
      <w:r>
        <w:rPr>
          <w:color w:val="626262"/>
          <w:spacing w:val="-3"/>
          <w:sz w:val="15"/>
        </w:rPr>
        <w:t>, </w:t>
      </w:r>
      <w:r>
        <w:rPr>
          <w:color w:val="242826"/>
          <w:sz w:val="15"/>
        </w:rPr>
        <w:t>EMPRESA PUBLICA DE SERVICIOS DEL AYUNTAMIENTO DE LOS REALEJOS, S</w:t>
      </w:r>
      <w:r>
        <w:rPr>
          <w:color w:val="626262"/>
          <w:sz w:val="15"/>
        </w:rPr>
        <w:t>.</w:t>
      </w:r>
      <w:r>
        <w:rPr>
          <w:color w:val="3A3B3A"/>
          <w:sz w:val="15"/>
        </w:rPr>
        <w:t>L.U., </w:t>
      </w:r>
      <w:r>
        <w:rPr>
          <w:color w:val="242826"/>
          <w:sz w:val="15"/>
        </w:rPr>
        <w:t>del bien inmueble de titularidad de esta Entidad </w:t>
      </w:r>
      <w:r>
        <w:rPr>
          <w:color w:val="3A3B3A"/>
          <w:sz w:val="15"/>
        </w:rPr>
        <w:t>situado </w:t>
      </w:r>
      <w:r>
        <w:rPr>
          <w:color w:val="242826"/>
          <w:sz w:val="15"/>
        </w:rPr>
        <w:t>en el término municipal de Los Realejos, en Calle Ana</w:t>
      </w:r>
      <w:r>
        <w:rPr>
          <w:color w:val="242826"/>
          <w:spacing w:val="-26"/>
          <w:sz w:val="15"/>
        </w:rPr>
        <w:t> </w:t>
      </w:r>
      <w:r>
        <w:rPr>
          <w:color w:val="242826"/>
          <w:spacing w:val="-9"/>
          <w:sz w:val="15"/>
        </w:rPr>
        <w:t>ga</w:t>
      </w:r>
      <w:r>
        <w:rPr>
          <w:color w:val="626262"/>
          <w:spacing w:val="-9"/>
          <w:sz w:val="15"/>
        </w:rPr>
        <w:t>.</w:t>
      </w:r>
    </w:p>
    <w:p>
      <w:pPr>
        <w:pStyle w:val="BodyText"/>
        <w:spacing w:before="10"/>
        <w:rPr>
          <w:sz w:val="18"/>
        </w:rPr>
      </w:pPr>
    </w:p>
    <w:p>
      <w:pPr>
        <w:pStyle w:val="ListParagraph"/>
        <w:numPr>
          <w:ilvl w:val="0"/>
          <w:numId w:val="12"/>
        </w:numPr>
        <w:tabs>
          <w:tab w:pos="2246" w:val="left" w:leader="none"/>
        </w:tabs>
        <w:spacing w:line="240" w:lineRule="auto" w:before="1" w:after="0"/>
        <w:ind w:left="2245" w:right="0" w:hanging="541"/>
        <w:jc w:val="both"/>
        <w:rPr>
          <w:b/>
          <w:color w:val="242826"/>
          <w:sz w:val="16"/>
        </w:rPr>
      </w:pPr>
      <w:r>
        <w:rPr>
          <w:b/>
          <w:color w:val="242826"/>
          <w:sz w:val="16"/>
        </w:rPr>
        <w:t>Gastos de</w:t>
      </w:r>
      <w:r>
        <w:rPr>
          <w:b/>
          <w:color w:val="242826"/>
          <w:spacing w:val="-11"/>
          <w:sz w:val="16"/>
        </w:rPr>
        <w:t> </w:t>
      </w:r>
      <w:r>
        <w:rPr>
          <w:b/>
          <w:color w:val="242826"/>
          <w:sz w:val="16"/>
        </w:rPr>
        <w:t>personal</w:t>
      </w:r>
    </w:p>
    <w:p>
      <w:pPr>
        <w:pStyle w:val="BodyText"/>
        <w:spacing w:before="11"/>
        <w:rPr>
          <w:b/>
          <w:sz w:val="16"/>
        </w:rPr>
      </w:pPr>
    </w:p>
    <w:p>
      <w:pPr>
        <w:pStyle w:val="BodyText"/>
        <w:ind w:left="1703"/>
      </w:pPr>
      <w:r>
        <w:rPr>
          <w:color w:val="242826"/>
          <w:w w:val="105"/>
        </w:rPr>
        <w:t>El epígrafe de </w:t>
      </w:r>
      <w:r>
        <w:rPr>
          <w:color w:val="4D4F4F"/>
          <w:w w:val="105"/>
        </w:rPr>
        <w:t>"</w:t>
      </w:r>
      <w:r>
        <w:rPr>
          <w:color w:val="242826"/>
          <w:w w:val="105"/>
        </w:rPr>
        <w:t>Gastos de personal</w:t>
      </w:r>
      <w:r>
        <w:rPr>
          <w:color w:val="4D4F4F"/>
          <w:w w:val="105"/>
        </w:rPr>
        <w:t>" </w:t>
      </w:r>
      <w:r>
        <w:rPr>
          <w:color w:val="242826"/>
          <w:w w:val="105"/>
        </w:rPr>
        <w:t>en el ejercicio </w:t>
      </w:r>
      <w:r>
        <w:rPr>
          <w:color w:val="3A3B3A"/>
          <w:w w:val="105"/>
        </w:rPr>
        <w:t>2024 </w:t>
      </w:r>
      <w:r>
        <w:rPr>
          <w:color w:val="242826"/>
          <w:w w:val="105"/>
        </w:rPr>
        <w:t>y </w:t>
      </w:r>
      <w:r>
        <w:rPr>
          <w:color w:val="3A3B3A"/>
          <w:w w:val="105"/>
        </w:rPr>
        <w:t>2023 </w:t>
      </w:r>
      <w:r>
        <w:rPr>
          <w:color w:val="242826"/>
          <w:w w:val="105"/>
        </w:rPr>
        <w:t>es el </w:t>
      </w:r>
      <w:r>
        <w:rPr>
          <w:color w:val="3A3B3A"/>
          <w:w w:val="105"/>
        </w:rPr>
        <w:t>siguiente </w:t>
      </w:r>
      <w:r>
        <w:rPr>
          <w:color w:val="626262"/>
          <w:w w:val="105"/>
        </w:rPr>
        <w:t>:</w:t>
      </w:r>
    </w:p>
    <w:p>
      <w:pPr>
        <w:pStyle w:val="BodyText"/>
        <w:spacing w:before="9" w:after="1"/>
        <w:rPr>
          <w:sz w:val="10"/>
        </w:rPr>
      </w:pPr>
    </w:p>
    <w:tbl>
      <w:tblPr>
        <w:tblW w:w="0" w:type="auto"/>
        <w:jc w:val="left"/>
        <w:tblInd w:w="16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06"/>
        <w:gridCol w:w="1606"/>
        <w:gridCol w:w="1611"/>
      </w:tblGrid>
      <w:tr>
        <w:trPr>
          <w:trHeight w:val="258" w:hRule="atLeast"/>
        </w:trPr>
        <w:tc>
          <w:tcPr>
            <w:tcW w:w="5106" w:type="dxa"/>
          </w:tcPr>
          <w:p>
            <w:pPr>
              <w:pStyle w:val="TableParagraph"/>
              <w:spacing w:line="137" w:lineRule="exact" w:before="102"/>
              <w:ind w:left="1941" w:right="1924"/>
              <w:jc w:val="center"/>
              <w:rPr>
                <w:rFonts w:ascii="Times New Roman"/>
                <w:b/>
                <w:sz w:val="14"/>
              </w:rPr>
            </w:pPr>
            <w:r>
              <w:rPr>
                <w:rFonts w:ascii="Times New Roman"/>
                <w:b/>
                <w:color w:val="242826"/>
                <w:w w:val="105"/>
                <w:sz w:val="14"/>
              </w:rPr>
              <w:t>Gastos de personal</w:t>
            </w:r>
          </w:p>
        </w:tc>
        <w:tc>
          <w:tcPr>
            <w:tcW w:w="1606" w:type="dxa"/>
          </w:tcPr>
          <w:p>
            <w:pPr>
              <w:pStyle w:val="TableParagraph"/>
              <w:spacing w:line="137" w:lineRule="exact" w:before="102"/>
              <w:ind w:left="376"/>
              <w:jc w:val="left"/>
              <w:rPr>
                <w:rFonts w:ascii="Times New Roman"/>
                <w:b/>
                <w:sz w:val="14"/>
              </w:rPr>
            </w:pPr>
            <w:r>
              <w:rPr>
                <w:rFonts w:ascii="Times New Roman"/>
                <w:b/>
                <w:color w:val="242826"/>
                <w:w w:val="105"/>
                <w:sz w:val="14"/>
              </w:rPr>
              <w:t>Ejercicio 2024</w:t>
            </w:r>
          </w:p>
        </w:tc>
        <w:tc>
          <w:tcPr>
            <w:tcW w:w="1611" w:type="dxa"/>
          </w:tcPr>
          <w:p>
            <w:pPr>
              <w:pStyle w:val="TableParagraph"/>
              <w:spacing w:line="137" w:lineRule="exact" w:before="102"/>
              <w:ind w:left="376"/>
              <w:jc w:val="left"/>
              <w:rPr>
                <w:rFonts w:ascii="Times New Roman"/>
                <w:b/>
                <w:sz w:val="14"/>
              </w:rPr>
            </w:pPr>
            <w:r>
              <w:rPr>
                <w:rFonts w:ascii="Times New Roman"/>
                <w:b/>
                <w:color w:val="242826"/>
                <w:w w:val="105"/>
                <w:sz w:val="14"/>
              </w:rPr>
              <w:t>Ejercicio 2023</w:t>
            </w:r>
          </w:p>
        </w:tc>
      </w:tr>
      <w:tr>
        <w:trPr>
          <w:trHeight w:val="268" w:hRule="atLeast"/>
        </w:trPr>
        <w:tc>
          <w:tcPr>
            <w:tcW w:w="5106" w:type="dxa"/>
          </w:tcPr>
          <w:p>
            <w:pPr>
              <w:pStyle w:val="TableParagraph"/>
              <w:spacing w:before="77"/>
              <w:ind w:left="75"/>
              <w:jc w:val="left"/>
              <w:rPr>
                <w:sz w:val="13"/>
              </w:rPr>
            </w:pPr>
            <w:r>
              <w:rPr>
                <w:color w:val="242826"/>
                <w:sz w:val="13"/>
              </w:rPr>
              <w:t>Sueldos </w:t>
            </w:r>
            <w:r>
              <w:rPr>
                <w:color w:val="3A3B3A"/>
                <w:sz w:val="13"/>
              </w:rPr>
              <w:t>y </w:t>
            </w:r>
            <w:r>
              <w:rPr>
                <w:color w:val="242826"/>
                <w:sz w:val="13"/>
              </w:rPr>
              <w:t>salar </w:t>
            </w:r>
            <w:r>
              <w:rPr>
                <w:color w:val="4D4F4F"/>
                <w:sz w:val="13"/>
              </w:rPr>
              <w:t>ios</w:t>
            </w:r>
          </w:p>
        </w:tc>
        <w:tc>
          <w:tcPr>
            <w:tcW w:w="1606" w:type="dxa"/>
          </w:tcPr>
          <w:p>
            <w:pPr>
              <w:pStyle w:val="TableParagraph"/>
              <w:spacing w:before="59"/>
              <w:ind w:right="3"/>
              <w:rPr>
                <w:rFonts w:ascii="Times New Roman"/>
                <w:sz w:val="15"/>
              </w:rPr>
            </w:pPr>
            <w:r>
              <w:rPr>
                <w:rFonts w:ascii="Times New Roman"/>
                <w:color w:val="3A3B3A"/>
                <w:sz w:val="15"/>
              </w:rPr>
              <w:t>(430 </w:t>
            </w:r>
            <w:r>
              <w:rPr>
                <w:rFonts w:ascii="Times New Roman"/>
                <w:color w:val="7C7C7C"/>
                <w:sz w:val="15"/>
              </w:rPr>
              <w:t>. </w:t>
            </w:r>
            <w:r>
              <w:rPr>
                <w:rFonts w:ascii="Times New Roman"/>
                <w:color w:val="242826"/>
                <w:sz w:val="15"/>
              </w:rPr>
              <w:t>743,68}</w:t>
            </w:r>
          </w:p>
        </w:tc>
        <w:tc>
          <w:tcPr>
            <w:tcW w:w="1611" w:type="dxa"/>
          </w:tcPr>
          <w:p>
            <w:pPr>
              <w:pStyle w:val="TableParagraph"/>
              <w:spacing w:before="59"/>
              <w:ind w:right="44"/>
              <w:rPr>
                <w:rFonts w:ascii="Times New Roman"/>
                <w:sz w:val="15"/>
              </w:rPr>
            </w:pPr>
            <w:r>
              <w:rPr>
                <w:rFonts w:ascii="Times New Roman"/>
                <w:color w:val="242826"/>
                <w:sz w:val="15"/>
              </w:rPr>
              <w:t>(4 20</w:t>
            </w:r>
            <w:r>
              <w:rPr>
                <w:rFonts w:ascii="Times New Roman"/>
                <w:color w:val="626262"/>
                <w:sz w:val="15"/>
              </w:rPr>
              <w:t>.</w:t>
            </w:r>
            <w:r>
              <w:rPr>
                <w:rFonts w:ascii="Times New Roman"/>
                <w:color w:val="3A3B3A"/>
                <w:sz w:val="15"/>
              </w:rPr>
              <w:t>674,35)</w:t>
            </w:r>
          </w:p>
        </w:tc>
      </w:tr>
      <w:tr>
        <w:trPr>
          <w:trHeight w:val="268" w:hRule="atLeast"/>
        </w:trPr>
        <w:tc>
          <w:tcPr>
            <w:tcW w:w="5106" w:type="dxa"/>
          </w:tcPr>
          <w:p>
            <w:pPr>
              <w:pStyle w:val="TableParagraph"/>
              <w:spacing w:before="77"/>
              <w:ind w:left="79"/>
              <w:jc w:val="left"/>
              <w:rPr>
                <w:sz w:val="13"/>
              </w:rPr>
            </w:pPr>
            <w:r>
              <w:rPr>
                <w:color w:val="242826"/>
                <w:sz w:val="13"/>
              </w:rPr>
              <w:t>Cargas </w:t>
            </w:r>
            <w:r>
              <w:rPr>
                <w:color w:val="3A3B3A"/>
                <w:sz w:val="13"/>
              </w:rPr>
              <w:t>sociales</w:t>
            </w:r>
          </w:p>
        </w:tc>
        <w:tc>
          <w:tcPr>
            <w:tcW w:w="1606" w:type="dxa"/>
          </w:tcPr>
          <w:p>
            <w:pPr>
              <w:pStyle w:val="TableParagraph"/>
              <w:spacing w:before="54"/>
              <w:ind w:right="42"/>
              <w:rPr>
                <w:rFonts w:ascii="Times New Roman"/>
                <w:sz w:val="15"/>
              </w:rPr>
            </w:pPr>
            <w:r>
              <w:rPr>
                <w:rFonts w:ascii="Times New Roman"/>
                <w:color w:val="3A3B3A"/>
                <w:sz w:val="15"/>
              </w:rPr>
              <w:t>(1 69</w:t>
            </w:r>
            <w:r>
              <w:rPr>
                <w:rFonts w:ascii="Times New Roman"/>
                <w:color w:val="626262"/>
                <w:sz w:val="15"/>
              </w:rPr>
              <w:t>.</w:t>
            </w:r>
            <w:r>
              <w:rPr>
                <w:rFonts w:ascii="Times New Roman"/>
                <w:color w:val="3A3B3A"/>
                <w:sz w:val="15"/>
              </w:rPr>
              <w:t>448,46)</w:t>
            </w:r>
          </w:p>
        </w:tc>
        <w:tc>
          <w:tcPr>
            <w:tcW w:w="1611" w:type="dxa"/>
          </w:tcPr>
          <w:p>
            <w:pPr>
              <w:pStyle w:val="TableParagraph"/>
              <w:spacing w:before="54"/>
              <w:ind w:right="31"/>
              <w:rPr>
                <w:rFonts w:ascii="Times New Roman"/>
                <w:sz w:val="15"/>
              </w:rPr>
            </w:pPr>
            <w:r>
              <w:rPr>
                <w:rFonts w:ascii="Times New Roman"/>
                <w:color w:val="242826"/>
                <w:w w:val="95"/>
                <w:sz w:val="15"/>
              </w:rPr>
              <w:t>(</w:t>
            </w:r>
            <w:r>
              <w:rPr>
                <w:rFonts w:ascii="Times New Roman"/>
                <w:color w:val="4D4F4F"/>
                <w:w w:val="95"/>
                <w:sz w:val="15"/>
              </w:rPr>
              <w:t>150. </w:t>
            </w:r>
            <w:r>
              <w:rPr>
                <w:rFonts w:ascii="Times New Roman"/>
                <w:color w:val="242826"/>
                <w:w w:val="95"/>
                <w:sz w:val="15"/>
              </w:rPr>
              <w:t>65 7,40)</w:t>
            </w:r>
          </w:p>
        </w:tc>
      </w:tr>
      <w:tr>
        <w:trPr>
          <w:trHeight w:val="263" w:hRule="atLeast"/>
        </w:trPr>
        <w:tc>
          <w:tcPr>
            <w:tcW w:w="5106" w:type="dxa"/>
          </w:tcPr>
          <w:p>
            <w:pPr>
              <w:pStyle w:val="TableParagraph"/>
              <w:spacing w:before="68"/>
              <w:ind w:left="71"/>
              <w:jc w:val="left"/>
              <w:rPr>
                <w:rFonts w:ascii="Times New Roman"/>
                <w:b/>
                <w:sz w:val="14"/>
              </w:rPr>
            </w:pPr>
            <w:r>
              <w:rPr>
                <w:rFonts w:ascii="Times New Roman"/>
                <w:b/>
                <w:color w:val="242826"/>
                <w:sz w:val="14"/>
              </w:rPr>
              <w:t>Total</w:t>
            </w:r>
          </w:p>
        </w:tc>
        <w:tc>
          <w:tcPr>
            <w:tcW w:w="1606" w:type="dxa"/>
          </w:tcPr>
          <w:p>
            <w:pPr>
              <w:pStyle w:val="TableParagraph"/>
              <w:spacing w:before="63"/>
              <w:ind w:right="55"/>
              <w:rPr>
                <w:rFonts w:ascii="Times New Roman"/>
                <w:b/>
                <w:sz w:val="14"/>
              </w:rPr>
            </w:pPr>
            <w:r>
              <w:rPr>
                <w:rFonts w:ascii="Times New Roman"/>
                <w:b/>
                <w:color w:val="242826"/>
                <w:w w:val="105"/>
                <w:sz w:val="14"/>
              </w:rPr>
              <w:t>(600.192,14)</w:t>
            </w:r>
          </w:p>
        </w:tc>
        <w:tc>
          <w:tcPr>
            <w:tcW w:w="1611" w:type="dxa"/>
          </w:tcPr>
          <w:p>
            <w:pPr>
              <w:pStyle w:val="TableParagraph"/>
              <w:spacing w:before="63"/>
              <w:ind w:right="51"/>
              <w:rPr>
                <w:rFonts w:ascii="Times New Roman"/>
                <w:b/>
                <w:sz w:val="14"/>
              </w:rPr>
            </w:pPr>
            <w:r>
              <w:rPr>
                <w:rFonts w:ascii="Times New Roman"/>
                <w:b/>
                <w:color w:val="242826"/>
                <w:w w:val="105"/>
                <w:sz w:val="14"/>
              </w:rPr>
              <w:t>(571.331,75}</w:t>
            </w:r>
          </w:p>
        </w:tc>
      </w:tr>
    </w:tbl>
    <w:p>
      <w:pPr>
        <w:pStyle w:val="BodyText"/>
        <w:rPr>
          <w:sz w:val="16"/>
        </w:rPr>
      </w:pPr>
    </w:p>
    <w:p>
      <w:pPr>
        <w:pStyle w:val="Heading5"/>
        <w:numPr>
          <w:ilvl w:val="0"/>
          <w:numId w:val="12"/>
        </w:numPr>
        <w:tabs>
          <w:tab w:pos="2241" w:val="left" w:leader="none"/>
          <w:tab w:pos="2242" w:val="left" w:leader="none"/>
        </w:tabs>
        <w:spacing w:line="240" w:lineRule="auto" w:before="110" w:after="0"/>
        <w:ind w:left="2241" w:right="0" w:hanging="549"/>
        <w:jc w:val="both"/>
        <w:rPr>
          <w:color w:val="242826"/>
          <w:sz w:val="15"/>
        </w:rPr>
      </w:pPr>
      <w:r>
        <w:rPr>
          <w:color w:val="242826"/>
        </w:rPr>
        <w:t>Otros gastos de</w:t>
      </w:r>
      <w:r>
        <w:rPr>
          <w:color w:val="242826"/>
          <w:spacing w:val="-24"/>
        </w:rPr>
        <w:t> </w:t>
      </w:r>
      <w:r>
        <w:rPr>
          <w:color w:val="242826"/>
        </w:rPr>
        <w:t>explotadón</w:t>
      </w:r>
    </w:p>
    <w:p>
      <w:pPr>
        <w:pStyle w:val="BodyText"/>
        <w:spacing w:before="7"/>
        <w:rPr>
          <w:b/>
          <w:sz w:val="16"/>
        </w:rPr>
      </w:pPr>
    </w:p>
    <w:p>
      <w:pPr>
        <w:pStyle w:val="BodyText"/>
        <w:ind w:left="1693"/>
      </w:pPr>
      <w:r>
        <w:rPr>
          <w:color w:val="242826"/>
          <w:w w:val="105"/>
        </w:rPr>
        <w:t>El epígrafe de </w:t>
      </w:r>
      <w:r>
        <w:rPr>
          <w:color w:val="4D4F4F"/>
          <w:w w:val="105"/>
        </w:rPr>
        <w:t>"</w:t>
      </w:r>
      <w:r>
        <w:rPr>
          <w:color w:val="242826"/>
          <w:w w:val="105"/>
        </w:rPr>
        <w:t>Otros gastos de explotación" en el ejercicio </w:t>
      </w:r>
      <w:r>
        <w:rPr>
          <w:color w:val="3A3B3A"/>
          <w:w w:val="105"/>
        </w:rPr>
        <w:t>2024 y 2023 </w:t>
      </w:r>
      <w:r>
        <w:rPr>
          <w:color w:val="242826"/>
          <w:w w:val="105"/>
        </w:rPr>
        <w:t>es el siguiente</w:t>
      </w:r>
      <w:r>
        <w:rPr>
          <w:color w:val="626262"/>
          <w:w w:val="105"/>
        </w:rPr>
        <w:t>:</w:t>
      </w:r>
    </w:p>
    <w:p>
      <w:pPr>
        <w:pStyle w:val="BodyText"/>
        <w:spacing w:before="4" w:after="1"/>
        <w:rPr>
          <w:sz w:val="10"/>
        </w:rPr>
      </w:pPr>
    </w:p>
    <w:tbl>
      <w:tblPr>
        <w:tblW w:w="0" w:type="auto"/>
        <w:jc w:val="left"/>
        <w:tblInd w:w="1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06"/>
        <w:gridCol w:w="1601"/>
        <w:gridCol w:w="1611"/>
      </w:tblGrid>
      <w:tr>
        <w:trPr>
          <w:trHeight w:val="326" w:hRule="atLeast"/>
        </w:trPr>
        <w:tc>
          <w:tcPr>
            <w:tcW w:w="5106" w:type="dxa"/>
            <w:tcBorders>
              <w:left w:val="single" w:sz="2" w:space="0" w:color="000000"/>
              <w:bottom w:val="single" w:sz="2" w:space="0" w:color="000000"/>
              <w:right w:val="single" w:sz="2" w:space="0" w:color="000000"/>
            </w:tcBorders>
          </w:tcPr>
          <w:p>
            <w:pPr>
              <w:pStyle w:val="TableParagraph"/>
              <w:spacing w:before="111"/>
              <w:ind w:left="1682"/>
              <w:jc w:val="left"/>
              <w:rPr>
                <w:rFonts w:ascii="Times New Roman" w:hAnsi="Times New Roman"/>
                <w:b/>
                <w:sz w:val="14"/>
              </w:rPr>
            </w:pPr>
            <w:r>
              <w:rPr>
                <w:rFonts w:ascii="Times New Roman" w:hAnsi="Times New Roman"/>
                <w:b/>
                <w:color w:val="242826"/>
                <w:w w:val="110"/>
                <w:sz w:val="14"/>
              </w:rPr>
              <w:t>Otros gastos de explotación</w:t>
            </w:r>
          </w:p>
        </w:tc>
        <w:tc>
          <w:tcPr>
            <w:tcW w:w="1601" w:type="dxa"/>
            <w:tcBorders>
              <w:left w:val="single" w:sz="2" w:space="0" w:color="000000"/>
              <w:bottom w:val="single" w:sz="2" w:space="0" w:color="000000"/>
              <w:right w:val="single" w:sz="2" w:space="0" w:color="000000"/>
            </w:tcBorders>
          </w:tcPr>
          <w:p>
            <w:pPr>
              <w:pStyle w:val="TableParagraph"/>
              <w:spacing w:before="107"/>
              <w:ind w:left="391"/>
              <w:jc w:val="left"/>
              <w:rPr>
                <w:rFonts w:ascii="Times New Roman"/>
                <w:b/>
                <w:sz w:val="14"/>
              </w:rPr>
            </w:pPr>
            <w:r>
              <w:rPr>
                <w:rFonts w:ascii="Times New Roman"/>
                <w:b/>
                <w:color w:val="242826"/>
                <w:w w:val="105"/>
                <w:sz w:val="14"/>
              </w:rPr>
              <w:t>Ejercicio 2024</w:t>
            </w:r>
          </w:p>
        </w:tc>
        <w:tc>
          <w:tcPr>
            <w:tcW w:w="1611" w:type="dxa"/>
            <w:tcBorders>
              <w:left w:val="single" w:sz="2" w:space="0" w:color="000000"/>
              <w:bottom w:val="single" w:sz="2" w:space="0" w:color="000000"/>
              <w:right w:val="single" w:sz="2" w:space="0" w:color="000000"/>
            </w:tcBorders>
          </w:tcPr>
          <w:p>
            <w:pPr>
              <w:pStyle w:val="TableParagraph"/>
              <w:spacing w:before="107"/>
              <w:ind w:left="395"/>
              <w:jc w:val="left"/>
              <w:rPr>
                <w:rFonts w:ascii="Times New Roman"/>
                <w:b/>
                <w:sz w:val="14"/>
              </w:rPr>
            </w:pPr>
            <w:r>
              <w:rPr>
                <w:rFonts w:ascii="Times New Roman"/>
                <w:b/>
                <w:color w:val="242826"/>
                <w:w w:val="105"/>
                <w:sz w:val="14"/>
              </w:rPr>
              <w:t>Ejercicio 2023</w:t>
            </w:r>
          </w:p>
        </w:tc>
      </w:tr>
      <w:tr>
        <w:trPr>
          <w:trHeight w:val="220" w:hRule="atLeast"/>
        </w:trPr>
        <w:tc>
          <w:tcPr>
            <w:tcW w:w="5106" w:type="dxa"/>
            <w:tcBorders>
              <w:top w:val="single" w:sz="2" w:space="0" w:color="000000"/>
              <w:left w:val="single" w:sz="2" w:space="0" w:color="000000"/>
              <w:right w:val="single" w:sz="2" w:space="0" w:color="000000"/>
            </w:tcBorders>
          </w:tcPr>
          <w:p>
            <w:pPr>
              <w:pStyle w:val="TableParagraph"/>
              <w:spacing w:before="29"/>
              <w:ind w:left="90"/>
              <w:jc w:val="left"/>
              <w:rPr>
                <w:sz w:val="13"/>
              </w:rPr>
            </w:pPr>
            <w:r>
              <w:rPr>
                <w:color w:val="3A3B3A"/>
                <w:w w:val="105"/>
                <w:sz w:val="13"/>
              </w:rPr>
              <w:t>Reparaciones </w:t>
            </w:r>
            <w:r>
              <w:rPr>
                <w:color w:val="242826"/>
                <w:w w:val="105"/>
                <w:sz w:val="13"/>
              </w:rPr>
              <w:t>y </w:t>
            </w:r>
            <w:r>
              <w:rPr>
                <w:color w:val="3A3B3A"/>
                <w:w w:val="105"/>
                <w:sz w:val="13"/>
              </w:rPr>
              <w:t>conservación</w:t>
            </w:r>
          </w:p>
        </w:tc>
        <w:tc>
          <w:tcPr>
            <w:tcW w:w="1601" w:type="dxa"/>
            <w:tcBorders>
              <w:top w:val="single" w:sz="2" w:space="0" w:color="000000"/>
              <w:left w:val="single" w:sz="2" w:space="0" w:color="000000"/>
              <w:right w:val="single" w:sz="2" w:space="0" w:color="000000"/>
            </w:tcBorders>
          </w:tcPr>
          <w:p>
            <w:pPr>
              <w:pStyle w:val="TableParagraph"/>
              <w:spacing w:before="6"/>
              <w:ind w:right="43"/>
              <w:rPr>
                <w:rFonts w:ascii="Times New Roman"/>
                <w:sz w:val="15"/>
              </w:rPr>
            </w:pPr>
            <w:r>
              <w:rPr>
                <w:rFonts w:ascii="Times New Roman"/>
                <w:color w:val="3A3B3A"/>
                <w:sz w:val="15"/>
              </w:rPr>
              <w:t>(27.174,44)</w:t>
            </w:r>
          </w:p>
        </w:tc>
        <w:tc>
          <w:tcPr>
            <w:tcW w:w="1611" w:type="dxa"/>
            <w:tcBorders>
              <w:top w:val="single" w:sz="2" w:space="0" w:color="000000"/>
              <w:left w:val="single" w:sz="2" w:space="0" w:color="000000"/>
              <w:right w:val="single" w:sz="2" w:space="0" w:color="000000"/>
            </w:tcBorders>
          </w:tcPr>
          <w:p>
            <w:pPr>
              <w:pStyle w:val="TableParagraph"/>
              <w:spacing w:before="1"/>
              <w:ind w:right="28"/>
              <w:rPr>
                <w:rFonts w:ascii="Times New Roman"/>
                <w:sz w:val="15"/>
              </w:rPr>
            </w:pPr>
            <w:r>
              <w:rPr>
                <w:rFonts w:ascii="Times New Roman"/>
                <w:color w:val="242826"/>
                <w:w w:val="95"/>
                <w:sz w:val="15"/>
              </w:rPr>
              <w:t>(10.41 2</w:t>
            </w:r>
            <w:r>
              <w:rPr>
                <w:rFonts w:ascii="Times New Roman"/>
                <w:color w:val="4D4F4F"/>
                <w:w w:val="95"/>
                <w:sz w:val="15"/>
              </w:rPr>
              <w:t>,64 )</w:t>
            </w:r>
          </w:p>
        </w:tc>
      </w:tr>
      <w:tr>
        <w:trPr>
          <w:trHeight w:val="263" w:hRule="atLeast"/>
        </w:trPr>
        <w:tc>
          <w:tcPr>
            <w:tcW w:w="5106" w:type="dxa"/>
            <w:tcBorders>
              <w:left w:val="single" w:sz="2" w:space="0" w:color="000000"/>
              <w:right w:val="single" w:sz="2" w:space="0" w:color="000000"/>
            </w:tcBorders>
          </w:tcPr>
          <w:p>
            <w:pPr>
              <w:pStyle w:val="TableParagraph"/>
              <w:spacing w:before="77"/>
              <w:ind w:left="90"/>
              <w:jc w:val="left"/>
              <w:rPr>
                <w:sz w:val="13"/>
              </w:rPr>
            </w:pPr>
            <w:r>
              <w:rPr>
                <w:color w:val="3A3B3A"/>
                <w:w w:val="105"/>
                <w:sz w:val="13"/>
              </w:rPr>
              <w:t>Servicios de profesionales independientes</w:t>
            </w:r>
          </w:p>
        </w:tc>
        <w:tc>
          <w:tcPr>
            <w:tcW w:w="1601" w:type="dxa"/>
            <w:tcBorders>
              <w:left w:val="single" w:sz="2" w:space="0" w:color="000000"/>
              <w:right w:val="single" w:sz="2" w:space="0" w:color="000000"/>
            </w:tcBorders>
          </w:tcPr>
          <w:p>
            <w:pPr>
              <w:pStyle w:val="TableParagraph"/>
              <w:spacing w:before="54"/>
              <w:ind w:right="44"/>
              <w:rPr>
                <w:rFonts w:ascii="Times New Roman"/>
                <w:sz w:val="15"/>
              </w:rPr>
            </w:pPr>
            <w:r>
              <w:rPr>
                <w:rFonts w:ascii="Times New Roman"/>
                <w:color w:val="242826"/>
                <w:w w:val="95"/>
                <w:sz w:val="15"/>
              </w:rPr>
              <w:t>(2</w:t>
            </w:r>
            <w:r>
              <w:rPr>
                <w:rFonts w:ascii="Times New Roman"/>
                <w:color w:val="626262"/>
                <w:w w:val="95"/>
                <w:sz w:val="15"/>
              </w:rPr>
              <w:t>.</w:t>
            </w:r>
            <w:r>
              <w:rPr>
                <w:rFonts w:ascii="Times New Roman"/>
                <w:color w:val="242826"/>
                <w:w w:val="95"/>
                <w:sz w:val="15"/>
              </w:rPr>
              <w:t>807,95)</w:t>
            </w:r>
          </w:p>
        </w:tc>
        <w:tc>
          <w:tcPr>
            <w:tcW w:w="1611" w:type="dxa"/>
            <w:tcBorders>
              <w:left w:val="single" w:sz="2" w:space="0" w:color="000000"/>
              <w:right w:val="single" w:sz="2" w:space="0" w:color="000000"/>
            </w:tcBorders>
          </w:tcPr>
          <w:p>
            <w:pPr>
              <w:pStyle w:val="TableParagraph"/>
              <w:spacing w:before="49"/>
              <w:ind w:right="6"/>
              <w:rPr>
                <w:rFonts w:ascii="Times New Roman"/>
                <w:sz w:val="15"/>
              </w:rPr>
            </w:pPr>
            <w:r>
              <w:rPr>
                <w:rFonts w:ascii="Times New Roman"/>
                <w:color w:val="3A3B3A"/>
                <w:sz w:val="15"/>
              </w:rPr>
              <w:t>(3 </w:t>
            </w:r>
            <w:r>
              <w:rPr>
                <w:rFonts w:ascii="Times New Roman"/>
                <w:color w:val="626262"/>
                <w:sz w:val="15"/>
              </w:rPr>
              <w:t>. </w:t>
            </w:r>
            <w:r>
              <w:rPr>
                <w:rFonts w:ascii="Times New Roman"/>
                <w:color w:val="3A3B3A"/>
                <w:sz w:val="15"/>
              </w:rPr>
              <w:t>247,36)</w:t>
            </w:r>
          </w:p>
        </w:tc>
      </w:tr>
      <w:tr>
        <w:trPr>
          <w:trHeight w:val="273" w:hRule="atLeast"/>
        </w:trPr>
        <w:tc>
          <w:tcPr>
            <w:tcW w:w="5106" w:type="dxa"/>
            <w:tcBorders>
              <w:left w:val="single" w:sz="2" w:space="0" w:color="000000"/>
              <w:right w:val="single" w:sz="2" w:space="0" w:color="000000"/>
            </w:tcBorders>
          </w:tcPr>
          <w:p>
            <w:pPr>
              <w:pStyle w:val="TableParagraph"/>
              <w:spacing w:before="82"/>
              <w:ind w:left="90"/>
              <w:jc w:val="left"/>
              <w:rPr>
                <w:sz w:val="13"/>
              </w:rPr>
            </w:pPr>
            <w:r>
              <w:rPr>
                <w:color w:val="3A3B3A"/>
                <w:w w:val="105"/>
                <w:sz w:val="13"/>
              </w:rPr>
              <w:t>Primas de seguros</w:t>
            </w:r>
          </w:p>
        </w:tc>
        <w:tc>
          <w:tcPr>
            <w:tcW w:w="1601" w:type="dxa"/>
            <w:tcBorders>
              <w:left w:val="single" w:sz="2" w:space="0" w:color="000000"/>
              <w:right w:val="single" w:sz="2" w:space="0" w:color="000000"/>
            </w:tcBorders>
          </w:tcPr>
          <w:p>
            <w:pPr>
              <w:pStyle w:val="TableParagraph"/>
              <w:spacing w:before="59"/>
              <w:ind w:right="40"/>
              <w:rPr>
                <w:rFonts w:ascii="Times New Roman"/>
                <w:sz w:val="15"/>
              </w:rPr>
            </w:pPr>
            <w:r>
              <w:rPr>
                <w:rFonts w:ascii="Times New Roman"/>
                <w:color w:val="242826"/>
                <w:w w:val="90"/>
                <w:sz w:val="15"/>
              </w:rPr>
              <w:t>(10 </w:t>
            </w:r>
            <w:r>
              <w:rPr>
                <w:rFonts w:ascii="Times New Roman"/>
                <w:color w:val="4D4F4F"/>
                <w:w w:val="90"/>
                <w:sz w:val="15"/>
              </w:rPr>
              <w:t>.8 </w:t>
            </w:r>
            <w:r>
              <w:rPr>
                <w:rFonts w:ascii="Times New Roman"/>
                <w:color w:val="242826"/>
                <w:w w:val="90"/>
                <w:sz w:val="15"/>
              </w:rPr>
              <w:t>04 </w:t>
            </w:r>
            <w:r>
              <w:rPr>
                <w:rFonts w:ascii="Times New Roman"/>
                <w:color w:val="4D4F4F"/>
                <w:w w:val="90"/>
                <w:sz w:val="15"/>
              </w:rPr>
              <w:t>, </w:t>
            </w:r>
            <w:r>
              <w:rPr>
                <w:rFonts w:ascii="Times New Roman"/>
                <w:color w:val="242826"/>
                <w:w w:val="90"/>
                <w:sz w:val="15"/>
              </w:rPr>
              <w:t>29)</w:t>
            </w:r>
          </w:p>
        </w:tc>
        <w:tc>
          <w:tcPr>
            <w:tcW w:w="1611" w:type="dxa"/>
            <w:tcBorders>
              <w:left w:val="single" w:sz="2" w:space="0" w:color="000000"/>
              <w:right w:val="single" w:sz="2" w:space="0" w:color="000000"/>
            </w:tcBorders>
          </w:tcPr>
          <w:p>
            <w:pPr>
              <w:pStyle w:val="TableParagraph"/>
              <w:spacing w:before="54"/>
              <w:ind w:right="40"/>
              <w:rPr>
                <w:rFonts w:ascii="Times New Roman"/>
                <w:sz w:val="15"/>
              </w:rPr>
            </w:pPr>
            <w:r>
              <w:rPr>
                <w:rFonts w:ascii="Times New Roman"/>
                <w:color w:val="3A3B3A"/>
                <w:sz w:val="15"/>
              </w:rPr>
              <w:t>(9.110,63)</w:t>
            </w:r>
          </w:p>
        </w:tc>
      </w:tr>
      <w:tr>
        <w:trPr>
          <w:trHeight w:val="263" w:hRule="atLeast"/>
        </w:trPr>
        <w:tc>
          <w:tcPr>
            <w:tcW w:w="5106" w:type="dxa"/>
            <w:tcBorders>
              <w:left w:val="single" w:sz="2" w:space="0" w:color="000000"/>
              <w:right w:val="single" w:sz="2" w:space="0" w:color="000000"/>
            </w:tcBorders>
          </w:tcPr>
          <w:p>
            <w:pPr>
              <w:pStyle w:val="TableParagraph"/>
              <w:spacing w:before="77"/>
              <w:ind w:left="90"/>
              <w:jc w:val="left"/>
              <w:rPr>
                <w:sz w:val="13"/>
              </w:rPr>
            </w:pPr>
            <w:r>
              <w:rPr>
                <w:color w:val="242826"/>
                <w:sz w:val="13"/>
              </w:rPr>
              <w:t>Serv </w:t>
            </w:r>
            <w:r>
              <w:rPr>
                <w:color w:val="4D4F4F"/>
                <w:sz w:val="13"/>
              </w:rPr>
              <w:t>icios </w:t>
            </w:r>
            <w:r>
              <w:rPr>
                <w:color w:val="242826"/>
                <w:sz w:val="13"/>
              </w:rPr>
              <w:t>bancar </w:t>
            </w:r>
            <w:r>
              <w:rPr>
                <w:color w:val="4D4F4F"/>
                <w:sz w:val="13"/>
              </w:rPr>
              <w:t>i</w:t>
            </w:r>
            <w:r>
              <w:rPr>
                <w:color w:val="242826"/>
                <w:sz w:val="13"/>
              </w:rPr>
              <w:t>os </w:t>
            </w:r>
            <w:r>
              <w:rPr>
                <w:color w:val="3A3B3A"/>
                <w:sz w:val="13"/>
              </w:rPr>
              <w:t>y similares</w:t>
            </w:r>
          </w:p>
        </w:tc>
        <w:tc>
          <w:tcPr>
            <w:tcW w:w="1601" w:type="dxa"/>
            <w:tcBorders>
              <w:left w:val="single" w:sz="2" w:space="0" w:color="000000"/>
              <w:right w:val="single" w:sz="2" w:space="0" w:color="000000"/>
            </w:tcBorders>
          </w:tcPr>
          <w:p>
            <w:pPr>
              <w:pStyle w:val="TableParagraph"/>
              <w:spacing w:before="54"/>
              <w:ind w:right="48"/>
              <w:rPr>
                <w:rFonts w:ascii="Times New Roman"/>
                <w:sz w:val="15"/>
              </w:rPr>
            </w:pPr>
            <w:r>
              <w:rPr>
                <w:rFonts w:ascii="Times New Roman"/>
                <w:color w:val="242826"/>
                <w:w w:val="95"/>
                <w:sz w:val="15"/>
              </w:rPr>
              <w:t>(1.174,72)</w:t>
            </w:r>
          </w:p>
        </w:tc>
        <w:tc>
          <w:tcPr>
            <w:tcW w:w="1611" w:type="dxa"/>
            <w:tcBorders>
              <w:left w:val="single" w:sz="2" w:space="0" w:color="000000"/>
              <w:right w:val="single" w:sz="2" w:space="0" w:color="000000"/>
            </w:tcBorders>
          </w:tcPr>
          <w:p>
            <w:pPr>
              <w:pStyle w:val="TableParagraph"/>
              <w:spacing w:before="54"/>
              <w:ind w:right="33"/>
              <w:rPr>
                <w:rFonts w:ascii="Times New Roman"/>
                <w:sz w:val="15"/>
              </w:rPr>
            </w:pPr>
            <w:r>
              <w:rPr>
                <w:rFonts w:ascii="Times New Roman"/>
                <w:color w:val="3A3B3A"/>
                <w:sz w:val="15"/>
              </w:rPr>
              <w:t>(1 </w:t>
            </w:r>
            <w:r>
              <w:rPr>
                <w:rFonts w:ascii="Times New Roman"/>
                <w:color w:val="626262"/>
                <w:sz w:val="15"/>
              </w:rPr>
              <w:t>. </w:t>
            </w:r>
            <w:r>
              <w:rPr>
                <w:rFonts w:ascii="Times New Roman"/>
                <w:color w:val="3A3B3A"/>
                <w:sz w:val="15"/>
              </w:rPr>
              <w:t>255,86)</w:t>
            </w:r>
          </w:p>
        </w:tc>
      </w:tr>
      <w:tr>
        <w:trPr>
          <w:trHeight w:val="268" w:hRule="atLeast"/>
        </w:trPr>
        <w:tc>
          <w:tcPr>
            <w:tcW w:w="5106" w:type="dxa"/>
          </w:tcPr>
          <w:p>
            <w:pPr>
              <w:pStyle w:val="TableParagraph"/>
              <w:spacing w:before="82"/>
              <w:ind w:left="85"/>
              <w:jc w:val="left"/>
              <w:rPr>
                <w:sz w:val="13"/>
              </w:rPr>
            </w:pPr>
            <w:r>
              <w:rPr>
                <w:color w:val="3A3B3A"/>
                <w:w w:val="105"/>
                <w:sz w:val="13"/>
              </w:rPr>
              <w:t>Suministros</w:t>
            </w:r>
          </w:p>
        </w:tc>
        <w:tc>
          <w:tcPr>
            <w:tcW w:w="1601" w:type="dxa"/>
          </w:tcPr>
          <w:p>
            <w:pPr>
              <w:pStyle w:val="TableParagraph"/>
              <w:spacing w:before="59"/>
              <w:ind w:right="73"/>
              <w:rPr>
                <w:rFonts w:ascii="Times New Roman"/>
                <w:sz w:val="15"/>
              </w:rPr>
            </w:pPr>
            <w:r>
              <w:rPr>
                <w:rFonts w:ascii="Times New Roman"/>
                <w:color w:val="3A3B3A"/>
                <w:w w:val="90"/>
                <w:sz w:val="15"/>
              </w:rPr>
              <w:t>(8.836 </w:t>
            </w:r>
            <w:r>
              <w:rPr>
                <w:rFonts w:ascii="Times New Roman"/>
                <w:color w:val="626262"/>
                <w:w w:val="90"/>
                <w:sz w:val="15"/>
              </w:rPr>
              <w:t>,</w:t>
            </w:r>
            <w:r>
              <w:rPr>
                <w:rFonts w:ascii="Times New Roman"/>
                <w:color w:val="3A3B3A"/>
                <w:w w:val="90"/>
                <w:sz w:val="15"/>
              </w:rPr>
              <w:t>50)</w:t>
            </w:r>
          </w:p>
        </w:tc>
        <w:tc>
          <w:tcPr>
            <w:tcW w:w="1611" w:type="dxa"/>
            <w:tcBorders>
              <w:right w:val="single" w:sz="2" w:space="0" w:color="000000"/>
            </w:tcBorders>
          </w:tcPr>
          <w:p>
            <w:pPr>
              <w:pStyle w:val="TableParagraph"/>
              <w:spacing w:before="59"/>
              <w:ind w:right="33"/>
              <w:rPr>
                <w:rFonts w:ascii="Times New Roman"/>
                <w:sz w:val="15"/>
              </w:rPr>
            </w:pPr>
            <w:r>
              <w:rPr>
                <w:rFonts w:ascii="Times New Roman"/>
                <w:color w:val="3A3B3A"/>
                <w:w w:val="90"/>
                <w:sz w:val="15"/>
              </w:rPr>
              <w:t>(8 </w:t>
            </w:r>
            <w:r>
              <w:rPr>
                <w:rFonts w:ascii="Times New Roman"/>
                <w:color w:val="626262"/>
                <w:w w:val="90"/>
                <w:sz w:val="15"/>
              </w:rPr>
              <w:t>. </w:t>
            </w:r>
            <w:r>
              <w:rPr>
                <w:rFonts w:ascii="Times New Roman"/>
                <w:color w:val="3A3B3A"/>
                <w:w w:val="90"/>
                <w:sz w:val="15"/>
              </w:rPr>
              <w:t>719,1 2)</w:t>
            </w:r>
          </w:p>
        </w:tc>
      </w:tr>
      <w:tr>
        <w:trPr>
          <w:trHeight w:val="268" w:hRule="atLeast"/>
        </w:trPr>
        <w:tc>
          <w:tcPr>
            <w:tcW w:w="5106" w:type="dxa"/>
          </w:tcPr>
          <w:p>
            <w:pPr>
              <w:pStyle w:val="TableParagraph"/>
              <w:spacing w:before="82"/>
              <w:ind w:left="84"/>
              <w:jc w:val="left"/>
              <w:rPr>
                <w:sz w:val="13"/>
              </w:rPr>
            </w:pPr>
            <w:r>
              <w:rPr>
                <w:color w:val="242826"/>
                <w:w w:val="105"/>
                <w:sz w:val="13"/>
              </w:rPr>
              <w:t>Otros </w:t>
            </w:r>
            <w:r>
              <w:rPr>
                <w:color w:val="3A3B3A"/>
                <w:w w:val="105"/>
                <w:sz w:val="13"/>
              </w:rPr>
              <w:t>servicios</w:t>
            </w:r>
          </w:p>
        </w:tc>
        <w:tc>
          <w:tcPr>
            <w:tcW w:w="1601" w:type="dxa"/>
          </w:tcPr>
          <w:p>
            <w:pPr>
              <w:pStyle w:val="TableParagraph"/>
              <w:spacing w:before="54"/>
              <w:ind w:right="73"/>
              <w:rPr>
                <w:rFonts w:ascii="Times New Roman"/>
                <w:sz w:val="15"/>
              </w:rPr>
            </w:pPr>
            <w:r>
              <w:rPr>
                <w:rFonts w:ascii="Times New Roman"/>
                <w:color w:val="3A3B3A"/>
                <w:w w:val="90"/>
                <w:sz w:val="15"/>
              </w:rPr>
              <w:t>(510 </w:t>
            </w:r>
            <w:r>
              <w:rPr>
                <w:rFonts w:ascii="Times New Roman"/>
                <w:color w:val="626262"/>
                <w:w w:val="90"/>
                <w:sz w:val="15"/>
              </w:rPr>
              <w:t>.</w:t>
            </w:r>
            <w:r>
              <w:rPr>
                <w:rFonts w:ascii="Times New Roman"/>
                <w:color w:val="3A3B3A"/>
                <w:w w:val="90"/>
                <w:sz w:val="15"/>
              </w:rPr>
              <w:t>910 </w:t>
            </w:r>
            <w:r>
              <w:rPr>
                <w:rFonts w:ascii="Times New Roman"/>
                <w:color w:val="626262"/>
                <w:w w:val="90"/>
                <w:sz w:val="15"/>
              </w:rPr>
              <w:t>,</w:t>
            </w:r>
            <w:r>
              <w:rPr>
                <w:rFonts w:ascii="Times New Roman"/>
                <w:color w:val="3A3B3A"/>
                <w:w w:val="90"/>
                <w:sz w:val="15"/>
              </w:rPr>
              <w:t>54)</w:t>
            </w:r>
          </w:p>
        </w:tc>
        <w:tc>
          <w:tcPr>
            <w:tcW w:w="1611" w:type="dxa"/>
            <w:tcBorders>
              <w:right w:val="single" w:sz="2" w:space="0" w:color="000000"/>
            </w:tcBorders>
          </w:tcPr>
          <w:p>
            <w:pPr>
              <w:pStyle w:val="TableParagraph"/>
              <w:spacing w:before="54"/>
              <w:ind w:right="28"/>
              <w:rPr>
                <w:rFonts w:ascii="Times New Roman"/>
                <w:sz w:val="15"/>
              </w:rPr>
            </w:pPr>
            <w:r>
              <w:rPr>
                <w:rFonts w:ascii="Times New Roman"/>
                <w:color w:val="3A3B3A"/>
                <w:sz w:val="15"/>
              </w:rPr>
              <w:t>(4 27</w:t>
            </w:r>
            <w:r>
              <w:rPr>
                <w:rFonts w:ascii="Times New Roman"/>
                <w:color w:val="959595"/>
                <w:sz w:val="15"/>
              </w:rPr>
              <w:t>.</w:t>
            </w:r>
            <w:r>
              <w:rPr>
                <w:rFonts w:ascii="Times New Roman"/>
                <w:color w:val="3A3B3A"/>
                <w:sz w:val="15"/>
              </w:rPr>
              <w:t>204,97 )</w:t>
            </w:r>
          </w:p>
        </w:tc>
      </w:tr>
      <w:tr>
        <w:trPr>
          <w:trHeight w:val="268" w:hRule="atLeast"/>
        </w:trPr>
        <w:tc>
          <w:tcPr>
            <w:tcW w:w="5106" w:type="dxa"/>
          </w:tcPr>
          <w:p>
            <w:pPr>
              <w:pStyle w:val="TableParagraph"/>
              <w:spacing w:before="82"/>
              <w:ind w:left="84"/>
              <w:jc w:val="left"/>
              <w:rPr>
                <w:sz w:val="13"/>
              </w:rPr>
            </w:pPr>
            <w:r>
              <w:rPr>
                <w:color w:val="242826"/>
                <w:w w:val="110"/>
                <w:sz w:val="13"/>
              </w:rPr>
              <w:t>Otros tributos</w:t>
            </w:r>
          </w:p>
        </w:tc>
        <w:tc>
          <w:tcPr>
            <w:tcW w:w="1601" w:type="dxa"/>
          </w:tcPr>
          <w:p>
            <w:pPr>
              <w:pStyle w:val="TableParagraph"/>
              <w:spacing w:before="54"/>
              <w:ind w:right="68"/>
              <w:rPr>
                <w:rFonts w:ascii="Times New Roman"/>
                <w:sz w:val="15"/>
              </w:rPr>
            </w:pPr>
            <w:r>
              <w:rPr>
                <w:rFonts w:ascii="Times New Roman"/>
                <w:color w:val="3A3B3A"/>
                <w:w w:val="85"/>
                <w:sz w:val="15"/>
              </w:rPr>
              <w:t>(936 </w:t>
            </w:r>
            <w:r>
              <w:rPr>
                <w:rFonts w:ascii="Times New Roman"/>
                <w:color w:val="626262"/>
                <w:w w:val="85"/>
                <w:sz w:val="15"/>
              </w:rPr>
              <w:t>, </w:t>
            </w:r>
            <w:r>
              <w:rPr>
                <w:rFonts w:ascii="Times New Roman"/>
                <w:color w:val="3A3B3A"/>
                <w:w w:val="85"/>
                <w:sz w:val="15"/>
              </w:rPr>
              <w:t>59)</w:t>
            </w:r>
          </w:p>
        </w:tc>
        <w:tc>
          <w:tcPr>
            <w:tcW w:w="1611" w:type="dxa"/>
          </w:tcPr>
          <w:p>
            <w:pPr>
              <w:pStyle w:val="TableParagraph"/>
              <w:spacing w:before="54"/>
              <w:ind w:right="29"/>
              <w:rPr>
                <w:rFonts w:ascii="Times New Roman"/>
                <w:sz w:val="15"/>
              </w:rPr>
            </w:pPr>
            <w:r>
              <w:rPr>
                <w:rFonts w:ascii="Times New Roman"/>
                <w:color w:val="242826"/>
                <w:sz w:val="15"/>
              </w:rPr>
              <w:t>(727,03)</w:t>
            </w:r>
          </w:p>
        </w:tc>
      </w:tr>
      <w:tr>
        <w:trPr>
          <w:trHeight w:val="268" w:hRule="atLeast"/>
        </w:trPr>
        <w:tc>
          <w:tcPr>
            <w:tcW w:w="5106" w:type="dxa"/>
          </w:tcPr>
          <w:p>
            <w:pPr>
              <w:pStyle w:val="TableParagraph"/>
              <w:spacing w:before="73"/>
              <w:ind w:left="81"/>
              <w:jc w:val="left"/>
              <w:rPr>
                <w:rFonts w:ascii="Times New Roman"/>
                <w:b/>
                <w:sz w:val="14"/>
              </w:rPr>
            </w:pPr>
            <w:r>
              <w:rPr>
                <w:rFonts w:ascii="Times New Roman"/>
                <w:b/>
                <w:color w:val="242826"/>
                <w:sz w:val="14"/>
              </w:rPr>
              <w:t>Total</w:t>
            </w:r>
          </w:p>
        </w:tc>
        <w:tc>
          <w:tcPr>
            <w:tcW w:w="1601" w:type="dxa"/>
          </w:tcPr>
          <w:p>
            <w:pPr>
              <w:pStyle w:val="TableParagraph"/>
              <w:spacing w:before="63"/>
              <w:ind w:right="40"/>
              <w:rPr>
                <w:rFonts w:ascii="Times New Roman"/>
                <w:b/>
                <w:sz w:val="14"/>
              </w:rPr>
            </w:pPr>
            <w:r>
              <w:rPr>
                <w:rFonts w:ascii="Times New Roman"/>
                <w:b/>
                <w:color w:val="242826"/>
                <w:w w:val="105"/>
                <w:sz w:val="14"/>
              </w:rPr>
              <w:t>(562.645,03)</w:t>
            </w:r>
          </w:p>
        </w:tc>
        <w:tc>
          <w:tcPr>
            <w:tcW w:w="1611" w:type="dxa"/>
          </w:tcPr>
          <w:p>
            <w:pPr>
              <w:pStyle w:val="TableParagraph"/>
              <w:spacing w:before="59"/>
              <w:ind w:right="41"/>
              <w:rPr>
                <w:rFonts w:ascii="Times New Roman"/>
                <w:b/>
                <w:sz w:val="14"/>
              </w:rPr>
            </w:pPr>
            <w:r>
              <w:rPr>
                <w:rFonts w:ascii="Times New Roman"/>
                <w:b/>
                <w:color w:val="242826"/>
                <w:w w:val="105"/>
                <w:sz w:val="14"/>
              </w:rPr>
              <w:t>(460.677,61)</w:t>
            </w:r>
          </w:p>
        </w:tc>
      </w:tr>
    </w:tbl>
    <w:p>
      <w:pPr>
        <w:spacing w:after="0"/>
        <w:rPr>
          <w:rFonts w:ascii="Times New Roman"/>
          <w:sz w:val="14"/>
        </w:rPr>
        <w:sectPr>
          <w:pgSz w:w="11910" w:h="16850"/>
          <w:pgMar w:header="1005" w:footer="1708" w:top="1280" w:bottom="1940" w:left="160" w:right="1340"/>
        </w:sectPr>
      </w:pPr>
    </w:p>
    <w:p>
      <w:pPr>
        <w:pStyle w:val="BodyText"/>
        <w:rPr>
          <w:sz w:val="20"/>
        </w:rPr>
      </w:pPr>
    </w:p>
    <w:p>
      <w:pPr>
        <w:pStyle w:val="BodyText"/>
        <w:rPr>
          <w:sz w:val="20"/>
        </w:rPr>
      </w:pPr>
    </w:p>
    <w:p>
      <w:pPr>
        <w:pStyle w:val="BodyText"/>
        <w:rPr>
          <w:sz w:val="20"/>
        </w:rPr>
      </w:pPr>
    </w:p>
    <w:p>
      <w:pPr>
        <w:pStyle w:val="BodyText"/>
        <w:spacing w:before="5"/>
        <w:rPr>
          <w:sz w:val="21"/>
        </w:rPr>
      </w:pPr>
    </w:p>
    <w:p>
      <w:pPr>
        <w:pStyle w:val="Heading5"/>
        <w:numPr>
          <w:ilvl w:val="0"/>
          <w:numId w:val="12"/>
        </w:numPr>
        <w:tabs>
          <w:tab w:pos="2275" w:val="left" w:leader="none"/>
          <w:tab w:pos="2276" w:val="left" w:leader="none"/>
        </w:tabs>
        <w:spacing w:line="240" w:lineRule="auto" w:before="1" w:after="0"/>
        <w:ind w:left="2275" w:right="0" w:hanging="554"/>
        <w:jc w:val="left"/>
        <w:rPr>
          <w:color w:val="262626"/>
        </w:rPr>
      </w:pPr>
      <w:r>
        <w:rPr>
          <w:color w:val="161616"/>
        </w:rPr>
        <w:t>Distribución del</w:t>
      </w:r>
      <w:r>
        <w:rPr>
          <w:color w:val="161616"/>
          <w:spacing w:val="-12"/>
        </w:rPr>
        <w:t> </w:t>
      </w:r>
      <w:r>
        <w:rPr>
          <w:color w:val="262626"/>
        </w:rPr>
        <w:t>resultado</w:t>
      </w:r>
    </w:p>
    <w:p>
      <w:pPr>
        <w:pStyle w:val="BodyText"/>
        <w:spacing w:before="11"/>
        <w:rPr>
          <w:b/>
          <w:sz w:val="16"/>
        </w:rPr>
      </w:pPr>
    </w:p>
    <w:p>
      <w:pPr>
        <w:pStyle w:val="BodyText"/>
        <w:spacing w:line="340" w:lineRule="auto" w:after="53"/>
        <w:ind w:left="1729" w:right="532" w:hanging="2"/>
        <w:jc w:val="both"/>
      </w:pPr>
      <w:r>
        <w:rPr>
          <w:color w:val="262626"/>
          <w:w w:val="110"/>
        </w:rPr>
        <w:t>La</w:t>
      </w:r>
      <w:r>
        <w:rPr>
          <w:color w:val="262626"/>
          <w:spacing w:val="-14"/>
          <w:w w:val="110"/>
        </w:rPr>
        <w:t> </w:t>
      </w:r>
      <w:r>
        <w:rPr>
          <w:color w:val="262626"/>
          <w:w w:val="110"/>
        </w:rPr>
        <w:t>propuesta</w:t>
      </w:r>
      <w:r>
        <w:rPr>
          <w:color w:val="262626"/>
          <w:spacing w:val="-11"/>
          <w:w w:val="110"/>
        </w:rPr>
        <w:t> </w:t>
      </w:r>
      <w:r>
        <w:rPr>
          <w:color w:val="262626"/>
          <w:w w:val="110"/>
        </w:rPr>
        <w:t>de</w:t>
      </w:r>
      <w:r>
        <w:rPr>
          <w:color w:val="262626"/>
          <w:spacing w:val="-15"/>
          <w:w w:val="110"/>
        </w:rPr>
        <w:t> </w:t>
      </w:r>
      <w:r>
        <w:rPr>
          <w:color w:val="262626"/>
          <w:w w:val="110"/>
        </w:rPr>
        <w:t>aplicación</w:t>
      </w:r>
      <w:r>
        <w:rPr>
          <w:color w:val="262626"/>
          <w:spacing w:val="-14"/>
          <w:w w:val="110"/>
        </w:rPr>
        <w:t> </w:t>
      </w:r>
      <w:r>
        <w:rPr>
          <w:color w:val="262626"/>
          <w:w w:val="110"/>
        </w:rPr>
        <w:t>del</w:t>
      </w:r>
      <w:r>
        <w:rPr>
          <w:color w:val="262626"/>
          <w:spacing w:val="-18"/>
          <w:w w:val="110"/>
        </w:rPr>
        <w:t> </w:t>
      </w:r>
      <w:r>
        <w:rPr>
          <w:color w:val="262626"/>
          <w:w w:val="110"/>
        </w:rPr>
        <w:t>resultado</w:t>
      </w:r>
      <w:r>
        <w:rPr>
          <w:color w:val="262626"/>
          <w:spacing w:val="-12"/>
          <w:w w:val="110"/>
        </w:rPr>
        <w:t> </w:t>
      </w:r>
      <w:r>
        <w:rPr>
          <w:color w:val="262626"/>
          <w:w w:val="110"/>
        </w:rPr>
        <w:t>del</w:t>
      </w:r>
      <w:r>
        <w:rPr>
          <w:color w:val="262626"/>
          <w:spacing w:val="-18"/>
          <w:w w:val="110"/>
        </w:rPr>
        <w:t> </w:t>
      </w:r>
      <w:r>
        <w:rPr>
          <w:color w:val="262626"/>
          <w:w w:val="110"/>
        </w:rPr>
        <w:t>ejercicio</w:t>
      </w:r>
      <w:r>
        <w:rPr>
          <w:color w:val="262626"/>
          <w:spacing w:val="-14"/>
          <w:w w:val="110"/>
        </w:rPr>
        <w:t> </w:t>
      </w:r>
      <w:r>
        <w:rPr>
          <w:color w:val="262626"/>
          <w:w w:val="110"/>
        </w:rPr>
        <w:t>2024</w:t>
      </w:r>
      <w:r>
        <w:rPr>
          <w:color w:val="262626"/>
          <w:spacing w:val="-18"/>
          <w:w w:val="110"/>
        </w:rPr>
        <w:t> </w:t>
      </w:r>
      <w:r>
        <w:rPr>
          <w:color w:val="262626"/>
          <w:w w:val="110"/>
        </w:rPr>
        <w:t>y</w:t>
      </w:r>
      <w:r>
        <w:rPr>
          <w:color w:val="262626"/>
          <w:spacing w:val="-15"/>
          <w:w w:val="110"/>
        </w:rPr>
        <w:t> </w:t>
      </w:r>
      <w:r>
        <w:rPr>
          <w:color w:val="262626"/>
          <w:w w:val="110"/>
        </w:rPr>
        <w:t>2023</w:t>
      </w:r>
      <w:r>
        <w:rPr>
          <w:color w:val="262626"/>
          <w:spacing w:val="-14"/>
          <w:w w:val="110"/>
        </w:rPr>
        <w:t> </w:t>
      </w:r>
      <w:r>
        <w:rPr>
          <w:color w:val="262626"/>
          <w:w w:val="110"/>
        </w:rPr>
        <w:t>formulada</w:t>
      </w:r>
      <w:r>
        <w:rPr>
          <w:color w:val="262626"/>
          <w:spacing w:val="-9"/>
          <w:w w:val="110"/>
        </w:rPr>
        <w:t> </w:t>
      </w:r>
      <w:r>
        <w:rPr>
          <w:color w:val="262626"/>
          <w:w w:val="110"/>
        </w:rPr>
        <w:t>por</w:t>
      </w:r>
      <w:r>
        <w:rPr>
          <w:color w:val="262626"/>
          <w:spacing w:val="-12"/>
          <w:w w:val="110"/>
        </w:rPr>
        <w:t> </w:t>
      </w:r>
      <w:r>
        <w:rPr>
          <w:color w:val="262626"/>
          <w:w w:val="110"/>
        </w:rPr>
        <w:t>el</w:t>
      </w:r>
      <w:r>
        <w:rPr>
          <w:color w:val="262626"/>
          <w:spacing w:val="-16"/>
          <w:w w:val="110"/>
        </w:rPr>
        <w:t> </w:t>
      </w:r>
      <w:r>
        <w:rPr>
          <w:color w:val="262626"/>
          <w:w w:val="110"/>
        </w:rPr>
        <w:t>órgano</w:t>
      </w:r>
      <w:r>
        <w:rPr>
          <w:color w:val="262626"/>
          <w:spacing w:val="-14"/>
          <w:w w:val="110"/>
        </w:rPr>
        <w:t> </w:t>
      </w:r>
      <w:r>
        <w:rPr>
          <w:color w:val="262626"/>
          <w:w w:val="110"/>
        </w:rPr>
        <w:t>de</w:t>
      </w:r>
      <w:r>
        <w:rPr>
          <w:color w:val="262626"/>
          <w:spacing w:val="-18"/>
          <w:w w:val="110"/>
        </w:rPr>
        <w:t> </w:t>
      </w:r>
      <w:r>
        <w:rPr>
          <w:color w:val="262626"/>
          <w:w w:val="110"/>
        </w:rPr>
        <w:t>administración</w:t>
      </w:r>
      <w:r>
        <w:rPr>
          <w:color w:val="262626"/>
          <w:spacing w:val="-24"/>
          <w:w w:val="110"/>
        </w:rPr>
        <w:t> </w:t>
      </w:r>
      <w:r>
        <w:rPr>
          <w:color w:val="262626"/>
          <w:w w:val="110"/>
        </w:rPr>
        <w:t>es</w:t>
      </w:r>
      <w:r>
        <w:rPr>
          <w:color w:val="262626"/>
          <w:spacing w:val="-17"/>
          <w:w w:val="110"/>
        </w:rPr>
        <w:t> </w:t>
      </w:r>
      <w:r>
        <w:rPr>
          <w:color w:val="3B3B3B"/>
          <w:w w:val="110"/>
        </w:rPr>
        <w:t>la </w:t>
      </w:r>
      <w:r>
        <w:rPr>
          <w:color w:val="262626"/>
          <w:w w:val="110"/>
        </w:rPr>
        <w:t>siguiente</w:t>
      </w:r>
      <w:r>
        <w:rPr>
          <w:color w:val="5B5B5B"/>
          <w:w w:val="110"/>
        </w:rPr>
        <w:t>:</w:t>
      </w:r>
    </w:p>
    <w:tbl>
      <w:tblPr>
        <w:tblW w:w="0" w:type="auto"/>
        <w:jc w:val="left"/>
        <w:tblInd w:w="1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39"/>
        <w:gridCol w:w="1645"/>
        <w:gridCol w:w="1621"/>
      </w:tblGrid>
      <w:tr>
        <w:trPr>
          <w:trHeight w:val="263" w:hRule="atLeast"/>
        </w:trPr>
        <w:tc>
          <w:tcPr>
            <w:tcW w:w="5039" w:type="dxa"/>
          </w:tcPr>
          <w:p>
            <w:pPr>
              <w:pStyle w:val="TableParagraph"/>
              <w:spacing w:before="72"/>
              <w:ind w:left="1997" w:right="1954"/>
              <w:jc w:val="center"/>
              <w:rPr>
                <w:b/>
                <w:sz w:val="13"/>
              </w:rPr>
            </w:pPr>
            <w:r>
              <w:rPr>
                <w:b/>
                <w:color w:val="262626"/>
                <w:w w:val="105"/>
                <w:sz w:val="13"/>
              </w:rPr>
              <w:t>Base de reparto</w:t>
            </w:r>
          </w:p>
        </w:tc>
        <w:tc>
          <w:tcPr>
            <w:tcW w:w="1645" w:type="dxa"/>
          </w:tcPr>
          <w:p>
            <w:pPr>
              <w:pStyle w:val="TableParagraph"/>
              <w:spacing w:before="72"/>
              <w:ind w:left="388"/>
              <w:jc w:val="left"/>
              <w:rPr>
                <w:b/>
                <w:sz w:val="13"/>
              </w:rPr>
            </w:pPr>
            <w:r>
              <w:rPr>
                <w:b/>
                <w:color w:val="262626"/>
                <w:sz w:val="13"/>
              </w:rPr>
              <w:t>Ejercicio 2024</w:t>
            </w:r>
          </w:p>
        </w:tc>
        <w:tc>
          <w:tcPr>
            <w:tcW w:w="1621" w:type="dxa"/>
          </w:tcPr>
          <w:p>
            <w:pPr>
              <w:pStyle w:val="TableParagraph"/>
              <w:spacing w:before="72"/>
              <w:ind w:left="383"/>
              <w:jc w:val="left"/>
              <w:rPr>
                <w:b/>
                <w:sz w:val="13"/>
              </w:rPr>
            </w:pPr>
            <w:r>
              <w:rPr>
                <w:b/>
                <w:color w:val="262626"/>
                <w:w w:val="105"/>
                <w:sz w:val="13"/>
              </w:rPr>
              <w:t>Ejercicio 2023</w:t>
            </w:r>
          </w:p>
        </w:tc>
      </w:tr>
      <w:tr>
        <w:trPr>
          <w:trHeight w:val="263" w:hRule="atLeast"/>
        </w:trPr>
        <w:tc>
          <w:tcPr>
            <w:tcW w:w="5039" w:type="dxa"/>
          </w:tcPr>
          <w:p>
            <w:pPr>
              <w:pStyle w:val="TableParagraph"/>
              <w:spacing w:before="53"/>
              <w:ind w:left="75"/>
              <w:jc w:val="left"/>
              <w:rPr>
                <w:sz w:val="13"/>
              </w:rPr>
            </w:pPr>
            <w:r>
              <w:rPr>
                <w:color w:val="3B3B3B"/>
                <w:w w:val="105"/>
                <w:sz w:val="13"/>
              </w:rPr>
              <w:t>Saldo de </w:t>
            </w:r>
            <w:r>
              <w:rPr>
                <w:color w:val="262626"/>
                <w:w w:val="105"/>
                <w:sz w:val="13"/>
              </w:rPr>
              <w:t>la </w:t>
            </w:r>
            <w:r>
              <w:rPr>
                <w:color w:val="3B3B3B"/>
                <w:w w:val="105"/>
                <w:sz w:val="13"/>
              </w:rPr>
              <w:t>cuenta de pérdidas </w:t>
            </w:r>
            <w:r>
              <w:rPr>
                <w:color w:val="262626"/>
                <w:w w:val="105"/>
                <w:sz w:val="15"/>
              </w:rPr>
              <w:t>y </w:t>
            </w:r>
            <w:r>
              <w:rPr>
                <w:color w:val="262626"/>
                <w:w w:val="105"/>
                <w:sz w:val="13"/>
              </w:rPr>
              <w:t>ganancias</w:t>
            </w:r>
          </w:p>
        </w:tc>
        <w:tc>
          <w:tcPr>
            <w:tcW w:w="1645" w:type="dxa"/>
          </w:tcPr>
          <w:p>
            <w:pPr>
              <w:pStyle w:val="TableParagraph"/>
              <w:spacing w:before="54"/>
              <w:ind w:right="47"/>
              <w:rPr>
                <w:rFonts w:ascii="Times New Roman"/>
                <w:sz w:val="15"/>
              </w:rPr>
            </w:pPr>
            <w:r>
              <w:rPr>
                <w:rFonts w:ascii="Times New Roman"/>
                <w:color w:val="3B3B3B"/>
                <w:sz w:val="15"/>
              </w:rPr>
              <w:t>25.567,83</w:t>
            </w:r>
          </w:p>
        </w:tc>
        <w:tc>
          <w:tcPr>
            <w:tcW w:w="1621" w:type="dxa"/>
          </w:tcPr>
          <w:p>
            <w:pPr>
              <w:pStyle w:val="TableParagraph"/>
              <w:spacing w:before="54"/>
              <w:ind w:right="41"/>
              <w:rPr>
                <w:rFonts w:ascii="Times New Roman"/>
                <w:sz w:val="15"/>
              </w:rPr>
            </w:pPr>
            <w:r>
              <w:rPr>
                <w:rFonts w:ascii="Times New Roman"/>
                <w:color w:val="262626"/>
                <w:sz w:val="15"/>
              </w:rPr>
              <w:t>97</w:t>
            </w:r>
            <w:r>
              <w:rPr>
                <w:rFonts w:ascii="Times New Roman"/>
                <w:color w:val="5B5B5B"/>
                <w:sz w:val="15"/>
              </w:rPr>
              <w:t>.</w:t>
            </w:r>
            <w:r>
              <w:rPr>
                <w:rFonts w:ascii="Times New Roman"/>
                <w:color w:val="3B3B3B"/>
                <w:sz w:val="15"/>
              </w:rPr>
              <w:t>351,97</w:t>
            </w:r>
          </w:p>
        </w:tc>
      </w:tr>
      <w:tr>
        <w:trPr>
          <w:trHeight w:val="268" w:hRule="atLeast"/>
        </w:trPr>
        <w:tc>
          <w:tcPr>
            <w:tcW w:w="5039" w:type="dxa"/>
          </w:tcPr>
          <w:p>
            <w:pPr>
              <w:pStyle w:val="TableParagraph"/>
              <w:spacing w:before="77"/>
              <w:ind w:left="73"/>
              <w:jc w:val="left"/>
              <w:rPr>
                <w:sz w:val="13"/>
              </w:rPr>
            </w:pPr>
            <w:r>
              <w:rPr>
                <w:color w:val="262626"/>
                <w:w w:val="115"/>
                <w:sz w:val="13"/>
              </w:rPr>
              <w:t>Total</w:t>
            </w:r>
          </w:p>
        </w:tc>
        <w:tc>
          <w:tcPr>
            <w:tcW w:w="1645" w:type="dxa"/>
          </w:tcPr>
          <w:p>
            <w:pPr>
              <w:pStyle w:val="TableParagraph"/>
              <w:spacing w:before="77"/>
              <w:ind w:right="45"/>
              <w:rPr>
                <w:b/>
                <w:sz w:val="13"/>
              </w:rPr>
            </w:pPr>
            <w:r>
              <w:rPr>
                <w:b/>
                <w:color w:val="262626"/>
                <w:w w:val="105"/>
                <w:sz w:val="13"/>
              </w:rPr>
              <w:t>25.567,83</w:t>
            </w:r>
          </w:p>
        </w:tc>
        <w:tc>
          <w:tcPr>
            <w:tcW w:w="1621" w:type="dxa"/>
          </w:tcPr>
          <w:p>
            <w:pPr>
              <w:pStyle w:val="TableParagraph"/>
              <w:spacing w:before="77"/>
              <w:ind w:right="38"/>
              <w:rPr>
                <w:b/>
                <w:sz w:val="13"/>
              </w:rPr>
            </w:pPr>
            <w:r>
              <w:rPr>
                <w:b/>
                <w:color w:val="262626"/>
                <w:w w:val="105"/>
                <w:sz w:val="13"/>
              </w:rPr>
              <w:t>97.351,97</w:t>
            </w:r>
          </w:p>
        </w:tc>
      </w:tr>
    </w:tbl>
    <w:p>
      <w:pPr>
        <w:pStyle w:val="BodyText"/>
        <w:spacing w:before="4"/>
        <w:rPr>
          <w:sz w:val="23"/>
        </w:rPr>
      </w:pPr>
    </w:p>
    <w:tbl>
      <w:tblPr>
        <w:tblW w:w="0" w:type="auto"/>
        <w:jc w:val="left"/>
        <w:tblInd w:w="1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39"/>
        <w:gridCol w:w="1645"/>
        <w:gridCol w:w="1621"/>
      </w:tblGrid>
      <w:tr>
        <w:trPr>
          <w:trHeight w:val="263" w:hRule="atLeast"/>
        </w:trPr>
        <w:tc>
          <w:tcPr>
            <w:tcW w:w="5039" w:type="dxa"/>
          </w:tcPr>
          <w:p>
            <w:pPr>
              <w:pStyle w:val="TableParagraph"/>
              <w:spacing w:before="77"/>
              <w:ind w:left="1984" w:right="1954"/>
              <w:jc w:val="center"/>
              <w:rPr>
                <w:b/>
                <w:sz w:val="13"/>
              </w:rPr>
            </w:pPr>
            <w:r>
              <w:rPr>
                <w:b/>
                <w:color w:val="262626"/>
                <w:sz w:val="13"/>
              </w:rPr>
              <w:t>Aplicación</w:t>
            </w:r>
          </w:p>
        </w:tc>
        <w:tc>
          <w:tcPr>
            <w:tcW w:w="1645" w:type="dxa"/>
          </w:tcPr>
          <w:p>
            <w:pPr>
              <w:pStyle w:val="TableParagraph"/>
              <w:spacing w:before="77"/>
              <w:ind w:left="388"/>
              <w:jc w:val="left"/>
              <w:rPr>
                <w:b/>
                <w:sz w:val="13"/>
              </w:rPr>
            </w:pPr>
            <w:r>
              <w:rPr>
                <w:b/>
                <w:color w:val="262626"/>
                <w:sz w:val="13"/>
              </w:rPr>
              <w:t>Ejercicio 2024</w:t>
            </w:r>
          </w:p>
        </w:tc>
        <w:tc>
          <w:tcPr>
            <w:tcW w:w="1621" w:type="dxa"/>
          </w:tcPr>
          <w:p>
            <w:pPr>
              <w:pStyle w:val="TableParagraph"/>
              <w:spacing w:before="77"/>
              <w:ind w:left="383"/>
              <w:jc w:val="left"/>
              <w:rPr>
                <w:b/>
                <w:sz w:val="13"/>
              </w:rPr>
            </w:pPr>
            <w:r>
              <w:rPr>
                <w:b/>
                <w:color w:val="262626"/>
                <w:w w:val="105"/>
                <w:sz w:val="13"/>
              </w:rPr>
              <w:t>Ejercicio 2023</w:t>
            </w:r>
          </w:p>
        </w:tc>
      </w:tr>
      <w:tr>
        <w:trPr>
          <w:trHeight w:val="268" w:hRule="atLeast"/>
        </w:trPr>
        <w:tc>
          <w:tcPr>
            <w:tcW w:w="5039" w:type="dxa"/>
          </w:tcPr>
          <w:p>
            <w:pPr>
              <w:pStyle w:val="TableParagraph"/>
              <w:spacing w:before="77"/>
              <w:ind w:left="81"/>
              <w:jc w:val="left"/>
              <w:rPr>
                <w:sz w:val="13"/>
              </w:rPr>
            </w:pPr>
            <w:r>
              <w:rPr>
                <w:color w:val="3B3B3B"/>
                <w:w w:val="105"/>
                <w:sz w:val="13"/>
              </w:rPr>
              <w:t>A Reservas vo</w:t>
            </w:r>
            <w:r>
              <w:rPr>
                <w:color w:val="161616"/>
                <w:w w:val="105"/>
                <w:sz w:val="13"/>
              </w:rPr>
              <w:t>l</w:t>
            </w:r>
            <w:r>
              <w:rPr>
                <w:color w:val="3B3B3B"/>
                <w:w w:val="105"/>
                <w:sz w:val="13"/>
              </w:rPr>
              <w:t>untarias</w:t>
            </w:r>
          </w:p>
        </w:tc>
        <w:tc>
          <w:tcPr>
            <w:tcW w:w="1645" w:type="dxa"/>
          </w:tcPr>
          <w:p>
            <w:pPr>
              <w:pStyle w:val="TableParagraph"/>
              <w:spacing w:before="59"/>
              <w:ind w:right="47"/>
              <w:rPr>
                <w:rFonts w:ascii="Times New Roman"/>
                <w:sz w:val="15"/>
              </w:rPr>
            </w:pPr>
            <w:r>
              <w:rPr>
                <w:rFonts w:ascii="Times New Roman"/>
                <w:color w:val="3B3B3B"/>
                <w:sz w:val="15"/>
              </w:rPr>
              <w:t>25.567,83</w:t>
            </w:r>
          </w:p>
        </w:tc>
        <w:tc>
          <w:tcPr>
            <w:tcW w:w="1621" w:type="dxa"/>
          </w:tcPr>
          <w:p>
            <w:pPr>
              <w:pStyle w:val="TableParagraph"/>
              <w:spacing w:before="59"/>
              <w:ind w:right="35"/>
              <w:rPr>
                <w:rFonts w:ascii="Times New Roman"/>
                <w:sz w:val="15"/>
              </w:rPr>
            </w:pPr>
            <w:r>
              <w:rPr>
                <w:rFonts w:ascii="Times New Roman"/>
                <w:color w:val="3B3B3B"/>
                <w:sz w:val="15"/>
              </w:rPr>
              <w:t>36</w:t>
            </w:r>
            <w:r>
              <w:rPr>
                <w:rFonts w:ascii="Times New Roman"/>
                <w:color w:val="5B5B5B"/>
                <w:sz w:val="15"/>
              </w:rPr>
              <w:t>.</w:t>
            </w:r>
            <w:r>
              <w:rPr>
                <w:rFonts w:ascii="Times New Roman"/>
                <w:color w:val="3B3B3B"/>
                <w:sz w:val="15"/>
              </w:rPr>
              <w:t>888</w:t>
            </w:r>
            <w:r>
              <w:rPr>
                <w:rFonts w:ascii="Times New Roman"/>
                <w:color w:val="5B5B5B"/>
                <w:sz w:val="15"/>
              </w:rPr>
              <w:t>,</w:t>
            </w:r>
            <w:r>
              <w:rPr>
                <w:rFonts w:ascii="Times New Roman"/>
                <w:color w:val="3B3B3B"/>
                <w:sz w:val="15"/>
              </w:rPr>
              <w:t>34</w:t>
            </w:r>
          </w:p>
        </w:tc>
      </w:tr>
      <w:tr>
        <w:trPr>
          <w:trHeight w:val="263" w:hRule="atLeast"/>
        </w:trPr>
        <w:tc>
          <w:tcPr>
            <w:tcW w:w="5039" w:type="dxa"/>
          </w:tcPr>
          <w:p>
            <w:pPr>
              <w:pStyle w:val="TableParagraph"/>
              <w:spacing w:before="77"/>
              <w:ind w:left="81"/>
              <w:jc w:val="left"/>
              <w:rPr>
                <w:sz w:val="13"/>
              </w:rPr>
            </w:pPr>
            <w:r>
              <w:rPr>
                <w:color w:val="262626"/>
                <w:w w:val="105"/>
                <w:sz w:val="13"/>
              </w:rPr>
              <w:t>A </w:t>
            </w:r>
            <w:r>
              <w:rPr>
                <w:color w:val="3B3B3B"/>
                <w:w w:val="105"/>
                <w:sz w:val="13"/>
              </w:rPr>
              <w:t>compensar resultados negativos </w:t>
            </w:r>
            <w:r>
              <w:rPr>
                <w:color w:val="262626"/>
                <w:w w:val="105"/>
                <w:sz w:val="13"/>
              </w:rPr>
              <w:t>de </w:t>
            </w:r>
            <w:r>
              <w:rPr>
                <w:color w:val="3B3B3B"/>
                <w:w w:val="105"/>
                <w:sz w:val="13"/>
              </w:rPr>
              <w:t>ejercic</w:t>
            </w:r>
            <w:r>
              <w:rPr>
                <w:color w:val="5B5B5B"/>
                <w:w w:val="105"/>
                <w:sz w:val="13"/>
              </w:rPr>
              <w:t>i</w:t>
            </w:r>
            <w:r>
              <w:rPr>
                <w:color w:val="3B3B3B"/>
                <w:w w:val="105"/>
                <w:sz w:val="13"/>
              </w:rPr>
              <w:t>os </w:t>
            </w:r>
            <w:r>
              <w:rPr>
                <w:color w:val="262626"/>
                <w:w w:val="105"/>
                <w:sz w:val="13"/>
              </w:rPr>
              <w:t>anter </w:t>
            </w:r>
            <w:r>
              <w:rPr>
                <w:color w:val="5B5B5B"/>
                <w:w w:val="105"/>
                <w:sz w:val="13"/>
              </w:rPr>
              <w:t>i</w:t>
            </w:r>
            <w:r>
              <w:rPr>
                <w:color w:val="3B3B3B"/>
                <w:w w:val="105"/>
                <w:sz w:val="13"/>
              </w:rPr>
              <w:t>ores</w:t>
            </w:r>
          </w:p>
        </w:tc>
        <w:tc>
          <w:tcPr>
            <w:tcW w:w="1645" w:type="dxa"/>
          </w:tcPr>
          <w:p>
            <w:pPr>
              <w:pStyle w:val="TableParagraph"/>
              <w:spacing w:before="31"/>
              <w:ind w:right="35"/>
              <w:rPr>
                <w:rFonts w:ascii="Times New Roman"/>
                <w:sz w:val="18"/>
              </w:rPr>
            </w:pPr>
            <w:r>
              <w:rPr>
                <w:rFonts w:ascii="Times New Roman"/>
                <w:color w:val="5B5B5B"/>
                <w:w w:val="103"/>
                <w:sz w:val="18"/>
              </w:rPr>
              <w:t>-</w:t>
            </w:r>
          </w:p>
        </w:tc>
        <w:tc>
          <w:tcPr>
            <w:tcW w:w="1621" w:type="dxa"/>
          </w:tcPr>
          <w:p>
            <w:pPr>
              <w:pStyle w:val="TableParagraph"/>
              <w:spacing w:before="59"/>
              <w:ind w:right="25"/>
              <w:rPr>
                <w:rFonts w:ascii="Times New Roman"/>
                <w:sz w:val="15"/>
              </w:rPr>
            </w:pPr>
            <w:r>
              <w:rPr>
                <w:rFonts w:ascii="Times New Roman"/>
                <w:color w:val="262626"/>
                <w:sz w:val="15"/>
              </w:rPr>
              <w:t>60</w:t>
            </w:r>
            <w:r>
              <w:rPr>
                <w:rFonts w:ascii="Times New Roman"/>
                <w:color w:val="5B5B5B"/>
                <w:sz w:val="15"/>
              </w:rPr>
              <w:t>.</w:t>
            </w:r>
            <w:r>
              <w:rPr>
                <w:rFonts w:ascii="Times New Roman"/>
                <w:color w:val="262626"/>
                <w:sz w:val="15"/>
              </w:rPr>
              <w:t>463,63</w:t>
            </w:r>
          </w:p>
        </w:tc>
      </w:tr>
      <w:tr>
        <w:trPr>
          <w:trHeight w:val="273" w:hRule="atLeast"/>
        </w:trPr>
        <w:tc>
          <w:tcPr>
            <w:tcW w:w="5039" w:type="dxa"/>
          </w:tcPr>
          <w:p>
            <w:pPr>
              <w:pStyle w:val="TableParagraph"/>
              <w:spacing w:before="77"/>
              <w:ind w:left="73"/>
              <w:jc w:val="left"/>
              <w:rPr>
                <w:sz w:val="13"/>
              </w:rPr>
            </w:pPr>
            <w:r>
              <w:rPr>
                <w:color w:val="262626"/>
                <w:w w:val="115"/>
                <w:sz w:val="13"/>
              </w:rPr>
              <w:t>Total</w:t>
            </w:r>
          </w:p>
        </w:tc>
        <w:tc>
          <w:tcPr>
            <w:tcW w:w="1645" w:type="dxa"/>
          </w:tcPr>
          <w:p>
            <w:pPr>
              <w:pStyle w:val="TableParagraph"/>
              <w:spacing w:before="82"/>
              <w:ind w:right="45"/>
              <w:rPr>
                <w:b/>
                <w:sz w:val="13"/>
              </w:rPr>
            </w:pPr>
            <w:r>
              <w:rPr>
                <w:b/>
                <w:color w:val="262626"/>
                <w:w w:val="105"/>
                <w:sz w:val="13"/>
              </w:rPr>
              <w:t>25.567,83</w:t>
            </w:r>
          </w:p>
        </w:tc>
        <w:tc>
          <w:tcPr>
            <w:tcW w:w="1621" w:type="dxa"/>
          </w:tcPr>
          <w:p>
            <w:pPr>
              <w:pStyle w:val="TableParagraph"/>
              <w:spacing w:before="82"/>
              <w:ind w:right="32"/>
              <w:rPr>
                <w:b/>
                <w:sz w:val="13"/>
              </w:rPr>
            </w:pPr>
            <w:r>
              <w:rPr>
                <w:b/>
                <w:color w:val="262626"/>
                <w:w w:val="105"/>
                <w:sz w:val="13"/>
              </w:rPr>
              <w:t>97.351,97</w:t>
            </w:r>
          </w:p>
        </w:tc>
      </w:tr>
    </w:tbl>
    <w:p>
      <w:pPr>
        <w:pStyle w:val="BodyText"/>
        <w:spacing w:before="6"/>
      </w:pPr>
    </w:p>
    <w:p>
      <w:pPr>
        <w:pStyle w:val="BodyText"/>
        <w:ind w:left="1727"/>
        <w:jc w:val="both"/>
      </w:pPr>
      <w:r>
        <w:rPr>
          <w:color w:val="262626"/>
          <w:w w:val="110"/>
        </w:rPr>
        <w:t>Durante el ejercicio no se repartleron dividendos</w:t>
      </w:r>
      <w:r>
        <w:rPr>
          <w:color w:val="5B5B5B"/>
          <w:w w:val="110"/>
        </w:rPr>
        <w:t>.</w:t>
      </w:r>
    </w:p>
    <w:p>
      <w:pPr>
        <w:pStyle w:val="BodyText"/>
        <w:rPr>
          <w:sz w:val="16"/>
        </w:rPr>
      </w:pPr>
    </w:p>
    <w:p>
      <w:pPr>
        <w:pStyle w:val="BodyText"/>
        <w:spacing w:before="10"/>
        <w:rPr>
          <w:sz w:val="18"/>
        </w:rPr>
      </w:pPr>
    </w:p>
    <w:p>
      <w:pPr>
        <w:pStyle w:val="Heading1"/>
        <w:numPr>
          <w:ilvl w:val="0"/>
          <w:numId w:val="10"/>
        </w:numPr>
        <w:tabs>
          <w:tab w:pos="2271" w:val="left" w:leader="none"/>
          <w:tab w:pos="2272" w:val="left" w:leader="none"/>
        </w:tabs>
        <w:spacing w:line="240" w:lineRule="auto" w:before="0" w:after="0"/>
        <w:ind w:left="2271" w:right="0" w:hanging="550"/>
        <w:jc w:val="left"/>
        <w:rPr>
          <w:color w:val="262626"/>
        </w:rPr>
      </w:pPr>
      <w:r>
        <w:rPr>
          <w:color w:val="262626"/>
        </w:rPr>
        <w:t>Hechos posteriores al</w:t>
      </w:r>
      <w:r>
        <w:rPr>
          <w:color w:val="262626"/>
          <w:spacing w:val="-9"/>
        </w:rPr>
        <w:t> </w:t>
      </w:r>
      <w:r>
        <w:rPr>
          <w:color w:val="262626"/>
        </w:rPr>
        <w:t>cierre.</w:t>
      </w:r>
    </w:p>
    <w:p>
      <w:pPr>
        <w:pStyle w:val="BodyText"/>
        <w:spacing w:line="348" w:lineRule="auto" w:before="190"/>
        <w:ind w:left="1724" w:right="536" w:firstLine="2"/>
        <w:jc w:val="both"/>
      </w:pPr>
      <w:r>
        <w:rPr>
          <w:color w:val="262626"/>
          <w:w w:val="105"/>
        </w:rPr>
        <w:t>Entre el 31 de diciembre de </w:t>
      </w:r>
      <w:r>
        <w:rPr>
          <w:color w:val="3B3B3B"/>
          <w:w w:val="105"/>
        </w:rPr>
        <w:t>2024, </w:t>
      </w:r>
      <w:r>
        <w:rPr>
          <w:color w:val="262626"/>
          <w:w w:val="105"/>
        </w:rPr>
        <w:t>fecha de </w:t>
      </w:r>
      <w:r>
        <w:rPr>
          <w:color w:val="3B3B3B"/>
          <w:w w:val="105"/>
        </w:rPr>
        <w:t>cierre </w:t>
      </w:r>
      <w:r>
        <w:rPr>
          <w:color w:val="262626"/>
          <w:w w:val="105"/>
        </w:rPr>
        <w:t>del ejercicio y la fecha de formulación de las Cuentas Anuales Abreviadas, no se han producido hechos o acontecimientos </w:t>
      </w:r>
      <w:r>
        <w:rPr>
          <w:color w:val="3B3B3B"/>
          <w:w w:val="105"/>
        </w:rPr>
        <w:t>importantes </w:t>
      </w:r>
      <w:r>
        <w:rPr>
          <w:color w:val="262626"/>
          <w:w w:val="105"/>
        </w:rPr>
        <w:t>cuyo conocimiento pudiera ser de </w:t>
      </w:r>
      <w:r>
        <w:rPr>
          <w:color w:val="3B3B3B"/>
          <w:w w:val="105"/>
        </w:rPr>
        <w:t>interés </w:t>
      </w:r>
      <w:r>
        <w:rPr>
          <w:color w:val="262626"/>
          <w:w w:val="105"/>
        </w:rPr>
        <w:t>para los usuarios de esta </w:t>
      </w:r>
      <w:r>
        <w:rPr>
          <w:color w:val="3B3B3B"/>
          <w:w w:val="105"/>
        </w:rPr>
        <w:t>información </w:t>
      </w:r>
      <w:r>
        <w:rPr>
          <w:color w:val="262626"/>
          <w:w w:val="105"/>
        </w:rPr>
        <w:t>financiera</w:t>
      </w:r>
      <w:r>
        <w:rPr>
          <w:color w:val="5B5B5B"/>
          <w:w w:val="105"/>
        </w:rPr>
        <w:t>.</w:t>
      </w:r>
    </w:p>
    <w:p>
      <w:pPr>
        <w:spacing w:after="0" w:line="348" w:lineRule="auto"/>
        <w:jc w:val="both"/>
        <w:sectPr>
          <w:pgSz w:w="11910" w:h="16850"/>
          <w:pgMar w:header="1005" w:footer="1708" w:top="1380" w:bottom="1920" w:left="160" w:right="1340"/>
        </w:sectPr>
      </w:pPr>
    </w:p>
    <w:p>
      <w:pPr>
        <w:pStyle w:val="BodyText"/>
        <w:rPr>
          <w:sz w:val="20"/>
        </w:rPr>
      </w:pPr>
    </w:p>
    <w:p>
      <w:pPr>
        <w:pStyle w:val="BodyText"/>
        <w:rPr>
          <w:sz w:val="20"/>
        </w:rPr>
      </w:pPr>
    </w:p>
    <w:p>
      <w:pPr>
        <w:pStyle w:val="BodyText"/>
        <w:spacing w:before="3"/>
        <w:rPr>
          <w:sz w:val="25"/>
        </w:rPr>
      </w:pPr>
    </w:p>
    <w:p>
      <w:pPr>
        <w:pStyle w:val="Heading5"/>
        <w:spacing w:line="494" w:lineRule="auto" w:before="95"/>
        <w:ind w:left="4265" w:right="1539" w:hanging="1616"/>
      </w:pPr>
      <w:r>
        <w:rPr>
          <w:color w:val="282828"/>
          <w:w w:val="85"/>
        </w:rPr>
        <w:t>FORMULACIÓN DE CUENTAS ANUALES ABREVIADAS CORRESPONDIENTES AL EJERCICIO </w:t>
      </w:r>
      <w:r>
        <w:rPr>
          <w:color w:val="282828"/>
          <w:w w:val="95"/>
        </w:rPr>
        <w:t>FINALIZADO EL 31 DE DICIEMBRE DE 2024</w:t>
      </w:r>
    </w:p>
    <w:p>
      <w:pPr>
        <w:spacing w:line="331" w:lineRule="auto" w:before="0"/>
        <w:ind w:left="1704" w:right="537" w:hanging="2"/>
        <w:jc w:val="both"/>
        <w:rPr>
          <w:sz w:val="15"/>
        </w:rPr>
      </w:pPr>
      <w:r>
        <w:rPr/>
        <w:pict>
          <v:group style="position:absolute;margin-left:212.501999pt;margin-top:34.17799pt;width:269pt;height:281.650pt;mso-position-horizontal-relative:page;mso-position-vertical-relative:paragraph;z-index:-255325184" coordorigin="4250,684" coordsize="5380,5633">
            <v:shape style="position:absolute;left:4250;top:683;width:4385;height:5633" type="#_x0000_t75" stroked="false">
              <v:imagedata r:id="rId13" o:title=""/>
            </v:shape>
            <v:line style="position:absolute" from="8635,3361" to="9630,3361" stroked="true" strokeweight=".480616pt" strokecolor="#000000">
              <v:stroke dashstyle="solid"/>
            </v:line>
            <v:line style="position:absolute" from="8635,5187" to="9327,5187" stroked="true" strokeweight="1.20154pt" strokecolor="#000000">
              <v:stroke dashstyle="solid"/>
            </v:line>
            <w10:wrap type="none"/>
          </v:group>
        </w:pict>
      </w:r>
      <w:r>
        <w:rPr>
          <w:color w:val="282828"/>
          <w:sz w:val="15"/>
        </w:rPr>
        <w:t>En cumpl</w:t>
      </w:r>
      <w:r>
        <w:rPr>
          <w:color w:val="494949"/>
          <w:sz w:val="15"/>
        </w:rPr>
        <w:t>i</w:t>
      </w:r>
      <w:r>
        <w:rPr>
          <w:color w:val="282828"/>
          <w:sz w:val="15"/>
        </w:rPr>
        <w:t>m</w:t>
      </w:r>
      <w:r>
        <w:rPr>
          <w:color w:val="494949"/>
          <w:sz w:val="15"/>
        </w:rPr>
        <w:t>i</w:t>
      </w:r>
      <w:r>
        <w:rPr>
          <w:color w:val="282828"/>
          <w:sz w:val="15"/>
        </w:rPr>
        <w:t>ento de la normativa mercantil vigen , o dminlstradores de </w:t>
      </w:r>
      <w:r>
        <w:rPr>
          <w:b/>
          <w:color w:val="282828"/>
          <w:sz w:val="16"/>
        </w:rPr>
        <w:t>EMPRESA PÚBLICA DE AGUAS DEL AYUNTAMIENTO DE LOS REALEJOS, S.L.U. </w:t>
      </w:r>
      <w:r>
        <w:rPr>
          <w:color w:val="282828"/>
          <w:sz w:val="15"/>
        </w:rPr>
        <w:t>for la las cu ntas anuales ab </w:t>
      </w:r>
      <w:r>
        <w:rPr>
          <w:color w:val="494949"/>
          <w:sz w:val="15"/>
        </w:rPr>
        <w:t>r </w:t>
      </w:r>
      <w:r>
        <w:rPr>
          <w:color w:val="282828"/>
          <w:sz w:val="15"/>
        </w:rPr>
        <w:t>eviadas correspondientes al ejer cic</w:t>
      </w:r>
      <w:r>
        <w:rPr>
          <w:color w:val="494949"/>
          <w:sz w:val="15"/>
        </w:rPr>
        <w:t>i </w:t>
      </w:r>
      <w:r>
        <w:rPr>
          <w:color w:val="282828"/>
          <w:sz w:val="15"/>
        </w:rPr>
        <w:t>o anual </w:t>
      </w:r>
      <w:r>
        <w:rPr>
          <w:color w:val="383838"/>
          <w:sz w:val="15"/>
        </w:rPr>
        <w:t>terminado </w:t>
      </w:r>
      <w:r>
        <w:rPr>
          <w:color w:val="282828"/>
          <w:sz w:val="15"/>
        </w:rPr>
        <w:t>el 31 de diciembre de 202</w:t>
      </w:r>
      <w:r>
        <w:rPr>
          <w:color w:val="494949"/>
          <w:sz w:val="15"/>
        </w:rPr>
        <w:t>4 </w:t>
      </w:r>
      <w:r>
        <w:rPr>
          <w:color w:val="282828"/>
          <w:sz w:val="15"/>
        </w:rPr>
        <w:t>qu se compon n de las adjuntas hojas número 1 a 27</w:t>
      </w:r>
      <w:r>
        <w:rPr>
          <w:color w:val="858585"/>
          <w:sz w:val="15"/>
        </w:rPr>
        <w:t>.</w:t>
      </w:r>
    </w:p>
    <w:p>
      <w:pPr>
        <w:pStyle w:val="BodyText"/>
        <w:spacing w:before="6"/>
      </w:pPr>
    </w:p>
    <w:p>
      <w:pPr>
        <w:pStyle w:val="Heading5"/>
        <w:ind w:left="1698"/>
        <w:jc w:val="left"/>
      </w:pPr>
      <w:r>
        <w:rPr>
          <w:color w:val="282828"/>
        </w:rPr>
        <w:t>FIRMA DE LOS MIEMBROS DEL CONSEJO DE ACIMI</w:t>
      </w:r>
    </w:p>
    <w:p>
      <w:pPr>
        <w:pStyle w:val="BodyText"/>
        <w:rPr>
          <w:b/>
          <w:sz w:val="18"/>
        </w:rPr>
      </w:pPr>
    </w:p>
    <w:p>
      <w:pPr>
        <w:pStyle w:val="BodyText"/>
        <w:rPr>
          <w:b/>
          <w:sz w:val="18"/>
        </w:rPr>
      </w:pPr>
    </w:p>
    <w:p>
      <w:pPr>
        <w:pStyle w:val="BodyText"/>
        <w:rPr>
          <w:b/>
          <w:sz w:val="18"/>
        </w:rPr>
      </w:pPr>
    </w:p>
    <w:p>
      <w:pPr>
        <w:pStyle w:val="BodyText"/>
        <w:spacing w:before="103"/>
        <w:ind w:left="1703"/>
      </w:pPr>
      <w:r>
        <w:rPr>
          <w:color w:val="282828"/>
        </w:rPr>
        <w:t>Presid ente </w:t>
      </w:r>
      <w:r>
        <w:rPr>
          <w:color w:val="494949"/>
        </w:rPr>
        <w:t>:</w:t>
      </w:r>
    </w:p>
    <w:p>
      <w:pPr>
        <w:tabs>
          <w:tab w:pos="5245" w:val="left" w:leader="none"/>
        </w:tabs>
        <w:spacing w:before="91"/>
        <w:ind w:left="1698" w:right="0" w:firstLine="0"/>
        <w:jc w:val="left"/>
        <w:rPr>
          <w:b/>
          <w:sz w:val="13"/>
        </w:rPr>
      </w:pPr>
      <w:r>
        <w:rPr>
          <w:color w:val="282828"/>
          <w:w w:val="95"/>
          <w:sz w:val="15"/>
        </w:rPr>
        <w:t>DON ADOLFO</w:t>
      </w:r>
      <w:r>
        <w:rPr>
          <w:color w:val="282828"/>
          <w:spacing w:val="-28"/>
          <w:w w:val="95"/>
          <w:sz w:val="15"/>
        </w:rPr>
        <w:t> </w:t>
      </w:r>
      <w:r>
        <w:rPr>
          <w:color w:val="282828"/>
          <w:w w:val="95"/>
          <w:sz w:val="15"/>
        </w:rPr>
        <w:t>GONZÁLEZ</w:t>
      </w:r>
      <w:r>
        <w:rPr>
          <w:color w:val="282828"/>
          <w:spacing w:val="-11"/>
          <w:w w:val="95"/>
          <w:sz w:val="15"/>
        </w:rPr>
        <w:t> </w:t>
      </w:r>
      <w:r>
        <w:rPr>
          <w:color w:val="282828"/>
          <w:w w:val="95"/>
          <w:sz w:val="15"/>
        </w:rPr>
        <w:t>PÉREZ</w:t>
      </w:r>
      <w:r>
        <w:rPr>
          <w:color w:val="494949"/>
          <w:w w:val="95"/>
          <w:sz w:val="15"/>
        </w:rPr>
        <w:t>-</w:t>
      </w:r>
      <w:r>
        <w:rPr>
          <w:color w:val="282828"/>
          <w:w w:val="95"/>
          <w:sz w:val="15"/>
        </w:rPr>
        <w:t>SI</w:t>
        <w:tab/>
      </w:r>
      <w:r>
        <w:rPr>
          <w:b/>
          <w:color w:val="282828"/>
          <w:position w:val="2"/>
          <w:sz w:val="13"/>
        </w:rPr>
        <w:t>- </w:t>
      </w:r>
      <w:r>
        <w:rPr>
          <w:b/>
          <w:color w:val="494949"/>
          <w:position w:val="2"/>
          <w:sz w:val="13"/>
        </w:rPr>
        <w:t>1-\-- - - - - - - - - - - -- -- </w:t>
      </w:r>
      <w:r>
        <w:rPr>
          <w:b/>
          <w:color w:val="282828"/>
          <w:position w:val="2"/>
          <w:sz w:val="13"/>
        </w:rPr>
        <w:t>-- </w:t>
      </w:r>
      <w:r>
        <w:rPr>
          <w:b/>
          <w:color w:val="494949"/>
          <w:position w:val="2"/>
          <w:sz w:val="13"/>
        </w:rPr>
        <w:t>----- - - </w:t>
      </w:r>
      <w:r>
        <w:rPr>
          <w:b/>
          <w:color w:val="282828"/>
          <w:position w:val="2"/>
          <w:sz w:val="13"/>
        </w:rPr>
        <w:t>- -</w:t>
      </w:r>
      <w:r>
        <w:rPr>
          <w:b/>
          <w:color w:val="494949"/>
          <w:position w:val="2"/>
          <w:sz w:val="13"/>
        </w:rPr>
        <w:t>- </w:t>
      </w:r>
      <w:r>
        <w:rPr>
          <w:b/>
          <w:color w:val="282828"/>
          <w:position w:val="2"/>
          <w:sz w:val="13"/>
        </w:rPr>
        <w:t>-- </w:t>
      </w:r>
      <w:r>
        <w:rPr>
          <w:b/>
          <w:color w:val="494949"/>
          <w:position w:val="2"/>
          <w:sz w:val="13"/>
        </w:rPr>
        <w:t>---- </w:t>
      </w:r>
      <w:r>
        <w:rPr>
          <w:b/>
          <w:color w:val="282828"/>
          <w:position w:val="2"/>
          <w:sz w:val="13"/>
        </w:rPr>
        <w:t>-</w:t>
      </w:r>
      <w:r>
        <w:rPr>
          <w:b/>
          <w:color w:val="494949"/>
          <w:position w:val="2"/>
          <w:sz w:val="13"/>
        </w:rPr>
        <w:t>--- - - - -</w:t>
      </w:r>
      <w:r>
        <w:rPr>
          <w:b/>
          <w:color w:val="494949"/>
          <w:spacing w:val="24"/>
          <w:position w:val="2"/>
          <w:sz w:val="13"/>
        </w:rPr>
        <w:t> </w:t>
      </w:r>
      <w:r>
        <w:rPr>
          <w:b/>
          <w:color w:val="494949"/>
          <w:position w:val="2"/>
          <w:sz w:val="13"/>
        </w:rPr>
        <w:t>-</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ind w:left="1704"/>
      </w:pPr>
      <w:r>
        <w:rPr>
          <w:color w:val="282828"/>
        </w:rPr>
        <w:t>Vicepresident e</w:t>
      </w:r>
      <w:r>
        <w:rPr>
          <w:color w:val="494949"/>
        </w:rPr>
        <w:t>:</w:t>
      </w:r>
    </w:p>
    <w:p>
      <w:pPr>
        <w:pStyle w:val="BodyText"/>
        <w:spacing w:before="92"/>
        <w:ind w:left="1703"/>
      </w:pPr>
      <w:r>
        <w:rPr>
          <w:color w:val="282828"/>
        </w:rPr>
        <w:t>DON DOMINGO GARCÍA RUIZ- </w:t>
      </w:r>
      <w:r>
        <w:rPr>
          <w:color w:val="494949"/>
        </w:rPr>
        <w:t>-</w:t>
      </w:r>
    </w:p>
    <w:p>
      <w:pPr>
        <w:pStyle w:val="BodyText"/>
        <w:rPr>
          <w:sz w:val="16"/>
        </w:rPr>
      </w:pPr>
    </w:p>
    <w:p>
      <w:pPr>
        <w:pStyle w:val="BodyText"/>
        <w:rPr>
          <w:sz w:val="16"/>
        </w:rPr>
      </w:pPr>
    </w:p>
    <w:p>
      <w:pPr>
        <w:pStyle w:val="BodyText"/>
        <w:rPr>
          <w:sz w:val="16"/>
        </w:rPr>
      </w:pPr>
    </w:p>
    <w:p>
      <w:pPr>
        <w:pStyle w:val="BodyText"/>
        <w:spacing w:before="6"/>
      </w:pPr>
    </w:p>
    <w:p>
      <w:pPr>
        <w:pStyle w:val="BodyText"/>
        <w:ind w:left="1697"/>
      </w:pPr>
      <w:r>
        <w:rPr>
          <w:color w:val="282828"/>
        </w:rPr>
        <w:t>Consejeros </w:t>
      </w:r>
      <w:r>
        <w:rPr>
          <w:color w:val="494949"/>
        </w:rPr>
        <w:t>:</w:t>
      </w:r>
    </w:p>
    <w:p>
      <w:pPr>
        <w:pStyle w:val="BodyText"/>
        <w:spacing w:before="92"/>
        <w:ind w:left="1698"/>
      </w:pPr>
      <w:r>
        <w:rPr>
          <w:color w:val="282828"/>
        </w:rPr>
        <w:t>DON MOISÉS DARIO PÉREZ </w:t>
      </w:r>
      <w:r>
        <w:rPr>
          <w:color w:val="383838"/>
        </w:rPr>
        <w:t>FARÍAS----- </w:t>
      </w:r>
      <w:r>
        <w:rPr>
          <w:color w:val="5D5D5D"/>
        </w:rPr>
        <w:t>- </w:t>
      </w:r>
      <w:r>
        <w:rPr>
          <w:color w:val="383838"/>
        </w:rPr>
        <w:t>-- --</w:t>
      </w:r>
      <w:r>
        <w:rPr>
          <w:color w:val="6E6795"/>
        </w:rPr>
        <w:t>·</w:t>
      </w:r>
      <w:r>
        <w:rPr>
          <w:color w:val="282828"/>
        </w:rPr>
        <w:t>-</w:t>
      </w:r>
      <w:r>
        <w:rPr>
          <w:color w:val="494949"/>
        </w:rPr>
        <w:t>--- -</w:t>
      </w:r>
    </w:p>
    <w:p>
      <w:pPr>
        <w:pStyle w:val="BodyText"/>
        <w:rPr>
          <w:sz w:val="16"/>
        </w:rPr>
      </w:pPr>
    </w:p>
    <w:p>
      <w:pPr>
        <w:pStyle w:val="BodyText"/>
        <w:rPr>
          <w:sz w:val="16"/>
        </w:rPr>
      </w:pPr>
    </w:p>
    <w:p>
      <w:pPr>
        <w:pStyle w:val="BodyText"/>
        <w:rPr>
          <w:sz w:val="16"/>
        </w:rPr>
      </w:pPr>
    </w:p>
    <w:p>
      <w:pPr>
        <w:pStyle w:val="BodyText"/>
        <w:spacing w:before="7"/>
      </w:pPr>
    </w:p>
    <w:p>
      <w:pPr>
        <w:pStyle w:val="BodyText"/>
        <w:ind w:left="1698"/>
      </w:pPr>
      <w:r>
        <w:rPr>
          <w:color w:val="282828"/>
        </w:rPr>
        <w:t>DOÑA M AR</w:t>
      </w:r>
      <w:r>
        <w:rPr>
          <w:color w:val="494949"/>
        </w:rPr>
        <w:t>Í</w:t>
      </w:r>
      <w:r>
        <w:rPr>
          <w:color w:val="282828"/>
        </w:rPr>
        <w:t>A NOELIA GONZÁLEZ DAZA</w:t>
      </w:r>
    </w:p>
    <w:p>
      <w:pPr>
        <w:pStyle w:val="BodyText"/>
        <w:rPr>
          <w:sz w:val="16"/>
        </w:rPr>
      </w:pPr>
    </w:p>
    <w:p>
      <w:pPr>
        <w:spacing w:before="110"/>
        <w:ind w:left="0" w:right="2901" w:firstLine="0"/>
        <w:jc w:val="right"/>
        <w:rPr>
          <w:sz w:val="17"/>
        </w:rPr>
      </w:pPr>
      <w:r>
        <w:rPr>
          <w:i/>
          <w:color w:val="494949"/>
          <w:sz w:val="17"/>
        </w:rPr>
        <w:t>I </w:t>
      </w:r>
      <w:r>
        <w:rPr>
          <w:shadow/>
          <w:color w:val="707275"/>
          <w:sz w:val="17"/>
        </w:rPr>
        <w:t>,</w:t>
      </w:r>
    </w:p>
    <w:p>
      <w:pPr>
        <w:pStyle w:val="BodyText"/>
        <w:rPr>
          <w:sz w:val="21"/>
        </w:rPr>
      </w:pPr>
    </w:p>
    <w:p>
      <w:pPr>
        <w:pStyle w:val="BodyText"/>
        <w:ind w:left="1693"/>
      </w:pPr>
      <w:r>
        <w:rPr/>
        <w:drawing>
          <wp:anchor distT="0" distB="0" distL="0" distR="0" allowOverlap="1" layoutInCell="1" locked="0" behindDoc="1" simplePos="0" relativeHeight="247992320">
            <wp:simplePos x="0" y="0"/>
            <wp:positionH relativeFrom="page">
              <wp:posOffset>2454543</wp:posOffset>
            </wp:positionH>
            <wp:positionV relativeFrom="paragraph">
              <wp:posOffset>263301</wp:posOffset>
            </wp:positionV>
            <wp:extent cx="3919941" cy="2502566"/>
            <wp:effectExtent l="0" t="0" r="0" b="0"/>
            <wp:wrapNone/>
            <wp:docPr id="1" name="image2.jpeg"/>
            <wp:cNvGraphicFramePr>
              <a:graphicFrameLocks noChangeAspect="1"/>
            </wp:cNvGraphicFramePr>
            <a:graphic>
              <a:graphicData uri="http://schemas.openxmlformats.org/drawingml/2006/picture">
                <pic:pic>
                  <pic:nvPicPr>
                    <pic:cNvPr id="2" name="image2.jpeg"/>
                    <pic:cNvPicPr/>
                  </pic:nvPicPr>
                  <pic:blipFill>
                    <a:blip r:embed="rId14" cstate="print"/>
                    <a:stretch>
                      <a:fillRect/>
                    </a:stretch>
                  </pic:blipFill>
                  <pic:spPr>
                    <a:xfrm>
                      <a:off x="0" y="0"/>
                      <a:ext cx="3919941" cy="2502566"/>
                    </a:xfrm>
                    <a:prstGeom prst="rect">
                      <a:avLst/>
                    </a:prstGeom>
                  </pic:spPr>
                </pic:pic>
              </a:graphicData>
            </a:graphic>
          </wp:anchor>
        </w:drawing>
      </w:r>
      <w:r>
        <w:rPr>
          <w:color w:val="282828"/>
        </w:rPr>
        <w:t>DON JOSÉ BENITO DÉVORA HER NÁNDEZ</w:t>
      </w:r>
      <w:r>
        <w:rPr>
          <w:color w:val="494949"/>
        </w:rPr>
        <w:t>-</w:t>
      </w:r>
      <w:r>
        <w:rPr>
          <w:color w:val="282828"/>
        </w:rPr>
        <w:t>----- </w:t>
      </w:r>
      <w:r>
        <w:rPr>
          <w:color w:val="494949"/>
        </w:rPr>
        <w:t>-</w:t>
      </w:r>
      <w:r>
        <w:rPr>
          <w:color w:val="282828"/>
        </w:rPr>
        <w:t>-</w:t>
      </w:r>
      <w:r>
        <w:rPr>
          <w:color w:val="494949"/>
        </w:rPr>
        <w:t>-</w:t>
      </w:r>
      <w:r>
        <w:rPr>
          <w:color w:val="282828"/>
        </w:rPr>
        <w:t>---</w:t>
      </w:r>
      <w:r>
        <w:rPr>
          <w:color w:val="494949"/>
        </w:rPr>
        <w:t>-</w:t>
      </w:r>
      <w:r>
        <w:rPr>
          <w:color w:val="282828"/>
        </w:rPr>
        <w:t>-</w:t>
      </w:r>
      <w:r>
        <w:rPr>
          <w:color w:val="494949"/>
        </w:rPr>
        <w:t>-</w:t>
      </w:r>
      <w:r>
        <w:rPr>
          <w:color w:val="282828"/>
        </w:rPr>
        <w:t>--</w:t>
      </w:r>
      <w:r>
        <w:rPr>
          <w:color w:val="494949"/>
        </w:rPr>
        <w:t>-</w:t>
      </w:r>
      <w:r>
        <w:rPr>
          <w:color w:val="282828"/>
        </w:rPr>
        <w:t>-</w:t>
      </w:r>
      <w:r>
        <w:rPr>
          <w:color w:val="494949"/>
        </w:rPr>
        <w:t>--</w:t>
      </w:r>
      <w:r>
        <w:rPr>
          <w:color w:val="282828"/>
        </w:rPr>
        <w:t>-------</w:t>
      </w:r>
      <w:r>
        <w:rPr>
          <w:color w:val="494949"/>
        </w:rPr>
        <w:t>-- - - - - - - - ----- -</w:t>
      </w:r>
      <w:r>
        <w:rPr>
          <w:color w:val="282828"/>
        </w:rPr>
        <w:t>-</w:t>
      </w:r>
      <w:r>
        <w:rPr>
          <w:color w:val="494949"/>
        </w:rPr>
        <w:t>-</w:t>
      </w:r>
      <w:r>
        <w:rPr>
          <w:color w:val="282828"/>
        </w:rPr>
        <w:t>-- -</w:t>
      </w:r>
      <w:r>
        <w:rPr>
          <w:color w:val="5D5D5D"/>
        </w:rPr>
        <w:t>-</w:t>
      </w:r>
      <w:r>
        <w:rPr>
          <w:color w:val="383838"/>
        </w:rPr>
        <w:t>-- - -- -------- - --</w:t>
      </w:r>
    </w:p>
    <w:p>
      <w:pPr>
        <w:pStyle w:val="BodyText"/>
        <w:rPr>
          <w:sz w:val="16"/>
        </w:rPr>
      </w:pPr>
    </w:p>
    <w:p>
      <w:pPr>
        <w:pStyle w:val="BodyText"/>
        <w:rPr>
          <w:sz w:val="16"/>
        </w:rPr>
      </w:pPr>
    </w:p>
    <w:p>
      <w:pPr>
        <w:pStyle w:val="BodyText"/>
        <w:rPr>
          <w:sz w:val="16"/>
        </w:rPr>
      </w:pPr>
    </w:p>
    <w:p>
      <w:pPr>
        <w:pStyle w:val="BodyText"/>
        <w:rPr>
          <w:sz w:val="16"/>
        </w:rPr>
      </w:pPr>
    </w:p>
    <w:p>
      <w:pPr>
        <w:pStyle w:val="BodyText"/>
        <w:ind w:left="1693"/>
      </w:pPr>
      <w:r>
        <w:rPr>
          <w:color w:val="282828"/>
        </w:rPr>
        <w:t>DON ELADIO JESÚS HERNÁNDEZ GON ZÁLEZ-</w:t>
      </w:r>
      <w:r>
        <w:rPr>
          <w:color w:val="494949"/>
        </w:rPr>
        <w:t>-</w:t>
      </w:r>
      <w:r>
        <w:rPr>
          <w:color w:val="282828"/>
        </w:rPr>
        <w:t>-</w:t>
      </w:r>
      <w:r>
        <w:rPr>
          <w:color w:val="494949"/>
        </w:rPr>
        <w:t>--</w:t>
      </w:r>
    </w:p>
    <w:p>
      <w:pPr>
        <w:pStyle w:val="BodyText"/>
        <w:rPr>
          <w:sz w:val="16"/>
        </w:rPr>
      </w:pPr>
    </w:p>
    <w:p>
      <w:pPr>
        <w:pStyle w:val="BodyText"/>
        <w:rPr>
          <w:sz w:val="16"/>
        </w:rPr>
      </w:pPr>
    </w:p>
    <w:p>
      <w:pPr>
        <w:pStyle w:val="BodyText"/>
        <w:rPr>
          <w:sz w:val="16"/>
        </w:rPr>
      </w:pPr>
    </w:p>
    <w:p>
      <w:pPr>
        <w:pStyle w:val="BodyText"/>
        <w:spacing w:before="6"/>
      </w:pPr>
    </w:p>
    <w:p>
      <w:pPr>
        <w:pStyle w:val="BodyText"/>
        <w:spacing w:before="1"/>
        <w:ind w:left="1693"/>
      </w:pPr>
      <w:r>
        <w:rPr>
          <w:color w:val="282828"/>
        </w:rPr>
        <w:t>DON DAVID RODR </w:t>
      </w:r>
      <w:r>
        <w:rPr>
          <w:color w:val="494949"/>
        </w:rPr>
        <w:t>Í</w:t>
      </w:r>
      <w:r>
        <w:rPr>
          <w:color w:val="282828"/>
        </w:rPr>
        <w:t>GUEZ GARC</w:t>
      </w:r>
      <w:r>
        <w:rPr>
          <w:color w:val="494949"/>
        </w:rPr>
        <w:t>Í</w:t>
      </w:r>
      <w:r>
        <w:rPr>
          <w:color w:val="282828"/>
        </w:rPr>
        <w:t>A</w:t>
      </w:r>
      <w:r>
        <w:rPr>
          <w:color w:val="494949"/>
        </w:rPr>
        <w:t>- --</w:t>
      </w:r>
      <w:r>
        <w:rPr>
          <w:color w:val="282828"/>
        </w:rPr>
        <w:t>------</w:t>
      </w:r>
      <w:r>
        <w:rPr>
          <w:color w:val="494949"/>
        </w:rPr>
        <w:t>-</w:t>
      </w:r>
      <w:r>
        <w:rPr>
          <w:color w:val="282828"/>
        </w:rPr>
        <w:t>-----</w:t>
      </w:r>
      <w:r>
        <w:rPr>
          <w:color w:val="494949"/>
        </w:rPr>
        <w:t>- -- ----- </w:t>
      </w:r>
      <w:r>
        <w:rPr>
          <w:color w:val="282828"/>
        </w:rPr>
        <w:t>--</w:t>
      </w:r>
      <w:r>
        <w:rPr>
          <w:color w:val="494949"/>
        </w:rPr>
        <w:t>--</w:t>
      </w:r>
    </w:p>
    <w:p>
      <w:pPr>
        <w:pStyle w:val="BodyText"/>
        <w:rPr>
          <w:sz w:val="16"/>
        </w:rPr>
      </w:pPr>
    </w:p>
    <w:p>
      <w:pPr>
        <w:pStyle w:val="BodyText"/>
        <w:rPr>
          <w:sz w:val="16"/>
        </w:rPr>
      </w:pPr>
    </w:p>
    <w:p>
      <w:pPr>
        <w:pStyle w:val="BodyText"/>
        <w:rPr>
          <w:sz w:val="16"/>
        </w:rPr>
      </w:pPr>
    </w:p>
    <w:p>
      <w:pPr>
        <w:pStyle w:val="BodyText"/>
        <w:spacing w:before="11"/>
      </w:pPr>
    </w:p>
    <w:p>
      <w:pPr>
        <w:pStyle w:val="BodyText"/>
        <w:ind w:left="1693"/>
      </w:pPr>
      <w:r>
        <w:rPr>
          <w:color w:val="282828"/>
        </w:rPr>
        <w:t>DON JORGE AMARO ACOSTA</w:t>
      </w:r>
      <w:r>
        <w:rPr>
          <w:color w:val="494949"/>
        </w:rPr>
        <w:t>- ------------------- </w:t>
      </w:r>
      <w:r>
        <w:rPr>
          <w:color w:val="707275"/>
        </w:rPr>
        <w:t>--</w:t>
      </w:r>
      <w:r>
        <w:rPr>
          <w:color w:val="494949"/>
        </w:rPr>
        <w:t>---- --- -</w:t>
      </w:r>
      <w:r>
        <w:rPr>
          <w:color w:val="707275"/>
        </w:rPr>
        <w:t>7 --=---</w:t>
      </w:r>
      <w:r>
        <w:rPr>
          <w:color w:val="494949"/>
        </w:rPr>
        <w:t>-------- </w:t>
      </w:r>
      <w:r>
        <w:rPr>
          <w:color w:val="707275"/>
        </w:rPr>
        <w:t>--</w:t>
      </w:r>
      <w:r>
        <w:rPr>
          <w:color w:val="494949"/>
        </w:rPr>
        <w:t>-</w:t>
      </w:r>
    </w:p>
    <w:p>
      <w:pPr>
        <w:pStyle w:val="BodyText"/>
        <w:rPr>
          <w:sz w:val="16"/>
        </w:rPr>
      </w:pPr>
    </w:p>
    <w:p>
      <w:pPr>
        <w:pStyle w:val="BodyText"/>
        <w:rPr>
          <w:sz w:val="16"/>
        </w:rPr>
      </w:pPr>
    </w:p>
    <w:p>
      <w:pPr>
        <w:pStyle w:val="BodyText"/>
        <w:rPr>
          <w:sz w:val="16"/>
        </w:rPr>
      </w:pPr>
    </w:p>
    <w:p>
      <w:pPr>
        <w:tabs>
          <w:tab w:pos="8112" w:val="left" w:leader="none"/>
        </w:tabs>
        <w:spacing w:before="137"/>
        <w:ind w:left="1693" w:right="0" w:firstLine="0"/>
        <w:jc w:val="left"/>
        <w:rPr>
          <w:sz w:val="15"/>
        </w:rPr>
      </w:pPr>
      <w:r>
        <w:rPr>
          <w:color w:val="282828"/>
          <w:spacing w:val="-1"/>
          <w:w w:val="99"/>
          <w:sz w:val="15"/>
        </w:rPr>
        <w:t>DO</w:t>
      </w:r>
      <w:r>
        <w:rPr>
          <w:color w:val="282828"/>
          <w:w w:val="99"/>
          <w:sz w:val="15"/>
        </w:rPr>
        <w:t>N</w:t>
      </w:r>
      <w:r>
        <w:rPr>
          <w:color w:val="282828"/>
          <w:spacing w:val="-9"/>
          <w:sz w:val="15"/>
        </w:rPr>
        <w:t> </w:t>
      </w:r>
      <w:r>
        <w:rPr>
          <w:color w:val="383838"/>
          <w:w w:val="97"/>
          <w:sz w:val="15"/>
        </w:rPr>
        <w:t>JUAN</w:t>
      </w:r>
      <w:r>
        <w:rPr>
          <w:color w:val="383838"/>
          <w:spacing w:val="-4"/>
          <w:sz w:val="15"/>
        </w:rPr>
        <w:t> </w:t>
      </w:r>
      <w:r>
        <w:rPr>
          <w:color w:val="383838"/>
          <w:w w:val="84"/>
          <w:sz w:val="15"/>
        </w:rPr>
        <w:t>JOSÉ</w:t>
      </w:r>
      <w:r>
        <w:rPr>
          <w:color w:val="383838"/>
          <w:spacing w:val="-1"/>
          <w:sz w:val="15"/>
        </w:rPr>
        <w:t> </w:t>
      </w:r>
      <w:r>
        <w:rPr>
          <w:color w:val="282828"/>
          <w:spacing w:val="-1"/>
          <w:w w:val="100"/>
          <w:sz w:val="15"/>
        </w:rPr>
        <w:t>G</w:t>
      </w:r>
      <w:r>
        <w:rPr>
          <w:color w:val="282828"/>
          <w:spacing w:val="-5"/>
          <w:w w:val="100"/>
          <w:sz w:val="15"/>
        </w:rPr>
        <w:t>A</w:t>
      </w:r>
      <w:r>
        <w:rPr>
          <w:color w:val="282828"/>
          <w:spacing w:val="-1"/>
          <w:w w:val="79"/>
          <w:sz w:val="15"/>
        </w:rPr>
        <w:t>R</w:t>
      </w:r>
      <w:r>
        <w:rPr>
          <w:color w:val="282828"/>
          <w:w w:val="79"/>
          <w:sz w:val="15"/>
        </w:rPr>
        <w:t>C</w:t>
      </w:r>
      <w:r>
        <w:rPr>
          <w:color w:val="282828"/>
          <w:spacing w:val="-29"/>
          <w:sz w:val="15"/>
        </w:rPr>
        <w:t> </w:t>
      </w:r>
      <w:r>
        <w:rPr>
          <w:color w:val="494949"/>
          <w:spacing w:val="4"/>
          <w:w w:val="94"/>
          <w:sz w:val="15"/>
        </w:rPr>
        <w:t>Í</w:t>
      </w:r>
      <w:r>
        <w:rPr>
          <w:color w:val="282828"/>
          <w:w w:val="98"/>
          <w:sz w:val="15"/>
        </w:rPr>
        <w:t>A</w:t>
      </w:r>
      <w:r>
        <w:rPr>
          <w:color w:val="282828"/>
          <w:spacing w:val="-3"/>
          <w:sz w:val="15"/>
        </w:rPr>
        <w:t> </w:t>
      </w:r>
      <w:r>
        <w:rPr>
          <w:color w:val="282828"/>
          <w:spacing w:val="-1"/>
          <w:w w:val="103"/>
          <w:sz w:val="15"/>
        </w:rPr>
        <w:t>QU</w:t>
      </w:r>
      <w:r>
        <w:rPr>
          <w:color w:val="282828"/>
          <w:w w:val="103"/>
          <w:sz w:val="15"/>
        </w:rPr>
        <w:t>I</w:t>
      </w:r>
      <w:r>
        <w:rPr>
          <w:color w:val="282828"/>
          <w:sz w:val="15"/>
        </w:rPr>
        <w:tab/>
      </w:r>
      <w:r>
        <w:rPr>
          <w:color w:val="5D5D5D"/>
          <w:spacing w:val="-11"/>
          <w:w w:val="95"/>
          <w:sz w:val="20"/>
        </w:rPr>
        <w:t>-</w:t>
      </w:r>
      <w:r>
        <w:rPr>
          <w:color w:val="5D5D5D"/>
          <w:spacing w:val="-26"/>
          <w:w w:val="77"/>
          <w:sz w:val="20"/>
        </w:rPr>
        <w:t>-</w:t>
      </w:r>
      <w:r>
        <w:rPr>
          <w:color w:val="9C9C9C"/>
          <w:spacing w:val="-6"/>
          <w:w w:val="48"/>
          <w:sz w:val="20"/>
        </w:rPr>
        <w:t>·</w:t>
      </w:r>
      <w:r>
        <w:rPr>
          <w:color w:val="494949"/>
          <w:spacing w:val="-26"/>
          <w:w w:val="77"/>
          <w:sz w:val="20"/>
        </w:rPr>
        <w:t>-</w:t>
      </w:r>
      <w:r>
        <w:rPr>
          <w:color w:val="858585"/>
          <w:spacing w:val="-10"/>
          <w:w w:val="48"/>
          <w:sz w:val="20"/>
        </w:rPr>
        <w:t>·</w:t>
      </w:r>
      <w:r>
        <w:rPr>
          <w:color w:val="383838"/>
          <w:spacing w:val="-29"/>
          <w:w w:val="85"/>
          <w:sz w:val="20"/>
        </w:rPr>
        <w:t>•</w:t>
      </w:r>
      <w:r>
        <w:rPr>
          <w:color w:val="9C9C9C"/>
          <w:spacing w:val="-6"/>
          <w:w w:val="48"/>
          <w:sz w:val="20"/>
        </w:rPr>
        <w:t>·</w:t>
      </w:r>
      <w:r>
        <w:rPr>
          <w:color w:val="494949"/>
          <w:w w:val="86"/>
          <w:sz w:val="20"/>
        </w:rPr>
        <w:t>---</w:t>
      </w:r>
      <w:r>
        <w:rPr>
          <w:color w:val="494949"/>
          <w:spacing w:val="-45"/>
          <w:w w:val="86"/>
          <w:sz w:val="20"/>
        </w:rPr>
        <w:t>-</w:t>
      </w:r>
      <w:r>
        <w:rPr>
          <w:color w:val="9C9C9C"/>
          <w:spacing w:val="-6"/>
          <w:w w:val="48"/>
          <w:sz w:val="20"/>
        </w:rPr>
        <w:t>·</w:t>
      </w:r>
      <w:r>
        <w:rPr>
          <w:color w:val="494949"/>
          <w:spacing w:val="-26"/>
          <w:w w:val="77"/>
          <w:sz w:val="20"/>
        </w:rPr>
        <w:t>-</w:t>
      </w:r>
      <w:r>
        <w:rPr>
          <w:color w:val="9C9C9C"/>
          <w:spacing w:val="-6"/>
          <w:w w:val="48"/>
          <w:sz w:val="20"/>
        </w:rPr>
        <w:t>·</w:t>
      </w:r>
      <w:r>
        <w:rPr>
          <w:color w:val="494949"/>
          <w:w w:val="86"/>
          <w:sz w:val="20"/>
        </w:rPr>
        <w:t>-</w:t>
      </w:r>
      <w:r>
        <w:rPr>
          <w:color w:val="494949"/>
          <w:spacing w:val="-36"/>
          <w:w w:val="86"/>
          <w:sz w:val="20"/>
        </w:rPr>
        <w:t>-</w:t>
      </w:r>
      <w:r>
        <w:rPr>
          <w:color w:val="9C9C9C"/>
          <w:spacing w:val="-6"/>
          <w:w w:val="48"/>
          <w:sz w:val="20"/>
        </w:rPr>
        <w:t>·</w:t>
      </w:r>
      <w:r>
        <w:rPr>
          <w:color w:val="383838"/>
          <w:spacing w:val="1"/>
          <w:w w:val="77"/>
          <w:sz w:val="20"/>
        </w:rPr>
        <w:t>-</w:t>
      </w:r>
      <w:r>
        <w:rPr>
          <w:color w:val="494949"/>
          <w:spacing w:val="-25"/>
          <w:w w:val="82"/>
          <w:sz w:val="19"/>
        </w:rPr>
        <w:t>-</w:t>
      </w:r>
      <w:r>
        <w:rPr>
          <w:color w:val="9C9C9C"/>
          <w:spacing w:val="-6"/>
          <w:w w:val="49"/>
          <w:sz w:val="19"/>
        </w:rPr>
        <w:t>·</w:t>
      </w:r>
      <w:r>
        <w:rPr>
          <w:color w:val="494949"/>
          <w:w w:val="91"/>
          <w:sz w:val="19"/>
        </w:rPr>
        <w:t>-</w:t>
      </w:r>
      <w:r>
        <w:rPr>
          <w:color w:val="494949"/>
          <w:spacing w:val="-36"/>
          <w:w w:val="91"/>
          <w:sz w:val="19"/>
        </w:rPr>
        <w:t>-</w:t>
      </w:r>
      <w:r>
        <w:rPr>
          <w:color w:val="9C9C9C"/>
          <w:spacing w:val="-6"/>
          <w:w w:val="49"/>
          <w:sz w:val="19"/>
        </w:rPr>
        <w:t>·</w:t>
      </w:r>
      <w:r>
        <w:rPr>
          <w:color w:val="383838"/>
          <w:spacing w:val="6"/>
          <w:w w:val="82"/>
          <w:sz w:val="19"/>
        </w:rPr>
        <w:t>-</w:t>
      </w:r>
      <w:r>
        <w:rPr>
          <w:color w:val="494949"/>
          <w:w w:val="104"/>
          <w:sz w:val="15"/>
        </w:rPr>
        <w:t>-</w:t>
      </w:r>
      <w:r>
        <w:rPr>
          <w:color w:val="494949"/>
          <w:spacing w:val="-3"/>
          <w:w w:val="104"/>
          <w:sz w:val="15"/>
        </w:rPr>
        <w:t>-</w:t>
      </w:r>
      <w:r>
        <w:rPr>
          <w:rFonts w:ascii="Times New Roman" w:hAnsi="Times New Roman"/>
          <w:color w:val="383838"/>
          <w:w w:val="88"/>
          <w:sz w:val="19"/>
        </w:rPr>
        <w:t>-</w:t>
      </w:r>
      <w:r>
        <w:rPr>
          <w:rFonts w:ascii="Times New Roman" w:hAnsi="Times New Roman"/>
          <w:color w:val="383838"/>
          <w:spacing w:val="-16"/>
          <w:w w:val="88"/>
          <w:sz w:val="19"/>
        </w:rPr>
        <w:t>-</w:t>
      </w:r>
      <w:r>
        <w:rPr>
          <w:rFonts w:ascii="Times New Roman" w:hAnsi="Times New Roman"/>
          <w:color w:val="5D5D5D"/>
          <w:spacing w:val="-6"/>
          <w:w w:val="108"/>
          <w:sz w:val="19"/>
        </w:rPr>
        <w:t>-</w:t>
      </w:r>
      <w:r>
        <w:rPr>
          <w:rFonts w:ascii="Times New Roman" w:hAnsi="Times New Roman"/>
          <w:color w:val="5D5D5D"/>
          <w:spacing w:val="-27"/>
          <w:w w:val="88"/>
          <w:sz w:val="19"/>
        </w:rPr>
        <w:t>-</w:t>
      </w:r>
      <w:r>
        <w:rPr>
          <w:rFonts w:ascii="Times New Roman" w:hAnsi="Times New Roman"/>
          <w:color w:val="9C9C9C"/>
          <w:spacing w:val="-8"/>
          <w:w w:val="49"/>
          <w:sz w:val="19"/>
        </w:rPr>
        <w:t>·</w:t>
      </w:r>
      <w:r>
        <w:rPr>
          <w:rFonts w:ascii="Times New Roman" w:hAnsi="Times New Roman"/>
          <w:color w:val="494949"/>
          <w:w w:val="88"/>
          <w:sz w:val="19"/>
        </w:rPr>
        <w:t>-</w:t>
      </w:r>
      <w:r>
        <w:rPr>
          <w:color w:val="494949"/>
          <w:w w:val="104"/>
          <w:sz w:val="15"/>
        </w:rPr>
        <w:t>-</w:t>
      </w:r>
      <w:r>
        <w:rPr>
          <w:color w:val="494949"/>
          <w:spacing w:val="-22"/>
          <w:w w:val="104"/>
          <w:sz w:val="15"/>
        </w:rPr>
        <w:t>-</w:t>
      </w:r>
      <w:r>
        <w:rPr>
          <w:color w:val="9C9C9C"/>
          <w:spacing w:val="-9"/>
          <w:w w:val="62"/>
          <w:sz w:val="15"/>
        </w:rPr>
        <w:t>·</w:t>
      </w:r>
      <w:r>
        <w:rPr>
          <w:color w:val="5D5D5D"/>
          <w:spacing w:val="-22"/>
          <w:w w:val="104"/>
          <w:sz w:val="15"/>
        </w:rPr>
        <w:t>-</w:t>
      </w:r>
      <w:r>
        <w:rPr>
          <w:color w:val="9C9C9C"/>
          <w:spacing w:val="-9"/>
          <w:w w:val="62"/>
          <w:sz w:val="15"/>
        </w:rPr>
        <w:t>·</w:t>
      </w:r>
      <w:r>
        <w:rPr>
          <w:color w:val="383838"/>
          <w:w w:val="104"/>
          <w:sz w:val="15"/>
        </w:rPr>
        <w:t>-</w:t>
      </w:r>
      <w:r>
        <w:rPr>
          <w:color w:val="5D5D5D"/>
          <w:w w:val="104"/>
          <w:sz w:val="15"/>
        </w:rPr>
        <w:t>-</w:t>
      </w:r>
      <w:r>
        <w:rPr>
          <w:color w:val="494949"/>
          <w:w w:val="104"/>
          <w:sz w:val="15"/>
        </w:rPr>
        <w:t>-</w:t>
      </w:r>
      <w:r>
        <w:rPr>
          <w:color w:val="494949"/>
          <w:w w:val="106"/>
          <w:sz w:val="15"/>
        </w:rPr>
        <w:t>----</w:t>
      </w:r>
    </w:p>
    <w:sectPr>
      <w:pgSz w:w="11910" w:h="16850"/>
      <w:pgMar w:header="1005" w:footer="1708" w:top="1260" w:bottom="2000" w:left="16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350784" from="90.385468pt,745.196045pt" to="503.85088pt,745.196045pt" stroked="true" strokeweight="3.844927pt" strokecolor="#000000">
          <v:stroke dashstyle="solid"/>
          <w10:wrap type="none"/>
        </v:line>
      </w:pict>
    </w:r>
    <w:r>
      <w:rPr/>
      <w:pict>
        <v:shape style="position:absolute;margin-left:158.481705pt;margin-top:748.932434pt;width:277.150pt;height:24.1pt;mso-position-horizontal-relative:page;mso-position-vertical-relative:page;z-index:-255349760" type="#_x0000_t202" filled="false" stroked="false">
          <v:textbox inset="0,0,0,0">
            <w:txbxContent>
              <w:p>
                <w:pPr>
                  <w:pStyle w:val="BodyText"/>
                  <w:spacing w:before="15"/>
                  <w:ind w:left="22" w:right="8"/>
                  <w:jc w:val="center"/>
                </w:pPr>
                <w:r>
                  <w:rPr>
                    <w:color w:val="212423"/>
                    <w:w w:val="105"/>
                  </w:rPr>
                  <w:t>Consejo de Administración</w:t>
                </w:r>
              </w:p>
              <w:p>
                <w:pPr>
                  <w:pStyle w:val="BodyText"/>
                  <w:spacing w:before="101"/>
                  <w:ind w:left="22" w:right="22"/>
                  <w:jc w:val="center"/>
                </w:pPr>
                <w:r>
                  <w:rPr>
                    <w:color w:val="212423"/>
                    <w:w w:val="105"/>
                  </w:rPr>
                  <w:t>Fecha</w:t>
                </w:r>
                <w:r>
                  <w:rPr>
                    <w:color w:val="212423"/>
                    <w:spacing w:val="-3"/>
                    <w:w w:val="105"/>
                  </w:rPr>
                  <w:t> </w:t>
                </w:r>
                <w:r>
                  <w:rPr>
                    <w:color w:val="212423"/>
                    <w:w w:val="105"/>
                  </w:rPr>
                  <w:t>de</w:t>
                </w:r>
                <w:r>
                  <w:rPr>
                    <w:color w:val="212423"/>
                    <w:spacing w:val="-12"/>
                    <w:w w:val="105"/>
                  </w:rPr>
                  <w:t> </w:t>
                </w:r>
                <w:r>
                  <w:rPr>
                    <w:color w:val="212423"/>
                    <w:w w:val="105"/>
                  </w:rPr>
                  <w:t>formulación</w:t>
                </w:r>
                <w:r>
                  <w:rPr>
                    <w:color w:val="212423"/>
                    <w:spacing w:val="-9"/>
                    <w:w w:val="105"/>
                  </w:rPr>
                  <w:t> </w:t>
                </w:r>
                <w:r>
                  <w:rPr>
                    <w:color w:val="383838"/>
                    <w:w w:val="105"/>
                  </w:rPr>
                  <w:t>de</w:t>
                </w:r>
                <w:r>
                  <w:rPr>
                    <w:color w:val="383838"/>
                    <w:spacing w:val="-11"/>
                    <w:w w:val="105"/>
                  </w:rPr>
                  <w:t> </w:t>
                </w:r>
                <w:r>
                  <w:rPr>
                    <w:color w:val="212423"/>
                    <w:w w:val="105"/>
                  </w:rPr>
                  <w:t>las</w:t>
                </w:r>
                <w:r>
                  <w:rPr>
                    <w:color w:val="212423"/>
                    <w:spacing w:val="-14"/>
                    <w:w w:val="105"/>
                  </w:rPr>
                  <w:t> </w:t>
                </w:r>
                <w:r>
                  <w:rPr>
                    <w:color w:val="383838"/>
                    <w:w w:val="105"/>
                  </w:rPr>
                  <w:t>cuentas</w:t>
                </w:r>
                <w:r>
                  <w:rPr>
                    <w:color w:val="383838"/>
                    <w:spacing w:val="-7"/>
                    <w:w w:val="105"/>
                  </w:rPr>
                  <w:t> </w:t>
                </w:r>
                <w:r>
                  <w:rPr>
                    <w:color w:val="212423"/>
                    <w:w w:val="105"/>
                  </w:rPr>
                  <w:t>anuales</w:t>
                </w:r>
                <w:r>
                  <w:rPr>
                    <w:color w:val="212423"/>
                    <w:spacing w:val="-10"/>
                    <w:w w:val="105"/>
                  </w:rPr>
                  <w:t> </w:t>
                </w:r>
                <w:r>
                  <w:rPr>
                    <w:color w:val="212423"/>
                    <w:w w:val="105"/>
                  </w:rPr>
                  <w:t>abreviadas:</w:t>
                </w:r>
                <w:r>
                  <w:rPr>
                    <w:color w:val="212423"/>
                    <w:spacing w:val="-3"/>
                    <w:w w:val="105"/>
                  </w:rPr>
                  <w:t> </w:t>
                </w:r>
                <w:r>
                  <w:rPr>
                    <w:color w:val="383838"/>
                    <w:w w:val="105"/>
                  </w:rPr>
                  <w:t>27</w:t>
                </w:r>
                <w:r>
                  <w:rPr>
                    <w:color w:val="383838"/>
                    <w:spacing w:val="-7"/>
                    <w:w w:val="105"/>
                  </w:rPr>
                  <w:t> </w:t>
                </w:r>
                <w:r>
                  <w:rPr>
                    <w:color w:val="212423"/>
                    <w:w w:val="105"/>
                  </w:rPr>
                  <w:t>de</w:t>
                </w:r>
                <w:r>
                  <w:rPr>
                    <w:color w:val="212423"/>
                    <w:spacing w:val="-15"/>
                    <w:w w:val="105"/>
                  </w:rPr>
                  <w:t> </w:t>
                </w:r>
                <w:r>
                  <w:rPr>
                    <w:color w:val="383838"/>
                    <w:w w:val="105"/>
                  </w:rPr>
                  <w:t>marzo</w:t>
                </w:r>
                <w:r>
                  <w:rPr>
                    <w:color w:val="383838"/>
                    <w:spacing w:val="-4"/>
                    <w:w w:val="105"/>
                  </w:rPr>
                  <w:t> </w:t>
                </w:r>
                <w:r>
                  <w:rPr>
                    <w:color w:val="212423"/>
                    <w:w w:val="105"/>
                  </w:rPr>
                  <w:t>de</w:t>
                </w:r>
                <w:r>
                  <w:rPr>
                    <w:color w:val="212423"/>
                    <w:spacing w:val="-6"/>
                    <w:w w:val="105"/>
                  </w:rPr>
                  <w:t> </w:t>
                </w:r>
                <w:r>
                  <w:rPr>
                    <w:color w:val="212423"/>
                    <w:w w:val="105"/>
                  </w:rPr>
                  <w:t>2025</w:t>
                </w:r>
              </w:p>
            </w:txbxContent>
          </v:textbox>
          <w10:wrap type="none"/>
        </v:shape>
      </w:pict>
    </w:r>
    <w:r>
      <w:rPr/>
      <w:pict>
        <v:shape style="position:absolute;margin-left:486.166718pt;margin-top:789.544434pt;width:33.1pt;height:10.4pt;mso-position-horizontal-relative:page;mso-position-vertical-relative:page;z-index:-255348736" type="#_x0000_t202" filled="false" stroked="false">
          <v:textbox inset="0,0,0,0">
            <w:txbxContent>
              <w:p>
                <w:pPr>
                  <w:pStyle w:val="BodyText"/>
                  <w:spacing w:before="15"/>
                  <w:ind w:left="20"/>
                </w:pPr>
                <w:r>
                  <w:rPr>
                    <w:color w:val="212423"/>
                  </w:rPr>
                  <w:t>Página </w:t>
                </w:r>
                <w:r>
                  <w:rPr/>
                  <w:fldChar w:fldCharType="begin"/>
                </w:r>
                <w:r>
                  <w:rPr>
                    <w:color w:val="38383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346688" from="92.308563pt,747.839417pt" to="503.85088pt,747.839417pt" stroked="true" strokeweight="3.604619pt" strokecolor="#000000">
          <v:stroke dashstyle="solid"/>
          <w10:wrap type="none"/>
        </v:line>
      </w:pict>
    </w:r>
    <w:r>
      <w:rPr/>
      <w:pict>
        <v:shape style="position:absolute;margin-left:157.520203pt;margin-top:748.932434pt;width:277.350pt;height:24.1pt;mso-position-horizontal-relative:page;mso-position-vertical-relative:page;z-index:-255345664" type="#_x0000_t202" filled="false" stroked="false">
          <v:textbox inset="0,0,0,0">
            <w:txbxContent>
              <w:p>
                <w:pPr>
                  <w:pStyle w:val="BodyText"/>
                  <w:spacing w:before="15"/>
                  <w:ind w:left="20" w:right="14"/>
                  <w:jc w:val="center"/>
                </w:pPr>
                <w:r>
                  <w:rPr>
                    <w:color w:val="282828"/>
                    <w:w w:val="105"/>
                  </w:rPr>
                  <w:t>Consejo de Administración</w:t>
                </w:r>
              </w:p>
              <w:p>
                <w:pPr>
                  <w:pStyle w:val="BodyText"/>
                  <w:spacing w:before="101"/>
                  <w:ind w:left="20" w:right="20"/>
                  <w:jc w:val="center"/>
                </w:pPr>
                <w:r>
                  <w:rPr>
                    <w:color w:val="282828"/>
                    <w:w w:val="105"/>
                  </w:rPr>
                  <w:t>Fecha</w:t>
                </w:r>
                <w:r>
                  <w:rPr>
                    <w:color w:val="282828"/>
                    <w:spacing w:val="-7"/>
                    <w:w w:val="105"/>
                  </w:rPr>
                  <w:t> </w:t>
                </w:r>
                <w:r>
                  <w:rPr>
                    <w:color w:val="282828"/>
                    <w:w w:val="105"/>
                  </w:rPr>
                  <w:t>de</w:t>
                </w:r>
                <w:r>
                  <w:rPr>
                    <w:color w:val="282828"/>
                    <w:spacing w:val="-14"/>
                    <w:w w:val="105"/>
                  </w:rPr>
                  <w:t> </w:t>
                </w:r>
                <w:r>
                  <w:rPr>
                    <w:color w:val="282828"/>
                    <w:w w:val="105"/>
                  </w:rPr>
                  <w:t>formulación</w:t>
                </w:r>
                <w:r>
                  <w:rPr>
                    <w:color w:val="282828"/>
                    <w:spacing w:val="-10"/>
                    <w:w w:val="105"/>
                  </w:rPr>
                  <w:t> </w:t>
                </w:r>
                <w:r>
                  <w:rPr>
                    <w:color w:val="282828"/>
                    <w:w w:val="105"/>
                  </w:rPr>
                  <w:t>de</w:t>
                </w:r>
                <w:r>
                  <w:rPr>
                    <w:color w:val="282828"/>
                    <w:spacing w:val="-14"/>
                    <w:w w:val="105"/>
                  </w:rPr>
                  <w:t> </w:t>
                </w:r>
                <w:r>
                  <w:rPr>
                    <w:color w:val="383838"/>
                    <w:w w:val="105"/>
                  </w:rPr>
                  <w:t>las</w:t>
                </w:r>
                <w:r>
                  <w:rPr>
                    <w:color w:val="383838"/>
                    <w:spacing w:val="-13"/>
                    <w:w w:val="105"/>
                  </w:rPr>
                  <w:t> </w:t>
                </w:r>
                <w:r>
                  <w:rPr>
                    <w:color w:val="282828"/>
                    <w:w w:val="105"/>
                  </w:rPr>
                  <w:t>cuentas</w:t>
                </w:r>
                <w:r>
                  <w:rPr>
                    <w:color w:val="282828"/>
                    <w:spacing w:val="-11"/>
                    <w:w w:val="105"/>
                  </w:rPr>
                  <w:t> </w:t>
                </w:r>
                <w:r>
                  <w:rPr>
                    <w:color w:val="282828"/>
                    <w:w w:val="105"/>
                  </w:rPr>
                  <w:t>anuales</w:t>
                </w:r>
                <w:r>
                  <w:rPr>
                    <w:color w:val="282828"/>
                    <w:spacing w:val="-5"/>
                    <w:w w:val="105"/>
                  </w:rPr>
                  <w:t> </w:t>
                </w:r>
                <w:r>
                  <w:rPr>
                    <w:color w:val="282828"/>
                    <w:w w:val="105"/>
                  </w:rPr>
                  <w:t>abrev</w:t>
                </w:r>
                <w:r>
                  <w:rPr>
                    <w:color w:val="282828"/>
                    <w:spacing w:val="-6"/>
                    <w:w w:val="105"/>
                  </w:rPr>
                  <w:t> </w:t>
                </w:r>
                <w:r>
                  <w:rPr>
                    <w:color w:val="4D4D4D"/>
                    <w:w w:val="105"/>
                  </w:rPr>
                  <w:t>i</w:t>
                </w:r>
                <w:r>
                  <w:rPr>
                    <w:color w:val="282828"/>
                    <w:w w:val="105"/>
                  </w:rPr>
                  <w:t>adas</w:t>
                </w:r>
                <w:r>
                  <w:rPr>
                    <w:color w:val="626262"/>
                    <w:w w:val="105"/>
                  </w:rPr>
                  <w:t>:</w:t>
                </w:r>
                <w:r>
                  <w:rPr>
                    <w:color w:val="626262"/>
                    <w:spacing w:val="-6"/>
                    <w:w w:val="105"/>
                  </w:rPr>
                  <w:t> </w:t>
                </w:r>
                <w:r>
                  <w:rPr>
                    <w:color w:val="282828"/>
                    <w:w w:val="105"/>
                  </w:rPr>
                  <w:t>27</w:t>
                </w:r>
                <w:r>
                  <w:rPr>
                    <w:color w:val="282828"/>
                    <w:spacing w:val="-13"/>
                    <w:w w:val="105"/>
                  </w:rPr>
                  <w:t> </w:t>
                </w:r>
                <w:r>
                  <w:rPr>
                    <w:color w:val="282828"/>
                    <w:w w:val="105"/>
                  </w:rPr>
                  <w:t>de</w:t>
                </w:r>
                <w:r>
                  <w:rPr>
                    <w:color w:val="282828"/>
                    <w:spacing w:val="-18"/>
                    <w:w w:val="105"/>
                  </w:rPr>
                  <w:t> </w:t>
                </w:r>
                <w:r>
                  <w:rPr>
                    <w:color w:val="282828"/>
                    <w:w w:val="105"/>
                  </w:rPr>
                  <w:t>marzo</w:t>
                </w:r>
                <w:r>
                  <w:rPr>
                    <w:color w:val="282828"/>
                    <w:spacing w:val="-10"/>
                    <w:w w:val="105"/>
                  </w:rPr>
                  <w:t> </w:t>
                </w:r>
                <w:r>
                  <w:rPr>
                    <w:color w:val="282828"/>
                    <w:w w:val="105"/>
                  </w:rPr>
                  <w:t>de</w:t>
                </w:r>
                <w:r>
                  <w:rPr>
                    <w:color w:val="282828"/>
                    <w:spacing w:val="-10"/>
                    <w:w w:val="105"/>
                  </w:rPr>
                  <w:t> </w:t>
                </w:r>
                <w:r>
                  <w:rPr>
                    <w:color w:val="282828"/>
                    <w:w w:val="105"/>
                  </w:rPr>
                  <w:t>2025</w:t>
                </w:r>
              </w:p>
            </w:txbxContent>
          </v:textbox>
          <w10:wrap type="none"/>
        </v:shape>
      </w:pict>
    </w:r>
    <w:r>
      <w:rPr/>
      <w:pict>
        <v:shape style="position:absolute;margin-left:485.445496pt;margin-top:789.304138pt;width:35.25pt;height:12.6pt;mso-position-horizontal-relative:page;mso-position-vertical-relative:page;z-index:-255344640" type="#_x0000_t202" filled="false" stroked="false">
          <v:textbox inset="0,0,0,0">
            <w:txbxContent>
              <w:p>
                <w:pPr>
                  <w:pStyle w:val="BodyText"/>
                  <w:spacing w:before="15"/>
                  <w:ind w:left="20"/>
                </w:pPr>
                <w:r>
                  <w:rPr>
                    <w:color w:val="282828"/>
                  </w:rPr>
                  <w:t>Página </w:t>
                </w:r>
                <w:r>
                  <w:rPr/>
                  <w:fldChar w:fldCharType="begin"/>
                </w:r>
                <w:r>
                  <w:rPr>
                    <w:color w:val="282828"/>
                  </w:rPr>
                  <w:instrText> PAGE </w:instrText>
                </w:r>
                <w:r>
                  <w:rPr/>
                  <w:fldChar w:fldCharType="separate"/>
                </w:r>
                <w:r>
                  <w:rPr/>
                  <w:t>3</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342592" from="90.385468pt,745.916931pt" to="503.85088pt,745.916931pt" stroked="true" strokeweight="3.844927pt" strokecolor="#000000">
          <v:stroke dashstyle="solid"/>
          <w10:wrap type="none"/>
        </v:line>
      </w:pict>
    </w:r>
    <w:r>
      <w:rPr/>
      <w:pict>
        <v:shape style="position:absolute;margin-left:158.241302pt;margin-top:749.65332pt;width:277.350pt;height:23.85pt;mso-position-horizontal-relative:page;mso-position-vertical-relative:page;z-index:-255341568" type="#_x0000_t202" filled="false" stroked="false">
          <v:textbox inset="0,0,0,0">
            <w:txbxContent>
              <w:p>
                <w:pPr>
                  <w:pStyle w:val="BodyText"/>
                  <w:spacing w:before="15"/>
                  <w:ind w:left="20" w:right="15"/>
                  <w:jc w:val="center"/>
                </w:pPr>
                <w:r>
                  <w:rPr>
                    <w:color w:val="282828"/>
                    <w:w w:val="105"/>
                  </w:rPr>
                  <w:t>Consejo de Administración</w:t>
                </w:r>
              </w:p>
              <w:p>
                <w:pPr>
                  <w:pStyle w:val="BodyText"/>
                  <w:spacing w:before="97"/>
                  <w:ind w:left="20" w:right="20"/>
                  <w:jc w:val="center"/>
                </w:pPr>
                <w:r>
                  <w:rPr>
                    <w:color w:val="282828"/>
                    <w:w w:val="105"/>
                  </w:rPr>
                  <w:t>Fecha</w:t>
                </w:r>
                <w:r>
                  <w:rPr>
                    <w:color w:val="282828"/>
                    <w:spacing w:val="-6"/>
                    <w:w w:val="105"/>
                  </w:rPr>
                  <w:t> </w:t>
                </w:r>
                <w:r>
                  <w:rPr>
                    <w:color w:val="282828"/>
                    <w:w w:val="105"/>
                  </w:rPr>
                  <w:t>de</w:t>
                </w:r>
                <w:r>
                  <w:rPr>
                    <w:color w:val="282828"/>
                    <w:spacing w:val="-14"/>
                    <w:w w:val="105"/>
                  </w:rPr>
                  <w:t> </w:t>
                </w:r>
                <w:r>
                  <w:rPr>
                    <w:color w:val="282828"/>
                    <w:w w:val="105"/>
                  </w:rPr>
                  <w:t>formulación</w:t>
                </w:r>
                <w:r>
                  <w:rPr>
                    <w:color w:val="282828"/>
                    <w:spacing w:val="-5"/>
                    <w:w w:val="105"/>
                  </w:rPr>
                  <w:t> </w:t>
                </w:r>
                <w:r>
                  <w:rPr>
                    <w:color w:val="282828"/>
                    <w:w w:val="105"/>
                  </w:rPr>
                  <w:t>de</w:t>
                </w:r>
                <w:r>
                  <w:rPr>
                    <w:color w:val="282828"/>
                    <w:spacing w:val="-14"/>
                    <w:w w:val="105"/>
                  </w:rPr>
                  <w:t> </w:t>
                </w:r>
                <w:r>
                  <w:rPr>
                    <w:color w:val="282828"/>
                    <w:w w:val="105"/>
                  </w:rPr>
                  <w:t>las</w:t>
                </w:r>
                <w:r>
                  <w:rPr>
                    <w:color w:val="282828"/>
                    <w:spacing w:val="-13"/>
                    <w:w w:val="105"/>
                  </w:rPr>
                  <w:t> </w:t>
                </w:r>
                <w:r>
                  <w:rPr>
                    <w:color w:val="282828"/>
                    <w:w w:val="105"/>
                  </w:rPr>
                  <w:t>cuentas</w:t>
                </w:r>
                <w:r>
                  <w:rPr>
                    <w:color w:val="282828"/>
                    <w:spacing w:val="-10"/>
                    <w:w w:val="105"/>
                  </w:rPr>
                  <w:t> </w:t>
                </w:r>
                <w:r>
                  <w:rPr>
                    <w:color w:val="282828"/>
                    <w:w w:val="105"/>
                  </w:rPr>
                  <w:t>anuales</w:t>
                </w:r>
                <w:r>
                  <w:rPr>
                    <w:color w:val="282828"/>
                    <w:spacing w:val="-13"/>
                    <w:w w:val="105"/>
                  </w:rPr>
                  <w:t> </w:t>
                </w:r>
                <w:r>
                  <w:rPr>
                    <w:color w:val="282828"/>
                    <w:w w:val="105"/>
                  </w:rPr>
                  <w:t>abreviadas</w:t>
                </w:r>
                <w:r>
                  <w:rPr>
                    <w:color w:val="282828"/>
                    <w:spacing w:val="-12"/>
                    <w:w w:val="105"/>
                  </w:rPr>
                  <w:t> </w:t>
                </w:r>
                <w:r>
                  <w:rPr>
                    <w:color w:val="666666"/>
                    <w:w w:val="105"/>
                  </w:rPr>
                  <w:t>:</w:t>
                </w:r>
                <w:r>
                  <w:rPr>
                    <w:color w:val="666666"/>
                    <w:spacing w:val="-5"/>
                    <w:w w:val="105"/>
                  </w:rPr>
                  <w:t> </w:t>
                </w:r>
                <w:r>
                  <w:rPr>
                    <w:color w:val="383838"/>
                    <w:w w:val="105"/>
                  </w:rPr>
                  <w:t>27</w:t>
                </w:r>
                <w:r>
                  <w:rPr>
                    <w:color w:val="383838"/>
                    <w:spacing w:val="-13"/>
                    <w:w w:val="105"/>
                  </w:rPr>
                  <w:t> </w:t>
                </w:r>
                <w:r>
                  <w:rPr>
                    <w:color w:val="282828"/>
                    <w:w w:val="105"/>
                  </w:rPr>
                  <w:t>de</w:t>
                </w:r>
                <w:r>
                  <w:rPr>
                    <w:color w:val="282828"/>
                    <w:spacing w:val="-14"/>
                    <w:w w:val="105"/>
                  </w:rPr>
                  <w:t> </w:t>
                </w:r>
                <w:r>
                  <w:rPr>
                    <w:color w:val="282828"/>
                    <w:w w:val="105"/>
                  </w:rPr>
                  <w:t>marzo</w:t>
                </w:r>
                <w:r>
                  <w:rPr>
                    <w:color w:val="282828"/>
                    <w:spacing w:val="-10"/>
                    <w:w w:val="105"/>
                  </w:rPr>
                  <w:t> </w:t>
                </w:r>
                <w:r>
                  <w:rPr>
                    <w:color w:val="282828"/>
                    <w:w w:val="105"/>
                  </w:rPr>
                  <w:t>de</w:t>
                </w:r>
                <w:r>
                  <w:rPr>
                    <w:color w:val="282828"/>
                    <w:spacing w:val="-9"/>
                    <w:w w:val="105"/>
                  </w:rPr>
                  <w:t> </w:t>
                </w:r>
                <w:r>
                  <w:rPr>
                    <w:color w:val="383838"/>
                    <w:w w:val="105"/>
                  </w:rPr>
                  <w:t>2025</w:t>
                </w:r>
              </w:p>
            </w:txbxContent>
          </v:textbox>
          <w10:wrap type="none"/>
        </v:shape>
      </w:pict>
    </w:r>
    <w:r>
      <w:rPr/>
      <w:pict>
        <v:shape style="position:absolute;margin-left:486.166718pt;margin-top:789.784729pt;width:33.65pt;height:10.4pt;mso-position-horizontal-relative:page;mso-position-vertical-relative:page;z-index:-255340544" type="#_x0000_t202" filled="false" stroked="false">
          <v:textbox inset="0,0,0,0">
            <w:txbxContent>
              <w:p>
                <w:pPr>
                  <w:pStyle w:val="BodyText"/>
                  <w:spacing w:before="15"/>
                  <w:ind w:left="20"/>
                </w:pPr>
                <w:r>
                  <w:rPr>
                    <w:color w:val="282828"/>
                  </w:rPr>
                  <w:t>Página </w:t>
                </w:r>
                <w:r>
                  <w:rPr/>
                  <w:fldChar w:fldCharType="begin"/>
                </w:r>
                <w:r>
                  <w:rPr>
                    <w:color w:val="282828"/>
                  </w:rPr>
                  <w:instrText> PAGE </w:instrText>
                </w:r>
                <w:r>
                  <w:rPr/>
                  <w:fldChar w:fldCharType="separate"/>
                </w:r>
                <w:r>
                  <w:rPr/>
                  <w:t>5</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338496" from="92.308563pt,748.079712pt" to="505.773975pt,748.079712pt" stroked="true" strokeweight="3.604619pt" strokecolor="#000000">
          <v:stroke dashstyle="solid"/>
          <w10:wrap type="none"/>
        </v:line>
      </w:pict>
    </w:r>
    <w:r>
      <w:rPr/>
      <w:pict>
        <v:shape style="position:absolute;margin-left:160.164398pt;margin-top:752.537048pt;width:276.6pt;height:23.85pt;mso-position-horizontal-relative:page;mso-position-vertical-relative:page;z-index:-255337472" type="#_x0000_t202" filled="false" stroked="false">
          <v:textbox inset="0,0,0,0">
            <w:txbxContent>
              <w:p>
                <w:pPr>
                  <w:pStyle w:val="BodyText"/>
                  <w:spacing w:before="15"/>
                  <w:ind w:left="35" w:right="29"/>
                  <w:jc w:val="center"/>
                </w:pPr>
                <w:r>
                  <w:rPr>
                    <w:color w:val="2B2B2B"/>
                    <w:w w:val="105"/>
                  </w:rPr>
                  <w:t>Consejo de Administración</w:t>
                </w:r>
              </w:p>
              <w:p>
                <w:pPr>
                  <w:pStyle w:val="BodyText"/>
                  <w:spacing w:before="97"/>
                  <w:ind w:left="35" w:right="35"/>
                  <w:jc w:val="center"/>
                </w:pPr>
                <w:r>
                  <w:rPr>
                    <w:color w:val="2B2B2B"/>
                  </w:rPr>
                  <w:t>Fecha de formulación de las cuentas anuales abrev </w:t>
                </w:r>
                <w:r>
                  <w:rPr>
                    <w:color w:val="484848"/>
                  </w:rPr>
                  <w:t>i </w:t>
                </w:r>
                <w:r>
                  <w:rPr>
                    <w:color w:val="2B2B2B"/>
                  </w:rPr>
                  <w:t>adas </w:t>
                </w:r>
                <w:r>
                  <w:rPr>
                    <w:color w:val="5B5B5B"/>
                  </w:rPr>
                  <w:t>: </w:t>
                </w:r>
                <w:r>
                  <w:rPr>
                    <w:color w:val="2B2B2B"/>
                  </w:rPr>
                  <w:t>27 de marzo de 2025</w:t>
                </w:r>
              </w:p>
            </w:txbxContent>
          </v:textbox>
          <w10:wrap type="none"/>
        </v:shape>
      </w:pict>
    </w:r>
    <w:r>
      <w:rPr/>
      <w:pict>
        <v:shape style="position:absolute;margin-left:483.282013pt;margin-top:787.381653pt;width:38.35pt;height:15.45pt;mso-position-horizontal-relative:page;mso-position-vertical-relative:page;z-index:-255336448" type="#_x0000_t202" filled="false" stroked="false">
          <v:textbox inset="0,0,0,0">
            <w:txbxContent>
              <w:p>
                <w:pPr>
                  <w:pStyle w:val="BodyText"/>
                  <w:spacing w:before="116"/>
                  <w:ind w:left="20"/>
                </w:pPr>
                <w:r>
                  <w:rPr>
                    <w:color w:val="2B2B2B"/>
                  </w:rPr>
                  <w:t>Página </w:t>
                </w:r>
                <w:r>
                  <w:rPr/>
                  <w:fldChar w:fldCharType="begin"/>
                </w:r>
                <w:r>
                  <w:rPr>
                    <w:color w:val="2B2B2B"/>
                  </w:rPr>
                  <w:instrText> PAGE </w:instrText>
                </w:r>
                <w:r>
                  <w:rPr/>
                  <w:fldChar w:fldCharType="separate"/>
                </w:r>
                <w:r>
                  <w:rPr/>
                  <w:t>12</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30.77211pt;margin-top:42.706013pt;width:334.9pt;height:13.1pt;mso-position-horizontal-relative:page;mso-position-vertical-relative:page;z-index:-255351808" type="#_x0000_t202" filled="false" stroked="false">
          <v:textbox inset="0,0,0,0">
            <w:txbxContent>
              <w:p>
                <w:pPr>
                  <w:spacing w:before="11"/>
                  <w:ind w:left="20" w:right="0" w:firstLine="0"/>
                  <w:jc w:val="left"/>
                  <w:rPr>
                    <w:rFonts w:ascii="Times New Roman" w:hAnsi="Times New Roman"/>
                    <w:b/>
                    <w:sz w:val="20"/>
                  </w:rPr>
                </w:pPr>
                <w:r>
                  <w:rPr>
                    <w:rFonts w:ascii="Times New Roman" w:hAnsi="Times New Roman"/>
                    <w:b/>
                    <w:color w:val="212423"/>
                    <w:w w:val="85"/>
                    <w:sz w:val="20"/>
                  </w:rPr>
                  <w:t>EMPRESA PÚBLICA DE AGUAS DEL AYUNTAMIENTO DE LOS REALEJOS, S.L.U.</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0.291306pt;margin-top:42.465714pt;width:334.9pt;height:22.55pt;mso-position-horizontal-relative:page;mso-position-vertical-relative:page;z-index:-255347712" type="#_x0000_t202" filled="false" stroked="false">
          <v:textbox inset="0,0,0,0">
            <w:txbxContent>
              <w:p>
                <w:pPr>
                  <w:spacing w:before="11"/>
                  <w:ind w:left="44" w:right="44" w:firstLine="0"/>
                  <w:jc w:val="center"/>
                  <w:rPr>
                    <w:rFonts w:ascii="Times New Roman" w:hAnsi="Times New Roman"/>
                    <w:b/>
                    <w:sz w:val="20"/>
                  </w:rPr>
                </w:pPr>
                <w:r>
                  <w:rPr>
                    <w:rFonts w:ascii="Times New Roman" w:hAnsi="Times New Roman"/>
                    <w:b/>
                    <w:color w:val="282828"/>
                    <w:w w:val="85"/>
                    <w:sz w:val="20"/>
                  </w:rPr>
                  <w:t>EMPRESA PÚBLICA DE AGUAS DEL AYUNTAMIENTO DE LOS REALEJOS, S.L.U.</w:t>
                </w:r>
              </w:p>
              <w:p>
                <w:pPr>
                  <w:spacing w:before="28"/>
                  <w:ind w:left="44" w:right="42" w:firstLine="0"/>
                  <w:jc w:val="center"/>
                  <w:rPr>
                    <w:sz w:val="14"/>
                  </w:rPr>
                </w:pPr>
                <w:r>
                  <w:rPr>
                    <w:color w:val="282828"/>
                    <w:sz w:val="14"/>
                  </w:rPr>
                  <w:t>Cuentas anuales abreviadas del ejercicio 2024</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0.77211pt;margin-top:43.186611pt;width:334.65pt;height:13.1pt;mso-position-horizontal-relative:page;mso-position-vertical-relative:page;z-index:-255343616" type="#_x0000_t202" filled="false" stroked="false">
          <v:textbox inset="0,0,0,0">
            <w:txbxContent>
              <w:p>
                <w:pPr>
                  <w:spacing w:before="11"/>
                  <w:ind w:left="20" w:right="0" w:firstLine="0"/>
                  <w:jc w:val="left"/>
                  <w:rPr>
                    <w:rFonts w:ascii="Times New Roman" w:hAnsi="Times New Roman"/>
                    <w:b/>
                    <w:sz w:val="20"/>
                  </w:rPr>
                </w:pPr>
                <w:r>
                  <w:rPr>
                    <w:rFonts w:ascii="Times New Roman" w:hAnsi="Times New Roman"/>
                    <w:b/>
                    <w:color w:val="282828"/>
                    <w:w w:val="85"/>
                    <w:sz w:val="20"/>
                  </w:rPr>
                  <w:t>EMPRESA PÚBLICA DE AGUAS DEL AYUNTAMIENTO DE LOS REALEJOS, S.L.U.</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28.595108pt;margin-top:42.056145pt;width:335.55pt;height:22.1pt;mso-position-horizontal-relative:page;mso-position-vertical-relative:page;z-index:-255339520" type="#_x0000_t202" filled="false" stroked="false">
          <v:textbox inset="0,0,0,0">
            <w:txbxContent>
              <w:p>
                <w:pPr>
                  <w:spacing w:before="14"/>
                  <w:ind w:left="10" w:right="10" w:firstLine="0"/>
                  <w:jc w:val="center"/>
                  <w:rPr>
                    <w:b/>
                    <w:sz w:val="19"/>
                  </w:rPr>
                </w:pPr>
                <w:r>
                  <w:rPr>
                    <w:b/>
                    <w:color w:val="282828"/>
                    <w:w w:val="90"/>
                    <w:sz w:val="19"/>
                  </w:rPr>
                  <w:t>EMPRESA PÚBLICA DE AGUAS DEL AYUNTAMIENTO DE LOS REALEJOS, </w:t>
                </w:r>
                <w:r>
                  <w:rPr>
                    <w:b/>
                    <w:color w:val="383838"/>
                    <w:w w:val="90"/>
                    <w:sz w:val="19"/>
                  </w:rPr>
                  <w:t>S.L.U.</w:t>
                </w:r>
              </w:p>
              <w:p>
                <w:pPr>
                  <w:spacing w:before="39"/>
                  <w:ind w:left="3" w:right="10" w:firstLine="0"/>
                  <w:jc w:val="center"/>
                  <w:rPr>
                    <w:sz w:val="13"/>
                  </w:rPr>
                </w:pPr>
                <w:r>
                  <w:rPr>
                    <w:color w:val="282828"/>
                    <w:w w:val="110"/>
                    <w:sz w:val="13"/>
                  </w:rPr>
                  <w:t>Cuentas anuales abreviadas del ejercicio 2024</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1707" w:hanging="195"/>
        <w:jc w:val="left"/>
      </w:pPr>
      <w:rPr>
        <w:rFonts w:hint="default"/>
        <w:spacing w:val="-1"/>
        <w:w w:val="104"/>
      </w:rPr>
    </w:lvl>
    <w:lvl w:ilvl="1">
      <w:start w:val="0"/>
      <w:numFmt w:val="bullet"/>
      <w:lvlText w:val="•"/>
      <w:lvlJc w:val="left"/>
      <w:pPr>
        <w:ind w:left="2057" w:hanging="195"/>
      </w:pPr>
      <w:rPr>
        <w:rFonts w:hint="default"/>
      </w:rPr>
    </w:lvl>
    <w:lvl w:ilvl="2">
      <w:start w:val="0"/>
      <w:numFmt w:val="bullet"/>
      <w:lvlText w:val="•"/>
      <w:lvlJc w:val="left"/>
      <w:pPr>
        <w:ind w:left="2414" w:hanging="195"/>
      </w:pPr>
      <w:rPr>
        <w:rFonts w:hint="default"/>
      </w:rPr>
    </w:lvl>
    <w:lvl w:ilvl="3">
      <w:start w:val="0"/>
      <w:numFmt w:val="bullet"/>
      <w:lvlText w:val="•"/>
      <w:lvlJc w:val="left"/>
      <w:pPr>
        <w:ind w:left="2772" w:hanging="195"/>
      </w:pPr>
      <w:rPr>
        <w:rFonts w:hint="default"/>
      </w:rPr>
    </w:lvl>
    <w:lvl w:ilvl="4">
      <w:start w:val="0"/>
      <w:numFmt w:val="bullet"/>
      <w:lvlText w:val="•"/>
      <w:lvlJc w:val="left"/>
      <w:pPr>
        <w:ind w:left="3129" w:hanging="195"/>
      </w:pPr>
      <w:rPr>
        <w:rFonts w:hint="default"/>
      </w:rPr>
    </w:lvl>
    <w:lvl w:ilvl="5">
      <w:start w:val="0"/>
      <w:numFmt w:val="bullet"/>
      <w:lvlText w:val="•"/>
      <w:lvlJc w:val="left"/>
      <w:pPr>
        <w:ind w:left="3487" w:hanging="195"/>
      </w:pPr>
      <w:rPr>
        <w:rFonts w:hint="default"/>
      </w:rPr>
    </w:lvl>
    <w:lvl w:ilvl="6">
      <w:start w:val="0"/>
      <w:numFmt w:val="bullet"/>
      <w:lvlText w:val="•"/>
      <w:lvlJc w:val="left"/>
      <w:pPr>
        <w:ind w:left="3844" w:hanging="195"/>
      </w:pPr>
      <w:rPr>
        <w:rFonts w:hint="default"/>
      </w:rPr>
    </w:lvl>
    <w:lvl w:ilvl="7">
      <w:start w:val="0"/>
      <w:numFmt w:val="bullet"/>
      <w:lvlText w:val="•"/>
      <w:lvlJc w:val="left"/>
      <w:pPr>
        <w:ind w:left="4201" w:hanging="195"/>
      </w:pPr>
      <w:rPr>
        <w:rFonts w:hint="default"/>
      </w:rPr>
    </w:lvl>
    <w:lvl w:ilvl="8">
      <w:start w:val="0"/>
      <w:numFmt w:val="bullet"/>
      <w:lvlText w:val="•"/>
      <w:lvlJc w:val="left"/>
      <w:pPr>
        <w:ind w:left="4559" w:hanging="195"/>
      </w:pPr>
      <w:rPr>
        <w:rFonts w:hint="default"/>
      </w:rPr>
    </w:lvl>
  </w:abstractNum>
  <w:abstractNum w:abstractNumId="11">
    <w:multiLevelType w:val="hybridMultilevel"/>
    <w:lvl w:ilvl="0">
      <w:start w:val="4"/>
      <w:numFmt w:val="lowerLetter"/>
      <w:lvlText w:val="%1)"/>
      <w:lvlJc w:val="left"/>
      <w:pPr>
        <w:ind w:left="1703" w:hanging="184"/>
        <w:jc w:val="left"/>
      </w:pPr>
      <w:rPr>
        <w:rFonts w:hint="default"/>
        <w:b/>
        <w:bCs/>
        <w:spacing w:val="-1"/>
        <w:w w:val="93"/>
      </w:rPr>
    </w:lvl>
    <w:lvl w:ilvl="1">
      <w:start w:val="0"/>
      <w:numFmt w:val="bullet"/>
      <w:lvlText w:val="•"/>
      <w:lvlJc w:val="left"/>
      <w:pPr>
        <w:ind w:left="2570" w:hanging="184"/>
      </w:pPr>
      <w:rPr>
        <w:rFonts w:hint="default"/>
      </w:rPr>
    </w:lvl>
    <w:lvl w:ilvl="2">
      <w:start w:val="0"/>
      <w:numFmt w:val="bullet"/>
      <w:lvlText w:val="•"/>
      <w:lvlJc w:val="left"/>
      <w:pPr>
        <w:ind w:left="3441" w:hanging="184"/>
      </w:pPr>
      <w:rPr>
        <w:rFonts w:hint="default"/>
      </w:rPr>
    </w:lvl>
    <w:lvl w:ilvl="3">
      <w:start w:val="0"/>
      <w:numFmt w:val="bullet"/>
      <w:lvlText w:val="•"/>
      <w:lvlJc w:val="left"/>
      <w:pPr>
        <w:ind w:left="4312" w:hanging="184"/>
      </w:pPr>
      <w:rPr>
        <w:rFonts w:hint="default"/>
      </w:rPr>
    </w:lvl>
    <w:lvl w:ilvl="4">
      <w:start w:val="0"/>
      <w:numFmt w:val="bullet"/>
      <w:lvlText w:val="•"/>
      <w:lvlJc w:val="left"/>
      <w:pPr>
        <w:ind w:left="5183" w:hanging="184"/>
      </w:pPr>
      <w:rPr>
        <w:rFonts w:hint="default"/>
      </w:rPr>
    </w:lvl>
    <w:lvl w:ilvl="5">
      <w:start w:val="0"/>
      <w:numFmt w:val="bullet"/>
      <w:lvlText w:val="•"/>
      <w:lvlJc w:val="left"/>
      <w:pPr>
        <w:ind w:left="6054" w:hanging="184"/>
      </w:pPr>
      <w:rPr>
        <w:rFonts w:hint="default"/>
      </w:rPr>
    </w:lvl>
    <w:lvl w:ilvl="6">
      <w:start w:val="0"/>
      <w:numFmt w:val="bullet"/>
      <w:lvlText w:val="•"/>
      <w:lvlJc w:val="left"/>
      <w:pPr>
        <w:ind w:left="6925" w:hanging="184"/>
      </w:pPr>
      <w:rPr>
        <w:rFonts w:hint="default"/>
      </w:rPr>
    </w:lvl>
    <w:lvl w:ilvl="7">
      <w:start w:val="0"/>
      <w:numFmt w:val="bullet"/>
      <w:lvlText w:val="•"/>
      <w:lvlJc w:val="left"/>
      <w:pPr>
        <w:ind w:left="7796" w:hanging="184"/>
      </w:pPr>
      <w:rPr>
        <w:rFonts w:hint="default"/>
      </w:rPr>
    </w:lvl>
    <w:lvl w:ilvl="8">
      <w:start w:val="0"/>
      <w:numFmt w:val="bullet"/>
      <w:lvlText w:val="•"/>
      <w:lvlJc w:val="left"/>
      <w:pPr>
        <w:ind w:left="8667" w:hanging="184"/>
      </w:pPr>
      <w:rPr>
        <w:rFonts w:hint="default"/>
      </w:rPr>
    </w:lvl>
  </w:abstractNum>
  <w:abstractNum w:abstractNumId="10">
    <w:multiLevelType w:val="hybridMultilevel"/>
    <w:lvl w:ilvl="0">
      <w:start w:val="1"/>
      <w:numFmt w:val="lowerLetter"/>
      <w:lvlText w:val="%1)"/>
      <w:lvlJc w:val="left"/>
      <w:pPr>
        <w:ind w:left="1914" w:hanging="177"/>
        <w:jc w:val="left"/>
      </w:pPr>
      <w:rPr>
        <w:rFonts w:hint="default" w:ascii="Arial" w:hAnsi="Arial" w:eastAsia="Arial" w:cs="Arial"/>
        <w:b/>
        <w:bCs/>
        <w:color w:val="262626"/>
        <w:spacing w:val="-1"/>
        <w:w w:val="106"/>
        <w:sz w:val="15"/>
        <w:szCs w:val="15"/>
      </w:rPr>
    </w:lvl>
    <w:lvl w:ilvl="1">
      <w:start w:val="0"/>
      <w:numFmt w:val="bullet"/>
      <w:lvlText w:val="•"/>
      <w:lvlJc w:val="left"/>
      <w:pPr>
        <w:ind w:left="2768" w:hanging="177"/>
      </w:pPr>
      <w:rPr>
        <w:rFonts w:hint="default"/>
      </w:rPr>
    </w:lvl>
    <w:lvl w:ilvl="2">
      <w:start w:val="0"/>
      <w:numFmt w:val="bullet"/>
      <w:lvlText w:val="•"/>
      <w:lvlJc w:val="left"/>
      <w:pPr>
        <w:ind w:left="3617" w:hanging="177"/>
      </w:pPr>
      <w:rPr>
        <w:rFonts w:hint="default"/>
      </w:rPr>
    </w:lvl>
    <w:lvl w:ilvl="3">
      <w:start w:val="0"/>
      <w:numFmt w:val="bullet"/>
      <w:lvlText w:val="•"/>
      <w:lvlJc w:val="left"/>
      <w:pPr>
        <w:ind w:left="4466" w:hanging="177"/>
      </w:pPr>
      <w:rPr>
        <w:rFonts w:hint="default"/>
      </w:rPr>
    </w:lvl>
    <w:lvl w:ilvl="4">
      <w:start w:val="0"/>
      <w:numFmt w:val="bullet"/>
      <w:lvlText w:val="•"/>
      <w:lvlJc w:val="left"/>
      <w:pPr>
        <w:ind w:left="5315" w:hanging="177"/>
      </w:pPr>
      <w:rPr>
        <w:rFonts w:hint="default"/>
      </w:rPr>
    </w:lvl>
    <w:lvl w:ilvl="5">
      <w:start w:val="0"/>
      <w:numFmt w:val="bullet"/>
      <w:lvlText w:val="•"/>
      <w:lvlJc w:val="left"/>
      <w:pPr>
        <w:ind w:left="6164" w:hanging="177"/>
      </w:pPr>
      <w:rPr>
        <w:rFonts w:hint="default"/>
      </w:rPr>
    </w:lvl>
    <w:lvl w:ilvl="6">
      <w:start w:val="0"/>
      <w:numFmt w:val="bullet"/>
      <w:lvlText w:val="•"/>
      <w:lvlJc w:val="left"/>
      <w:pPr>
        <w:ind w:left="7013" w:hanging="177"/>
      </w:pPr>
      <w:rPr>
        <w:rFonts w:hint="default"/>
      </w:rPr>
    </w:lvl>
    <w:lvl w:ilvl="7">
      <w:start w:val="0"/>
      <w:numFmt w:val="bullet"/>
      <w:lvlText w:val="•"/>
      <w:lvlJc w:val="left"/>
      <w:pPr>
        <w:ind w:left="7862" w:hanging="177"/>
      </w:pPr>
      <w:rPr>
        <w:rFonts w:hint="default"/>
      </w:rPr>
    </w:lvl>
    <w:lvl w:ilvl="8">
      <w:start w:val="0"/>
      <w:numFmt w:val="bullet"/>
      <w:lvlText w:val="•"/>
      <w:lvlJc w:val="left"/>
      <w:pPr>
        <w:ind w:left="8711" w:hanging="177"/>
      </w:pPr>
      <w:rPr>
        <w:rFonts w:hint="default"/>
      </w:rPr>
    </w:lvl>
  </w:abstractNum>
  <w:abstractNum w:abstractNumId="9">
    <w:multiLevelType w:val="hybridMultilevel"/>
    <w:lvl w:ilvl="0">
      <w:start w:val="6"/>
      <w:numFmt w:val="decimal"/>
      <w:lvlText w:val="%1."/>
      <w:lvlJc w:val="left"/>
      <w:pPr>
        <w:ind w:left="2258" w:hanging="552"/>
        <w:jc w:val="left"/>
      </w:pPr>
      <w:rPr>
        <w:rFonts w:hint="default"/>
        <w:b/>
        <w:bCs/>
        <w:spacing w:val="-1"/>
        <w:w w:val="108"/>
      </w:rPr>
    </w:lvl>
    <w:lvl w:ilvl="1">
      <w:start w:val="0"/>
      <w:numFmt w:val="bullet"/>
      <w:lvlText w:val="•"/>
      <w:lvlJc w:val="left"/>
      <w:pPr>
        <w:ind w:left="3074" w:hanging="552"/>
      </w:pPr>
      <w:rPr>
        <w:rFonts w:hint="default"/>
      </w:rPr>
    </w:lvl>
    <w:lvl w:ilvl="2">
      <w:start w:val="0"/>
      <w:numFmt w:val="bullet"/>
      <w:lvlText w:val="•"/>
      <w:lvlJc w:val="left"/>
      <w:pPr>
        <w:ind w:left="3889" w:hanging="552"/>
      </w:pPr>
      <w:rPr>
        <w:rFonts w:hint="default"/>
      </w:rPr>
    </w:lvl>
    <w:lvl w:ilvl="3">
      <w:start w:val="0"/>
      <w:numFmt w:val="bullet"/>
      <w:lvlText w:val="•"/>
      <w:lvlJc w:val="left"/>
      <w:pPr>
        <w:ind w:left="4704" w:hanging="552"/>
      </w:pPr>
      <w:rPr>
        <w:rFonts w:hint="default"/>
      </w:rPr>
    </w:lvl>
    <w:lvl w:ilvl="4">
      <w:start w:val="0"/>
      <w:numFmt w:val="bullet"/>
      <w:lvlText w:val="•"/>
      <w:lvlJc w:val="left"/>
      <w:pPr>
        <w:ind w:left="5519" w:hanging="552"/>
      </w:pPr>
      <w:rPr>
        <w:rFonts w:hint="default"/>
      </w:rPr>
    </w:lvl>
    <w:lvl w:ilvl="5">
      <w:start w:val="0"/>
      <w:numFmt w:val="bullet"/>
      <w:lvlText w:val="•"/>
      <w:lvlJc w:val="left"/>
      <w:pPr>
        <w:ind w:left="6334" w:hanging="552"/>
      </w:pPr>
      <w:rPr>
        <w:rFonts w:hint="default"/>
      </w:rPr>
    </w:lvl>
    <w:lvl w:ilvl="6">
      <w:start w:val="0"/>
      <w:numFmt w:val="bullet"/>
      <w:lvlText w:val="•"/>
      <w:lvlJc w:val="left"/>
      <w:pPr>
        <w:ind w:left="7149" w:hanging="552"/>
      </w:pPr>
      <w:rPr>
        <w:rFonts w:hint="default"/>
      </w:rPr>
    </w:lvl>
    <w:lvl w:ilvl="7">
      <w:start w:val="0"/>
      <w:numFmt w:val="bullet"/>
      <w:lvlText w:val="•"/>
      <w:lvlJc w:val="left"/>
      <w:pPr>
        <w:ind w:left="7964" w:hanging="552"/>
      </w:pPr>
      <w:rPr>
        <w:rFonts w:hint="default"/>
      </w:rPr>
    </w:lvl>
    <w:lvl w:ilvl="8">
      <w:start w:val="0"/>
      <w:numFmt w:val="bullet"/>
      <w:lvlText w:val="•"/>
      <w:lvlJc w:val="left"/>
      <w:pPr>
        <w:ind w:left="8779" w:hanging="552"/>
      </w:pPr>
      <w:rPr>
        <w:rFonts w:hint="default"/>
      </w:rPr>
    </w:lvl>
  </w:abstractNum>
  <w:abstractNum w:abstractNumId="8">
    <w:multiLevelType w:val="hybridMultilevel"/>
    <w:lvl w:ilvl="0">
      <w:start w:val="1"/>
      <w:numFmt w:val="lowerLetter"/>
      <w:lvlText w:val="%1)"/>
      <w:lvlJc w:val="left"/>
      <w:pPr>
        <w:ind w:left="2272" w:hanging="549"/>
        <w:jc w:val="left"/>
      </w:pPr>
      <w:rPr>
        <w:rFonts w:hint="default" w:ascii="Arial" w:hAnsi="Arial" w:eastAsia="Arial" w:cs="Arial"/>
        <w:b/>
        <w:bCs/>
        <w:color w:val="1F1F21"/>
        <w:spacing w:val="-1"/>
        <w:w w:val="106"/>
        <w:sz w:val="15"/>
        <w:szCs w:val="15"/>
      </w:rPr>
    </w:lvl>
    <w:lvl w:ilvl="1">
      <w:start w:val="0"/>
      <w:numFmt w:val="bullet"/>
      <w:lvlText w:val="•"/>
      <w:lvlJc w:val="left"/>
      <w:pPr>
        <w:ind w:left="3092" w:hanging="549"/>
      </w:pPr>
      <w:rPr>
        <w:rFonts w:hint="default"/>
      </w:rPr>
    </w:lvl>
    <w:lvl w:ilvl="2">
      <w:start w:val="0"/>
      <w:numFmt w:val="bullet"/>
      <w:lvlText w:val="•"/>
      <w:lvlJc w:val="left"/>
      <w:pPr>
        <w:ind w:left="3905" w:hanging="549"/>
      </w:pPr>
      <w:rPr>
        <w:rFonts w:hint="default"/>
      </w:rPr>
    </w:lvl>
    <w:lvl w:ilvl="3">
      <w:start w:val="0"/>
      <w:numFmt w:val="bullet"/>
      <w:lvlText w:val="•"/>
      <w:lvlJc w:val="left"/>
      <w:pPr>
        <w:ind w:left="4718" w:hanging="549"/>
      </w:pPr>
      <w:rPr>
        <w:rFonts w:hint="default"/>
      </w:rPr>
    </w:lvl>
    <w:lvl w:ilvl="4">
      <w:start w:val="0"/>
      <w:numFmt w:val="bullet"/>
      <w:lvlText w:val="•"/>
      <w:lvlJc w:val="left"/>
      <w:pPr>
        <w:ind w:left="5531" w:hanging="549"/>
      </w:pPr>
      <w:rPr>
        <w:rFonts w:hint="default"/>
      </w:rPr>
    </w:lvl>
    <w:lvl w:ilvl="5">
      <w:start w:val="0"/>
      <w:numFmt w:val="bullet"/>
      <w:lvlText w:val="•"/>
      <w:lvlJc w:val="left"/>
      <w:pPr>
        <w:ind w:left="6344" w:hanging="549"/>
      </w:pPr>
      <w:rPr>
        <w:rFonts w:hint="default"/>
      </w:rPr>
    </w:lvl>
    <w:lvl w:ilvl="6">
      <w:start w:val="0"/>
      <w:numFmt w:val="bullet"/>
      <w:lvlText w:val="•"/>
      <w:lvlJc w:val="left"/>
      <w:pPr>
        <w:ind w:left="7157" w:hanging="549"/>
      </w:pPr>
      <w:rPr>
        <w:rFonts w:hint="default"/>
      </w:rPr>
    </w:lvl>
    <w:lvl w:ilvl="7">
      <w:start w:val="0"/>
      <w:numFmt w:val="bullet"/>
      <w:lvlText w:val="•"/>
      <w:lvlJc w:val="left"/>
      <w:pPr>
        <w:ind w:left="7970" w:hanging="549"/>
      </w:pPr>
      <w:rPr>
        <w:rFonts w:hint="default"/>
      </w:rPr>
    </w:lvl>
    <w:lvl w:ilvl="8">
      <w:start w:val="0"/>
      <w:numFmt w:val="bullet"/>
      <w:lvlText w:val="•"/>
      <w:lvlJc w:val="left"/>
      <w:pPr>
        <w:ind w:left="8783" w:hanging="549"/>
      </w:pPr>
      <w:rPr>
        <w:rFonts w:hint="default"/>
      </w:rPr>
    </w:lvl>
  </w:abstractNum>
  <w:abstractNum w:abstractNumId="7">
    <w:multiLevelType w:val="hybridMultilevel"/>
    <w:lvl w:ilvl="0">
      <w:start w:val="1"/>
      <w:numFmt w:val="lowerLetter"/>
      <w:lvlText w:val="%1)"/>
      <w:lvlJc w:val="left"/>
      <w:pPr>
        <w:ind w:left="2271" w:hanging="408"/>
        <w:jc w:val="left"/>
      </w:pPr>
      <w:rPr>
        <w:rFonts w:hint="default" w:ascii="Arial" w:hAnsi="Arial" w:eastAsia="Arial" w:cs="Arial"/>
        <w:color w:val="282828"/>
        <w:spacing w:val="-1"/>
        <w:w w:val="90"/>
        <w:sz w:val="16"/>
        <w:szCs w:val="16"/>
      </w:rPr>
    </w:lvl>
    <w:lvl w:ilvl="1">
      <w:start w:val="0"/>
      <w:numFmt w:val="bullet"/>
      <w:lvlText w:val="•"/>
      <w:lvlJc w:val="left"/>
      <w:pPr>
        <w:ind w:left="3092" w:hanging="408"/>
      </w:pPr>
      <w:rPr>
        <w:rFonts w:hint="default"/>
      </w:rPr>
    </w:lvl>
    <w:lvl w:ilvl="2">
      <w:start w:val="0"/>
      <w:numFmt w:val="bullet"/>
      <w:lvlText w:val="•"/>
      <w:lvlJc w:val="left"/>
      <w:pPr>
        <w:ind w:left="3905" w:hanging="408"/>
      </w:pPr>
      <w:rPr>
        <w:rFonts w:hint="default"/>
      </w:rPr>
    </w:lvl>
    <w:lvl w:ilvl="3">
      <w:start w:val="0"/>
      <w:numFmt w:val="bullet"/>
      <w:lvlText w:val="•"/>
      <w:lvlJc w:val="left"/>
      <w:pPr>
        <w:ind w:left="4718" w:hanging="408"/>
      </w:pPr>
      <w:rPr>
        <w:rFonts w:hint="default"/>
      </w:rPr>
    </w:lvl>
    <w:lvl w:ilvl="4">
      <w:start w:val="0"/>
      <w:numFmt w:val="bullet"/>
      <w:lvlText w:val="•"/>
      <w:lvlJc w:val="left"/>
      <w:pPr>
        <w:ind w:left="5531" w:hanging="408"/>
      </w:pPr>
      <w:rPr>
        <w:rFonts w:hint="default"/>
      </w:rPr>
    </w:lvl>
    <w:lvl w:ilvl="5">
      <w:start w:val="0"/>
      <w:numFmt w:val="bullet"/>
      <w:lvlText w:val="•"/>
      <w:lvlJc w:val="left"/>
      <w:pPr>
        <w:ind w:left="6344" w:hanging="408"/>
      </w:pPr>
      <w:rPr>
        <w:rFonts w:hint="default"/>
      </w:rPr>
    </w:lvl>
    <w:lvl w:ilvl="6">
      <w:start w:val="0"/>
      <w:numFmt w:val="bullet"/>
      <w:lvlText w:val="•"/>
      <w:lvlJc w:val="left"/>
      <w:pPr>
        <w:ind w:left="7157" w:hanging="408"/>
      </w:pPr>
      <w:rPr>
        <w:rFonts w:hint="default"/>
      </w:rPr>
    </w:lvl>
    <w:lvl w:ilvl="7">
      <w:start w:val="0"/>
      <w:numFmt w:val="bullet"/>
      <w:lvlText w:val="•"/>
      <w:lvlJc w:val="left"/>
      <w:pPr>
        <w:ind w:left="7970" w:hanging="408"/>
      </w:pPr>
      <w:rPr>
        <w:rFonts w:hint="default"/>
      </w:rPr>
    </w:lvl>
    <w:lvl w:ilvl="8">
      <w:start w:val="0"/>
      <w:numFmt w:val="bullet"/>
      <w:lvlText w:val="•"/>
      <w:lvlJc w:val="left"/>
      <w:pPr>
        <w:ind w:left="8783" w:hanging="408"/>
      </w:pPr>
      <w:rPr>
        <w:rFonts w:hint="default"/>
      </w:rPr>
    </w:lvl>
  </w:abstractNum>
  <w:abstractNum w:abstractNumId="6">
    <w:multiLevelType w:val="hybridMultilevel"/>
    <w:lvl w:ilvl="0">
      <w:start w:val="1"/>
      <w:numFmt w:val="lowerLetter"/>
      <w:lvlText w:val="%1)"/>
      <w:lvlJc w:val="left"/>
      <w:pPr>
        <w:ind w:left="2127" w:hanging="278"/>
        <w:jc w:val="left"/>
      </w:pPr>
      <w:rPr>
        <w:rFonts w:hint="default" w:ascii="Arial" w:hAnsi="Arial" w:eastAsia="Arial" w:cs="Arial"/>
        <w:color w:val="2A2A2A"/>
        <w:spacing w:val="-1"/>
        <w:w w:val="100"/>
        <w:sz w:val="15"/>
        <w:szCs w:val="15"/>
      </w:rPr>
    </w:lvl>
    <w:lvl w:ilvl="1">
      <w:start w:val="0"/>
      <w:numFmt w:val="bullet"/>
      <w:lvlText w:val="•"/>
      <w:lvlJc w:val="left"/>
      <w:pPr>
        <w:ind w:left="2948" w:hanging="278"/>
      </w:pPr>
      <w:rPr>
        <w:rFonts w:hint="default"/>
      </w:rPr>
    </w:lvl>
    <w:lvl w:ilvl="2">
      <w:start w:val="0"/>
      <w:numFmt w:val="bullet"/>
      <w:lvlText w:val="•"/>
      <w:lvlJc w:val="left"/>
      <w:pPr>
        <w:ind w:left="3777" w:hanging="278"/>
      </w:pPr>
      <w:rPr>
        <w:rFonts w:hint="default"/>
      </w:rPr>
    </w:lvl>
    <w:lvl w:ilvl="3">
      <w:start w:val="0"/>
      <w:numFmt w:val="bullet"/>
      <w:lvlText w:val="•"/>
      <w:lvlJc w:val="left"/>
      <w:pPr>
        <w:ind w:left="4606" w:hanging="278"/>
      </w:pPr>
      <w:rPr>
        <w:rFonts w:hint="default"/>
      </w:rPr>
    </w:lvl>
    <w:lvl w:ilvl="4">
      <w:start w:val="0"/>
      <w:numFmt w:val="bullet"/>
      <w:lvlText w:val="•"/>
      <w:lvlJc w:val="left"/>
      <w:pPr>
        <w:ind w:left="5435" w:hanging="278"/>
      </w:pPr>
      <w:rPr>
        <w:rFonts w:hint="default"/>
      </w:rPr>
    </w:lvl>
    <w:lvl w:ilvl="5">
      <w:start w:val="0"/>
      <w:numFmt w:val="bullet"/>
      <w:lvlText w:val="•"/>
      <w:lvlJc w:val="left"/>
      <w:pPr>
        <w:ind w:left="6264" w:hanging="278"/>
      </w:pPr>
      <w:rPr>
        <w:rFonts w:hint="default"/>
      </w:rPr>
    </w:lvl>
    <w:lvl w:ilvl="6">
      <w:start w:val="0"/>
      <w:numFmt w:val="bullet"/>
      <w:lvlText w:val="•"/>
      <w:lvlJc w:val="left"/>
      <w:pPr>
        <w:ind w:left="7093" w:hanging="278"/>
      </w:pPr>
      <w:rPr>
        <w:rFonts w:hint="default"/>
      </w:rPr>
    </w:lvl>
    <w:lvl w:ilvl="7">
      <w:start w:val="0"/>
      <w:numFmt w:val="bullet"/>
      <w:lvlText w:val="•"/>
      <w:lvlJc w:val="left"/>
      <w:pPr>
        <w:ind w:left="7922" w:hanging="278"/>
      </w:pPr>
      <w:rPr>
        <w:rFonts w:hint="default"/>
      </w:rPr>
    </w:lvl>
    <w:lvl w:ilvl="8">
      <w:start w:val="0"/>
      <w:numFmt w:val="bullet"/>
      <w:lvlText w:val="•"/>
      <w:lvlJc w:val="left"/>
      <w:pPr>
        <w:ind w:left="8751" w:hanging="278"/>
      </w:pPr>
      <w:rPr>
        <w:rFonts w:hint="default"/>
      </w:rPr>
    </w:lvl>
  </w:abstractNum>
  <w:abstractNum w:abstractNumId="5">
    <w:multiLevelType w:val="hybridMultilevel"/>
    <w:lvl w:ilvl="0">
      <w:start w:val="1"/>
      <w:numFmt w:val="lowerLetter"/>
      <w:lvlText w:val="%1)"/>
      <w:lvlJc w:val="left"/>
      <w:pPr>
        <w:ind w:left="2126" w:hanging="270"/>
        <w:jc w:val="left"/>
      </w:pPr>
      <w:rPr>
        <w:rFonts w:hint="default"/>
        <w:spacing w:val="-1"/>
        <w:w w:val="90"/>
      </w:rPr>
    </w:lvl>
    <w:lvl w:ilvl="1">
      <w:start w:val="0"/>
      <w:numFmt w:val="bullet"/>
      <w:lvlText w:val="•"/>
      <w:lvlJc w:val="left"/>
      <w:pPr>
        <w:ind w:left="2948" w:hanging="270"/>
      </w:pPr>
      <w:rPr>
        <w:rFonts w:hint="default"/>
      </w:rPr>
    </w:lvl>
    <w:lvl w:ilvl="2">
      <w:start w:val="0"/>
      <w:numFmt w:val="bullet"/>
      <w:lvlText w:val="•"/>
      <w:lvlJc w:val="left"/>
      <w:pPr>
        <w:ind w:left="3777" w:hanging="270"/>
      </w:pPr>
      <w:rPr>
        <w:rFonts w:hint="default"/>
      </w:rPr>
    </w:lvl>
    <w:lvl w:ilvl="3">
      <w:start w:val="0"/>
      <w:numFmt w:val="bullet"/>
      <w:lvlText w:val="•"/>
      <w:lvlJc w:val="left"/>
      <w:pPr>
        <w:ind w:left="4606" w:hanging="270"/>
      </w:pPr>
      <w:rPr>
        <w:rFonts w:hint="default"/>
      </w:rPr>
    </w:lvl>
    <w:lvl w:ilvl="4">
      <w:start w:val="0"/>
      <w:numFmt w:val="bullet"/>
      <w:lvlText w:val="•"/>
      <w:lvlJc w:val="left"/>
      <w:pPr>
        <w:ind w:left="5435" w:hanging="270"/>
      </w:pPr>
      <w:rPr>
        <w:rFonts w:hint="default"/>
      </w:rPr>
    </w:lvl>
    <w:lvl w:ilvl="5">
      <w:start w:val="0"/>
      <w:numFmt w:val="bullet"/>
      <w:lvlText w:val="•"/>
      <w:lvlJc w:val="left"/>
      <w:pPr>
        <w:ind w:left="6264" w:hanging="270"/>
      </w:pPr>
      <w:rPr>
        <w:rFonts w:hint="default"/>
      </w:rPr>
    </w:lvl>
    <w:lvl w:ilvl="6">
      <w:start w:val="0"/>
      <w:numFmt w:val="bullet"/>
      <w:lvlText w:val="•"/>
      <w:lvlJc w:val="left"/>
      <w:pPr>
        <w:ind w:left="7093" w:hanging="270"/>
      </w:pPr>
      <w:rPr>
        <w:rFonts w:hint="default"/>
      </w:rPr>
    </w:lvl>
    <w:lvl w:ilvl="7">
      <w:start w:val="0"/>
      <w:numFmt w:val="bullet"/>
      <w:lvlText w:val="•"/>
      <w:lvlJc w:val="left"/>
      <w:pPr>
        <w:ind w:left="7922" w:hanging="270"/>
      </w:pPr>
      <w:rPr>
        <w:rFonts w:hint="default"/>
      </w:rPr>
    </w:lvl>
    <w:lvl w:ilvl="8">
      <w:start w:val="0"/>
      <w:numFmt w:val="bullet"/>
      <w:lvlText w:val="•"/>
      <w:lvlJc w:val="left"/>
      <w:pPr>
        <w:ind w:left="8751" w:hanging="270"/>
      </w:pPr>
      <w:rPr>
        <w:rFonts w:hint="default"/>
      </w:rPr>
    </w:lvl>
  </w:abstractNum>
  <w:abstractNum w:abstractNumId="4">
    <w:multiLevelType w:val="hybridMultilevel"/>
    <w:lvl w:ilvl="0">
      <w:start w:val="1"/>
      <w:numFmt w:val="lowerLetter"/>
      <w:lvlText w:val="%1)"/>
      <w:lvlJc w:val="left"/>
      <w:pPr>
        <w:ind w:left="1717" w:hanging="187"/>
        <w:jc w:val="left"/>
      </w:pPr>
      <w:rPr>
        <w:rFonts w:hint="default" w:ascii="Arial" w:hAnsi="Arial" w:eastAsia="Arial" w:cs="Arial"/>
        <w:color w:val="2A2A2A"/>
        <w:spacing w:val="-1"/>
        <w:w w:val="96"/>
        <w:sz w:val="15"/>
        <w:szCs w:val="15"/>
      </w:rPr>
    </w:lvl>
    <w:lvl w:ilvl="1">
      <w:start w:val="0"/>
      <w:numFmt w:val="bullet"/>
      <w:lvlText w:val="•"/>
      <w:lvlJc w:val="left"/>
      <w:pPr>
        <w:ind w:left="2588" w:hanging="187"/>
      </w:pPr>
      <w:rPr>
        <w:rFonts w:hint="default"/>
      </w:rPr>
    </w:lvl>
    <w:lvl w:ilvl="2">
      <w:start w:val="0"/>
      <w:numFmt w:val="bullet"/>
      <w:lvlText w:val="•"/>
      <w:lvlJc w:val="left"/>
      <w:pPr>
        <w:ind w:left="3457" w:hanging="187"/>
      </w:pPr>
      <w:rPr>
        <w:rFonts w:hint="default"/>
      </w:rPr>
    </w:lvl>
    <w:lvl w:ilvl="3">
      <w:start w:val="0"/>
      <w:numFmt w:val="bullet"/>
      <w:lvlText w:val="•"/>
      <w:lvlJc w:val="left"/>
      <w:pPr>
        <w:ind w:left="4326" w:hanging="187"/>
      </w:pPr>
      <w:rPr>
        <w:rFonts w:hint="default"/>
      </w:rPr>
    </w:lvl>
    <w:lvl w:ilvl="4">
      <w:start w:val="0"/>
      <w:numFmt w:val="bullet"/>
      <w:lvlText w:val="•"/>
      <w:lvlJc w:val="left"/>
      <w:pPr>
        <w:ind w:left="5195" w:hanging="187"/>
      </w:pPr>
      <w:rPr>
        <w:rFonts w:hint="default"/>
      </w:rPr>
    </w:lvl>
    <w:lvl w:ilvl="5">
      <w:start w:val="0"/>
      <w:numFmt w:val="bullet"/>
      <w:lvlText w:val="•"/>
      <w:lvlJc w:val="left"/>
      <w:pPr>
        <w:ind w:left="6064" w:hanging="187"/>
      </w:pPr>
      <w:rPr>
        <w:rFonts w:hint="default"/>
      </w:rPr>
    </w:lvl>
    <w:lvl w:ilvl="6">
      <w:start w:val="0"/>
      <w:numFmt w:val="bullet"/>
      <w:lvlText w:val="•"/>
      <w:lvlJc w:val="left"/>
      <w:pPr>
        <w:ind w:left="6933" w:hanging="187"/>
      </w:pPr>
      <w:rPr>
        <w:rFonts w:hint="default"/>
      </w:rPr>
    </w:lvl>
    <w:lvl w:ilvl="7">
      <w:start w:val="0"/>
      <w:numFmt w:val="bullet"/>
      <w:lvlText w:val="•"/>
      <w:lvlJc w:val="left"/>
      <w:pPr>
        <w:ind w:left="7802" w:hanging="187"/>
      </w:pPr>
      <w:rPr>
        <w:rFonts w:hint="default"/>
      </w:rPr>
    </w:lvl>
    <w:lvl w:ilvl="8">
      <w:start w:val="0"/>
      <w:numFmt w:val="bullet"/>
      <w:lvlText w:val="•"/>
      <w:lvlJc w:val="left"/>
      <w:pPr>
        <w:ind w:left="8671" w:hanging="187"/>
      </w:pPr>
      <w:rPr>
        <w:rFonts w:hint="default"/>
      </w:rPr>
    </w:lvl>
  </w:abstractNum>
  <w:abstractNum w:abstractNumId="3">
    <w:multiLevelType w:val="hybridMultilevel"/>
    <w:lvl w:ilvl="0">
      <w:start w:val="1"/>
      <w:numFmt w:val="lowerLetter"/>
      <w:lvlText w:val="%1)"/>
      <w:lvlJc w:val="left"/>
      <w:pPr>
        <w:ind w:left="2287" w:hanging="545"/>
        <w:jc w:val="left"/>
      </w:pPr>
      <w:rPr>
        <w:rFonts w:hint="default"/>
        <w:spacing w:val="-1"/>
        <w:w w:val="96"/>
      </w:rPr>
    </w:lvl>
    <w:lvl w:ilvl="1">
      <w:start w:val="0"/>
      <w:numFmt w:val="bullet"/>
      <w:lvlText w:val="-"/>
      <w:lvlJc w:val="left"/>
      <w:pPr>
        <w:ind w:left="2406" w:hanging="138"/>
      </w:pPr>
      <w:rPr>
        <w:rFonts w:hint="default"/>
        <w:w w:val="87"/>
      </w:rPr>
    </w:lvl>
    <w:lvl w:ilvl="2">
      <w:start w:val="0"/>
      <w:numFmt w:val="bullet"/>
      <w:lvlText w:val="•"/>
      <w:lvlJc w:val="left"/>
      <w:pPr>
        <w:ind w:left="2420" w:hanging="138"/>
      </w:pPr>
      <w:rPr>
        <w:rFonts w:hint="default"/>
      </w:rPr>
    </w:lvl>
    <w:lvl w:ilvl="3">
      <w:start w:val="0"/>
      <w:numFmt w:val="bullet"/>
      <w:lvlText w:val="•"/>
      <w:lvlJc w:val="left"/>
      <w:pPr>
        <w:ind w:left="3418" w:hanging="138"/>
      </w:pPr>
      <w:rPr>
        <w:rFonts w:hint="default"/>
      </w:rPr>
    </w:lvl>
    <w:lvl w:ilvl="4">
      <w:start w:val="0"/>
      <w:numFmt w:val="bullet"/>
      <w:lvlText w:val="•"/>
      <w:lvlJc w:val="left"/>
      <w:pPr>
        <w:ind w:left="4417" w:hanging="138"/>
      </w:pPr>
      <w:rPr>
        <w:rFonts w:hint="default"/>
      </w:rPr>
    </w:lvl>
    <w:lvl w:ilvl="5">
      <w:start w:val="0"/>
      <w:numFmt w:val="bullet"/>
      <w:lvlText w:val="•"/>
      <w:lvlJc w:val="left"/>
      <w:pPr>
        <w:ind w:left="5415" w:hanging="138"/>
      </w:pPr>
      <w:rPr>
        <w:rFonts w:hint="default"/>
      </w:rPr>
    </w:lvl>
    <w:lvl w:ilvl="6">
      <w:start w:val="0"/>
      <w:numFmt w:val="bullet"/>
      <w:lvlText w:val="•"/>
      <w:lvlJc w:val="left"/>
      <w:pPr>
        <w:ind w:left="6414" w:hanging="138"/>
      </w:pPr>
      <w:rPr>
        <w:rFonts w:hint="default"/>
      </w:rPr>
    </w:lvl>
    <w:lvl w:ilvl="7">
      <w:start w:val="0"/>
      <w:numFmt w:val="bullet"/>
      <w:lvlText w:val="•"/>
      <w:lvlJc w:val="left"/>
      <w:pPr>
        <w:ind w:left="7413" w:hanging="138"/>
      </w:pPr>
      <w:rPr>
        <w:rFonts w:hint="default"/>
      </w:rPr>
    </w:lvl>
    <w:lvl w:ilvl="8">
      <w:start w:val="0"/>
      <w:numFmt w:val="bullet"/>
      <w:lvlText w:val="•"/>
      <w:lvlJc w:val="left"/>
      <w:pPr>
        <w:ind w:left="8411" w:hanging="138"/>
      </w:pPr>
      <w:rPr>
        <w:rFonts w:hint="default"/>
      </w:rPr>
    </w:lvl>
  </w:abstractNum>
  <w:abstractNum w:abstractNumId="2">
    <w:multiLevelType w:val="hybridMultilevel"/>
    <w:lvl w:ilvl="0">
      <w:start w:val="0"/>
      <w:numFmt w:val="bullet"/>
      <w:lvlText w:val="•"/>
      <w:lvlJc w:val="left"/>
      <w:pPr>
        <w:ind w:left="2272" w:hanging="348"/>
      </w:pPr>
      <w:rPr>
        <w:rFonts w:hint="default"/>
        <w:w w:val="111"/>
      </w:rPr>
    </w:lvl>
    <w:lvl w:ilvl="1">
      <w:start w:val="0"/>
      <w:numFmt w:val="bullet"/>
      <w:lvlText w:val="•"/>
      <w:lvlJc w:val="left"/>
      <w:pPr>
        <w:ind w:left="3092" w:hanging="348"/>
      </w:pPr>
      <w:rPr>
        <w:rFonts w:hint="default"/>
      </w:rPr>
    </w:lvl>
    <w:lvl w:ilvl="2">
      <w:start w:val="0"/>
      <w:numFmt w:val="bullet"/>
      <w:lvlText w:val="•"/>
      <w:lvlJc w:val="left"/>
      <w:pPr>
        <w:ind w:left="3905" w:hanging="348"/>
      </w:pPr>
      <w:rPr>
        <w:rFonts w:hint="default"/>
      </w:rPr>
    </w:lvl>
    <w:lvl w:ilvl="3">
      <w:start w:val="0"/>
      <w:numFmt w:val="bullet"/>
      <w:lvlText w:val="•"/>
      <w:lvlJc w:val="left"/>
      <w:pPr>
        <w:ind w:left="4718" w:hanging="348"/>
      </w:pPr>
      <w:rPr>
        <w:rFonts w:hint="default"/>
      </w:rPr>
    </w:lvl>
    <w:lvl w:ilvl="4">
      <w:start w:val="0"/>
      <w:numFmt w:val="bullet"/>
      <w:lvlText w:val="•"/>
      <w:lvlJc w:val="left"/>
      <w:pPr>
        <w:ind w:left="5531" w:hanging="348"/>
      </w:pPr>
      <w:rPr>
        <w:rFonts w:hint="default"/>
      </w:rPr>
    </w:lvl>
    <w:lvl w:ilvl="5">
      <w:start w:val="0"/>
      <w:numFmt w:val="bullet"/>
      <w:lvlText w:val="•"/>
      <w:lvlJc w:val="left"/>
      <w:pPr>
        <w:ind w:left="6344" w:hanging="348"/>
      </w:pPr>
      <w:rPr>
        <w:rFonts w:hint="default"/>
      </w:rPr>
    </w:lvl>
    <w:lvl w:ilvl="6">
      <w:start w:val="0"/>
      <w:numFmt w:val="bullet"/>
      <w:lvlText w:val="•"/>
      <w:lvlJc w:val="left"/>
      <w:pPr>
        <w:ind w:left="7157" w:hanging="348"/>
      </w:pPr>
      <w:rPr>
        <w:rFonts w:hint="default"/>
      </w:rPr>
    </w:lvl>
    <w:lvl w:ilvl="7">
      <w:start w:val="0"/>
      <w:numFmt w:val="bullet"/>
      <w:lvlText w:val="•"/>
      <w:lvlJc w:val="left"/>
      <w:pPr>
        <w:ind w:left="7970" w:hanging="348"/>
      </w:pPr>
      <w:rPr>
        <w:rFonts w:hint="default"/>
      </w:rPr>
    </w:lvl>
    <w:lvl w:ilvl="8">
      <w:start w:val="0"/>
      <w:numFmt w:val="bullet"/>
      <w:lvlText w:val="•"/>
      <w:lvlJc w:val="left"/>
      <w:pPr>
        <w:ind w:left="8783" w:hanging="348"/>
      </w:pPr>
      <w:rPr>
        <w:rFonts w:hint="default"/>
      </w:rPr>
    </w:lvl>
  </w:abstractNum>
  <w:abstractNum w:abstractNumId="1">
    <w:multiLevelType w:val="hybridMultilevel"/>
    <w:lvl w:ilvl="0">
      <w:start w:val="2"/>
      <w:numFmt w:val="decimal"/>
      <w:lvlText w:val="%1."/>
      <w:lvlJc w:val="left"/>
      <w:pPr>
        <w:ind w:left="2234" w:hanging="544"/>
        <w:jc w:val="left"/>
      </w:pPr>
      <w:rPr>
        <w:rFonts w:hint="default"/>
        <w:b/>
        <w:bCs/>
        <w:spacing w:val="-1"/>
        <w:w w:val="105"/>
      </w:rPr>
    </w:lvl>
    <w:lvl w:ilvl="1">
      <w:start w:val="1"/>
      <w:numFmt w:val="decimal"/>
      <w:lvlText w:val="%1.%2."/>
      <w:lvlJc w:val="left"/>
      <w:pPr>
        <w:ind w:left="2031" w:hanging="315"/>
        <w:jc w:val="left"/>
      </w:pPr>
      <w:rPr>
        <w:rFonts w:hint="default"/>
        <w:b/>
        <w:bCs/>
        <w:i/>
        <w:spacing w:val="-1"/>
        <w:w w:val="110"/>
      </w:rPr>
    </w:lvl>
    <w:lvl w:ilvl="2">
      <w:start w:val="1"/>
      <w:numFmt w:val="decimal"/>
      <w:lvlText w:val="%1.%2.%3."/>
      <w:lvlJc w:val="left"/>
      <w:pPr>
        <w:ind w:left="1720" w:hanging="451"/>
        <w:jc w:val="left"/>
      </w:pPr>
      <w:rPr>
        <w:rFonts w:hint="default"/>
        <w:b/>
        <w:bCs/>
        <w:i/>
        <w:w w:val="99"/>
      </w:rPr>
    </w:lvl>
    <w:lvl w:ilvl="3">
      <w:start w:val="0"/>
      <w:numFmt w:val="bullet"/>
      <w:lvlText w:val="•"/>
      <w:lvlJc w:val="left"/>
      <w:pPr>
        <w:ind w:left="2240" w:hanging="451"/>
      </w:pPr>
      <w:rPr>
        <w:rFonts w:hint="default"/>
      </w:rPr>
    </w:lvl>
    <w:lvl w:ilvl="4">
      <w:start w:val="0"/>
      <w:numFmt w:val="bullet"/>
      <w:lvlText w:val="•"/>
      <w:lvlJc w:val="left"/>
      <w:pPr>
        <w:ind w:left="3406" w:hanging="451"/>
      </w:pPr>
      <w:rPr>
        <w:rFonts w:hint="default"/>
      </w:rPr>
    </w:lvl>
    <w:lvl w:ilvl="5">
      <w:start w:val="0"/>
      <w:numFmt w:val="bullet"/>
      <w:lvlText w:val="•"/>
      <w:lvlJc w:val="left"/>
      <w:pPr>
        <w:ind w:left="4573" w:hanging="451"/>
      </w:pPr>
      <w:rPr>
        <w:rFonts w:hint="default"/>
      </w:rPr>
    </w:lvl>
    <w:lvl w:ilvl="6">
      <w:start w:val="0"/>
      <w:numFmt w:val="bullet"/>
      <w:lvlText w:val="•"/>
      <w:lvlJc w:val="left"/>
      <w:pPr>
        <w:ind w:left="5740" w:hanging="451"/>
      </w:pPr>
      <w:rPr>
        <w:rFonts w:hint="default"/>
      </w:rPr>
    </w:lvl>
    <w:lvl w:ilvl="7">
      <w:start w:val="0"/>
      <w:numFmt w:val="bullet"/>
      <w:lvlText w:val="•"/>
      <w:lvlJc w:val="left"/>
      <w:pPr>
        <w:ind w:left="6907" w:hanging="451"/>
      </w:pPr>
      <w:rPr>
        <w:rFonts w:hint="default"/>
      </w:rPr>
    </w:lvl>
    <w:lvl w:ilvl="8">
      <w:start w:val="0"/>
      <w:numFmt w:val="bullet"/>
      <w:lvlText w:val="•"/>
      <w:lvlJc w:val="left"/>
      <w:pPr>
        <w:ind w:left="8074" w:hanging="451"/>
      </w:pPr>
      <w:rPr>
        <w:rFonts w:hint="default"/>
      </w:rPr>
    </w:lvl>
  </w:abstractNum>
  <w:num w:numId="1">
    <w:abstractNumId w:val="0"/>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5"/>
      <w:szCs w:val="15"/>
    </w:rPr>
  </w:style>
  <w:style w:styleId="Heading1" w:type="paragraph">
    <w:name w:val="Heading 1"/>
    <w:basedOn w:val="Normal"/>
    <w:uiPriority w:val="1"/>
    <w:qFormat/>
    <w:pPr>
      <w:ind w:left="2263" w:hanging="550"/>
      <w:outlineLvl w:val="1"/>
    </w:pPr>
    <w:rPr>
      <w:rFonts w:ascii="Arial" w:hAnsi="Arial" w:eastAsia="Arial" w:cs="Arial"/>
      <w:b/>
      <w:bCs/>
      <w:sz w:val="21"/>
      <w:szCs w:val="21"/>
    </w:rPr>
  </w:style>
  <w:style w:styleId="Heading2" w:type="paragraph">
    <w:name w:val="Heading 2"/>
    <w:basedOn w:val="Normal"/>
    <w:uiPriority w:val="1"/>
    <w:qFormat/>
    <w:pPr>
      <w:ind w:left="20"/>
      <w:outlineLvl w:val="2"/>
    </w:pPr>
    <w:rPr>
      <w:rFonts w:ascii="Arial" w:hAnsi="Arial" w:eastAsia="Arial" w:cs="Arial"/>
      <w:b/>
      <w:bCs/>
      <w:sz w:val="20"/>
      <w:szCs w:val="20"/>
    </w:rPr>
  </w:style>
  <w:style w:styleId="Heading3" w:type="paragraph">
    <w:name w:val="Heading 3"/>
    <w:basedOn w:val="Normal"/>
    <w:uiPriority w:val="1"/>
    <w:qFormat/>
    <w:pPr>
      <w:spacing w:before="89"/>
      <w:ind w:left="2062" w:hanging="321"/>
      <w:outlineLvl w:val="3"/>
    </w:pPr>
    <w:rPr>
      <w:rFonts w:ascii="Times New Roman" w:hAnsi="Times New Roman" w:eastAsia="Times New Roman" w:cs="Times New Roman"/>
      <w:b/>
      <w:bCs/>
      <w:i/>
      <w:sz w:val="18"/>
      <w:szCs w:val="18"/>
    </w:rPr>
  </w:style>
  <w:style w:styleId="Heading4" w:type="paragraph">
    <w:name w:val="Heading 4"/>
    <w:basedOn w:val="Normal"/>
    <w:uiPriority w:val="1"/>
    <w:qFormat/>
    <w:pPr>
      <w:spacing w:before="97"/>
      <w:ind w:left="2127"/>
      <w:outlineLvl w:val="4"/>
    </w:pPr>
    <w:rPr>
      <w:rFonts w:ascii="Times New Roman" w:hAnsi="Times New Roman" w:eastAsia="Times New Roman" w:cs="Times New Roman"/>
      <w:b/>
      <w:bCs/>
      <w:i/>
      <w:sz w:val="17"/>
      <w:szCs w:val="17"/>
    </w:rPr>
  </w:style>
  <w:style w:styleId="Heading5" w:type="paragraph">
    <w:name w:val="Heading 5"/>
    <w:basedOn w:val="Normal"/>
    <w:uiPriority w:val="1"/>
    <w:qFormat/>
    <w:pPr>
      <w:ind w:left="1727"/>
      <w:jc w:val="both"/>
      <w:outlineLvl w:val="5"/>
    </w:pPr>
    <w:rPr>
      <w:rFonts w:ascii="Arial" w:hAnsi="Arial" w:eastAsia="Arial" w:cs="Arial"/>
      <w:b/>
      <w:bCs/>
      <w:sz w:val="16"/>
      <w:szCs w:val="16"/>
    </w:rPr>
  </w:style>
  <w:style w:styleId="Heading6" w:type="paragraph">
    <w:name w:val="Heading 6"/>
    <w:basedOn w:val="Normal"/>
    <w:uiPriority w:val="1"/>
    <w:qFormat/>
    <w:pPr>
      <w:spacing w:before="1"/>
      <w:ind w:left="1729"/>
      <w:outlineLvl w:val="6"/>
    </w:pPr>
    <w:rPr>
      <w:rFonts w:ascii="Times New Roman" w:hAnsi="Times New Roman" w:eastAsia="Times New Roman" w:cs="Times New Roman"/>
      <w:b/>
      <w:bCs/>
      <w:i/>
      <w:sz w:val="16"/>
      <w:szCs w:val="16"/>
    </w:rPr>
  </w:style>
  <w:style w:styleId="Heading7" w:type="paragraph">
    <w:name w:val="Heading 7"/>
    <w:basedOn w:val="Normal"/>
    <w:uiPriority w:val="1"/>
    <w:qFormat/>
    <w:pPr>
      <w:ind w:left="2272" w:hanging="548"/>
      <w:outlineLvl w:val="7"/>
    </w:pPr>
    <w:rPr>
      <w:rFonts w:ascii="Arial" w:hAnsi="Arial" w:eastAsia="Arial" w:cs="Arial"/>
      <w:b/>
      <w:bCs/>
      <w:sz w:val="15"/>
      <w:szCs w:val="15"/>
    </w:rPr>
  </w:style>
  <w:style w:styleId="ListParagraph" w:type="paragraph">
    <w:name w:val="List Paragraph"/>
    <w:basedOn w:val="Normal"/>
    <w:uiPriority w:val="1"/>
    <w:qFormat/>
    <w:pPr>
      <w:ind w:left="2127" w:hanging="550"/>
    </w:pPr>
    <w:rPr>
      <w:rFonts w:ascii="Arial" w:hAnsi="Arial" w:eastAsia="Arial" w:cs="Arial"/>
    </w:rPr>
  </w:style>
  <w:style w:styleId="TableParagraph" w:type="paragraph">
    <w:name w:val="Table Paragraph"/>
    <w:basedOn w:val="Normal"/>
    <w:uiPriority w:val="1"/>
    <w:qFormat/>
    <w:pPr>
      <w:jc w:val="righ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image" Target="media/image1.jpeg"/><Relationship Id="rId14" Type="http://schemas.openxmlformats.org/officeDocument/2006/relationships/image" Target="media/image2.jpe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2026-06-10T14:38:41Z</dcterms:created>
  <dcterms:modified xsi:type="dcterms:W3CDTF">2026-06-10T14:38:41Z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RICOH Pro C5200S</vt:lpwstr>
  </property>
  <property fmtid="{D5CDD505-2E9C-101B-9397-08002B2CF9AE}" pid="4" name="LastSaved">
    <vt:filetime>2026-06-10T00:00:00Z</vt:filetime>
  </property>
</Properties>
</file>